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74D" w:rsidRPr="001B666E" w:rsidRDefault="008D574D" w:rsidP="009857EC">
      <w:pPr>
        <w:pStyle w:val="NoSpacing"/>
        <w:jc w:val="center"/>
        <w:rPr>
          <w:rFonts w:ascii="Times New Roman" w:hAnsi="Times New Roman" w:cs="Times New Roman"/>
          <w:b/>
          <w:bCs/>
          <w:sz w:val="24"/>
          <w:szCs w:val="24"/>
        </w:rPr>
      </w:pPr>
      <w:r w:rsidRPr="001B666E">
        <w:rPr>
          <w:rFonts w:ascii="Times New Roman" w:hAnsi="Times New Roman" w:cs="Times New Roman"/>
          <w:b/>
          <w:bCs/>
          <w:sz w:val="24"/>
          <w:szCs w:val="24"/>
        </w:rPr>
        <w:t>ПОСТАНОВЛЕНИЕ</w:t>
      </w:r>
    </w:p>
    <w:p w:rsidR="008D574D" w:rsidRPr="001B666E" w:rsidRDefault="008D574D" w:rsidP="009857EC">
      <w:pPr>
        <w:pStyle w:val="NoSpacing"/>
        <w:jc w:val="center"/>
        <w:rPr>
          <w:rFonts w:ascii="Times New Roman" w:hAnsi="Times New Roman" w:cs="Times New Roman"/>
          <w:b/>
          <w:bCs/>
          <w:sz w:val="24"/>
          <w:szCs w:val="24"/>
        </w:rPr>
      </w:pPr>
      <w:r w:rsidRPr="001B666E">
        <w:rPr>
          <w:rFonts w:ascii="Times New Roman" w:hAnsi="Times New Roman" w:cs="Times New Roman"/>
          <w:b/>
          <w:bCs/>
          <w:sz w:val="24"/>
          <w:szCs w:val="24"/>
        </w:rPr>
        <w:t>АДМИНИСТРАЦИИ АЛОВСКОГО СЕЛЬСКОГО ПОСЕЛЕНИЯ</w:t>
      </w:r>
    </w:p>
    <w:p w:rsidR="008D574D" w:rsidRPr="001B666E" w:rsidRDefault="008D574D" w:rsidP="009857EC">
      <w:pPr>
        <w:pStyle w:val="NoSpacing"/>
        <w:jc w:val="center"/>
        <w:rPr>
          <w:rFonts w:ascii="Times New Roman" w:hAnsi="Times New Roman" w:cs="Times New Roman"/>
          <w:b/>
          <w:bCs/>
          <w:sz w:val="24"/>
          <w:szCs w:val="24"/>
        </w:rPr>
      </w:pPr>
      <w:r w:rsidRPr="001B666E">
        <w:rPr>
          <w:rFonts w:ascii="Times New Roman" w:hAnsi="Times New Roman" w:cs="Times New Roman"/>
          <w:b/>
          <w:bCs/>
          <w:sz w:val="24"/>
          <w:szCs w:val="24"/>
        </w:rPr>
        <w:t>АТЯШЕВСКОГО МУНИЦИПАЛЬНОГО РАЙОНА</w:t>
      </w:r>
    </w:p>
    <w:p w:rsidR="008D574D" w:rsidRDefault="008D574D" w:rsidP="009857EC">
      <w:pPr>
        <w:pStyle w:val="NoSpacing"/>
        <w:jc w:val="center"/>
        <w:rPr>
          <w:rFonts w:ascii="Times New Roman" w:hAnsi="Times New Roman" w:cs="Times New Roman"/>
          <w:b/>
          <w:bCs/>
          <w:sz w:val="24"/>
          <w:szCs w:val="24"/>
        </w:rPr>
      </w:pPr>
      <w:r w:rsidRPr="001B666E">
        <w:rPr>
          <w:rFonts w:ascii="Times New Roman" w:hAnsi="Times New Roman" w:cs="Times New Roman"/>
          <w:b/>
          <w:bCs/>
          <w:sz w:val="24"/>
          <w:szCs w:val="24"/>
        </w:rPr>
        <w:t>РЕСПУБЛИКИ МОРДОВИЯ</w:t>
      </w:r>
    </w:p>
    <w:p w:rsidR="008D574D" w:rsidRPr="001B666E" w:rsidRDefault="008D574D" w:rsidP="009857EC">
      <w:pPr>
        <w:pStyle w:val="NoSpacing"/>
        <w:jc w:val="center"/>
        <w:rPr>
          <w:rFonts w:ascii="Times New Roman" w:hAnsi="Times New Roman" w:cs="Times New Roman"/>
          <w:b/>
          <w:bCs/>
          <w:sz w:val="24"/>
          <w:szCs w:val="24"/>
        </w:rPr>
      </w:pPr>
    </w:p>
    <w:p w:rsidR="008D574D" w:rsidRPr="001B666E" w:rsidRDefault="008D574D" w:rsidP="009857EC">
      <w:pPr>
        <w:pStyle w:val="NoSpacing"/>
        <w:jc w:val="center"/>
        <w:rPr>
          <w:rFonts w:ascii="Times New Roman" w:hAnsi="Times New Roman" w:cs="Times New Roman"/>
          <w:b/>
          <w:bCs/>
          <w:sz w:val="24"/>
          <w:szCs w:val="24"/>
        </w:rPr>
      </w:pPr>
    </w:p>
    <w:p w:rsidR="008D574D" w:rsidRDefault="008D574D" w:rsidP="009857EC">
      <w:pPr>
        <w:rPr>
          <w:rFonts w:ascii="Times New Roman" w:hAnsi="Times New Roman" w:cs="Times New Roman"/>
          <w:sz w:val="24"/>
          <w:szCs w:val="24"/>
        </w:rPr>
      </w:pPr>
      <w:r w:rsidRPr="001B666E">
        <w:rPr>
          <w:rFonts w:ascii="Times New Roman" w:hAnsi="Times New Roman" w:cs="Times New Roman"/>
          <w:sz w:val="24"/>
          <w:szCs w:val="24"/>
        </w:rPr>
        <w:t xml:space="preserve">от  20 августа 2018 года                                                                    </w:t>
      </w:r>
      <w:r>
        <w:rPr>
          <w:rFonts w:ascii="Times New Roman" w:hAnsi="Times New Roman" w:cs="Times New Roman"/>
          <w:sz w:val="24"/>
          <w:szCs w:val="24"/>
        </w:rPr>
        <w:t xml:space="preserve">                  </w:t>
      </w:r>
      <w:r w:rsidRPr="001B666E">
        <w:rPr>
          <w:rFonts w:ascii="Times New Roman" w:hAnsi="Times New Roman" w:cs="Times New Roman"/>
          <w:sz w:val="24"/>
          <w:szCs w:val="24"/>
        </w:rPr>
        <w:t>№ 51</w:t>
      </w:r>
    </w:p>
    <w:p w:rsidR="008D574D" w:rsidRPr="001B666E" w:rsidRDefault="008D574D" w:rsidP="009857EC">
      <w:pPr>
        <w:rPr>
          <w:rFonts w:ascii="Times New Roman" w:hAnsi="Times New Roman" w:cs="Times New Roman"/>
          <w:sz w:val="24"/>
          <w:szCs w:val="24"/>
        </w:rPr>
      </w:pPr>
    </w:p>
    <w:p w:rsidR="008D574D" w:rsidRPr="001B666E" w:rsidRDefault="008D574D" w:rsidP="009857EC">
      <w:pPr>
        <w:pStyle w:val="ConsPlusTitle"/>
        <w:jc w:val="center"/>
        <w:rPr>
          <w:rFonts w:ascii="Times New Roman" w:hAnsi="Times New Roman" w:cs="Times New Roman"/>
          <w:b w:val="0"/>
          <w:bCs w:val="0"/>
          <w:sz w:val="24"/>
          <w:szCs w:val="24"/>
        </w:rPr>
      </w:pPr>
      <w:r w:rsidRPr="001B666E">
        <w:rPr>
          <w:rFonts w:ascii="Times New Roman" w:hAnsi="Times New Roman" w:cs="Times New Roman"/>
          <w:b w:val="0"/>
          <w:bCs w:val="0"/>
          <w:sz w:val="24"/>
          <w:szCs w:val="24"/>
        </w:rPr>
        <w:t>с. Алово</w:t>
      </w:r>
    </w:p>
    <w:p w:rsidR="008D574D" w:rsidRPr="001B666E" w:rsidRDefault="008D574D" w:rsidP="009857EC">
      <w:pPr>
        <w:pStyle w:val="ConsPlusTitle"/>
        <w:jc w:val="center"/>
        <w:rPr>
          <w:rFonts w:cs="Times New Roman"/>
          <w:sz w:val="24"/>
          <w:szCs w:val="24"/>
        </w:rPr>
      </w:pPr>
    </w:p>
    <w:p w:rsidR="008D574D" w:rsidRPr="001B666E" w:rsidRDefault="008D574D"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ОБ УТВЕРЖДЕНИИ ПОРЯДКА САНКЦИОНИРОВАНИЯ ОПЛАТЫ ДЕНЕЖНЫХ</w:t>
      </w:r>
    </w:p>
    <w:p w:rsidR="008D574D" w:rsidRPr="001B666E" w:rsidRDefault="008D574D"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ОБЯЗАТЕЛЬСТВ ПОЛУЧАТЕЛЕЙ СРЕДСТВ БЮДЖЕТА АЛОВСКОГО СЕЛЬСКОГО ПОСЕЛЕНИЯ АТЯШЕВСКОГО МУНИЦИПАЛЬНОГО РАЙОНА</w:t>
      </w:r>
    </w:p>
    <w:p w:rsidR="008D574D" w:rsidRPr="001B666E" w:rsidRDefault="008D574D"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РЕСПУБЛИКИ МОРДОВИЯ И АДМИНИСТРАТОРОВ ИСТОЧНИКОВ</w:t>
      </w:r>
    </w:p>
    <w:p w:rsidR="008D574D" w:rsidRPr="001B666E" w:rsidRDefault="008D574D"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ФИНАНСИРОВАНИЯ ДЕФИЦИТА БЮДЖЕТА АЛОВСКОГО СЕЛЬСКОГО ПОСЕЛЕНИЯ АТЯШЕВСКОГО МУНИЦИПАЛЬНОГО РАЙОНА</w:t>
      </w:r>
    </w:p>
    <w:p w:rsidR="008D574D" w:rsidRPr="001B666E" w:rsidRDefault="008D574D"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РЕСПУБЛИКИ МОРДОВИЯ</w:t>
      </w:r>
    </w:p>
    <w:p w:rsidR="008D574D" w:rsidRPr="001B666E" w:rsidRDefault="008D574D" w:rsidP="009857EC">
      <w:pPr>
        <w:pStyle w:val="ConsPlusNormal"/>
        <w:jc w:val="both"/>
        <w:rPr>
          <w:rFonts w:cs="Times New Roman"/>
          <w:sz w:val="24"/>
          <w:szCs w:val="24"/>
        </w:rPr>
      </w:pPr>
    </w:p>
    <w:p w:rsidR="008D574D" w:rsidRPr="001B666E" w:rsidRDefault="008D574D" w:rsidP="009857EC">
      <w:pPr>
        <w:pStyle w:val="ConsPlusNormal"/>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Руководствуясь </w:t>
      </w:r>
      <w:hyperlink r:id="rId4" w:history="1">
        <w:r w:rsidRPr="001B666E">
          <w:rPr>
            <w:rFonts w:ascii="Times New Roman" w:hAnsi="Times New Roman" w:cs="Times New Roman"/>
            <w:color w:val="0000FF"/>
            <w:sz w:val="24"/>
            <w:szCs w:val="24"/>
          </w:rPr>
          <w:t>статьями 219</w:t>
        </w:r>
      </w:hyperlink>
      <w:r w:rsidRPr="001B666E">
        <w:rPr>
          <w:rFonts w:ascii="Times New Roman" w:hAnsi="Times New Roman" w:cs="Times New Roman"/>
          <w:sz w:val="24"/>
          <w:szCs w:val="24"/>
        </w:rPr>
        <w:t xml:space="preserve"> и </w:t>
      </w:r>
      <w:hyperlink r:id="rId5" w:history="1">
        <w:r w:rsidRPr="001B666E">
          <w:rPr>
            <w:rFonts w:ascii="Times New Roman" w:hAnsi="Times New Roman" w:cs="Times New Roman"/>
            <w:color w:val="0000FF"/>
            <w:sz w:val="24"/>
            <w:szCs w:val="24"/>
          </w:rPr>
          <w:t>219.2</w:t>
        </w:r>
      </w:hyperlink>
      <w:r w:rsidRPr="001B666E">
        <w:rPr>
          <w:rFonts w:ascii="Times New Roman" w:hAnsi="Times New Roman" w:cs="Times New Roman"/>
          <w:sz w:val="24"/>
          <w:szCs w:val="24"/>
        </w:rPr>
        <w:t xml:space="preserve"> Бюджетного кодекса Российской Федерации, приказываю:</w:t>
      </w:r>
    </w:p>
    <w:p w:rsidR="008D574D" w:rsidRPr="001B666E" w:rsidRDefault="008D574D" w:rsidP="009857EC">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1. Утвердить прилагаемый </w:t>
      </w:r>
      <w:hyperlink w:anchor="P38" w:history="1">
        <w:r w:rsidRPr="001B666E">
          <w:rPr>
            <w:rFonts w:ascii="Times New Roman" w:hAnsi="Times New Roman" w:cs="Times New Roman"/>
            <w:color w:val="0000FF"/>
            <w:sz w:val="24"/>
            <w:szCs w:val="24"/>
          </w:rPr>
          <w:t>Порядок</w:t>
        </w:r>
      </w:hyperlink>
      <w:r w:rsidRPr="001B666E">
        <w:rPr>
          <w:rFonts w:ascii="Times New Roman" w:hAnsi="Times New Roman" w:cs="Times New Roman"/>
          <w:sz w:val="24"/>
          <w:szCs w:val="24"/>
        </w:rPr>
        <w:t xml:space="preserve"> санкционирования оплаты денежных обязательств получателей средств бюджета Аловского сельского поселения Атяшевского муниципального района Республики Мордовия и администраторов источников финансирования дефицита бюджета Аловского сельского поселения Атяшевского муниципального района Республики Мордовия.</w:t>
      </w:r>
    </w:p>
    <w:p w:rsidR="008D574D" w:rsidRPr="001B666E" w:rsidRDefault="008D574D" w:rsidP="009857EC">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2. Признать утратившим силу Постановление  Администрации Аловского сельского поселения от 19.08.2016 г. №110 «Об утверждении Порядка </w:t>
      </w:r>
      <w:r w:rsidRPr="001B666E">
        <w:rPr>
          <w:rFonts w:ascii="Times New Roman" w:hAnsi="Times New Roman" w:cs="Times New Roman"/>
          <w:color w:val="26282F"/>
          <w:sz w:val="24"/>
          <w:szCs w:val="24"/>
        </w:rPr>
        <w:t>санкционирования»</w:t>
      </w:r>
    </w:p>
    <w:p w:rsidR="008D574D" w:rsidRPr="001B666E" w:rsidRDefault="008D574D" w:rsidP="009857EC">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3. Контроль за исполнением настоящего постановления  возложить на главного бухгалтера Администрации Аловского сельского поселения.</w:t>
      </w:r>
    </w:p>
    <w:p w:rsidR="008D574D" w:rsidRPr="001B666E" w:rsidRDefault="008D574D" w:rsidP="009857EC">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4. Настоящее постановление вступает в силу со дня его подписания и распространяет действие на правоотношения, возникшие с 1 июля 2018 г.</w:t>
      </w:r>
    </w:p>
    <w:p w:rsidR="008D574D" w:rsidRPr="001B666E" w:rsidRDefault="008D574D" w:rsidP="009857EC">
      <w:pPr>
        <w:pStyle w:val="ConsPlusNormal"/>
        <w:spacing w:before="220"/>
        <w:ind w:firstLine="540"/>
        <w:jc w:val="both"/>
        <w:rPr>
          <w:rFonts w:ascii="Times New Roman" w:hAnsi="Times New Roman" w:cs="Times New Roman"/>
          <w:sz w:val="24"/>
          <w:szCs w:val="24"/>
        </w:rPr>
      </w:pPr>
    </w:p>
    <w:p w:rsidR="008D574D" w:rsidRDefault="008D574D" w:rsidP="009857EC">
      <w:pPr>
        <w:pStyle w:val="ConsPlusNormal"/>
        <w:spacing w:before="220"/>
        <w:ind w:firstLine="540"/>
        <w:jc w:val="both"/>
        <w:rPr>
          <w:rFonts w:ascii="Times New Roman" w:hAnsi="Times New Roman" w:cs="Times New Roman"/>
          <w:sz w:val="24"/>
          <w:szCs w:val="24"/>
        </w:rPr>
      </w:pPr>
    </w:p>
    <w:p w:rsidR="008D574D" w:rsidRPr="001B666E" w:rsidRDefault="008D574D" w:rsidP="009857EC">
      <w:pPr>
        <w:pStyle w:val="ConsPlusNormal"/>
        <w:spacing w:before="220"/>
        <w:ind w:firstLine="540"/>
        <w:jc w:val="both"/>
        <w:rPr>
          <w:rFonts w:ascii="Times New Roman" w:hAnsi="Times New Roman" w:cs="Times New Roman"/>
          <w:sz w:val="24"/>
          <w:szCs w:val="24"/>
        </w:rPr>
      </w:pPr>
    </w:p>
    <w:p w:rsidR="008D574D" w:rsidRPr="001B666E" w:rsidRDefault="008D574D" w:rsidP="009857EC">
      <w:pPr>
        <w:pStyle w:val="ConsPlusNormal"/>
        <w:rPr>
          <w:rFonts w:ascii="Times New Roman" w:hAnsi="Times New Roman" w:cs="Times New Roman"/>
          <w:sz w:val="24"/>
          <w:szCs w:val="24"/>
        </w:rPr>
      </w:pPr>
      <w:r w:rsidRPr="001B666E">
        <w:rPr>
          <w:rFonts w:ascii="Times New Roman" w:hAnsi="Times New Roman" w:cs="Times New Roman"/>
          <w:sz w:val="24"/>
          <w:szCs w:val="24"/>
        </w:rPr>
        <w:t xml:space="preserve">Глава Аловского </w:t>
      </w:r>
    </w:p>
    <w:p w:rsidR="008D574D" w:rsidRPr="001B666E" w:rsidRDefault="008D574D" w:rsidP="009857EC">
      <w:pPr>
        <w:pStyle w:val="ConsPlusNormal"/>
        <w:rPr>
          <w:rFonts w:ascii="Times New Roman" w:hAnsi="Times New Roman" w:cs="Times New Roman"/>
          <w:sz w:val="24"/>
          <w:szCs w:val="24"/>
        </w:rPr>
      </w:pPr>
      <w:r w:rsidRPr="001B666E">
        <w:rPr>
          <w:rFonts w:ascii="Times New Roman" w:hAnsi="Times New Roman" w:cs="Times New Roman"/>
          <w:sz w:val="24"/>
          <w:szCs w:val="24"/>
        </w:rPr>
        <w:t xml:space="preserve">сельского поселения                                                     </w:t>
      </w:r>
      <w:bookmarkStart w:id="0" w:name="_GoBack"/>
      <w:bookmarkEnd w:id="0"/>
      <w:r w:rsidRPr="001B666E">
        <w:rPr>
          <w:rFonts w:ascii="Times New Roman" w:hAnsi="Times New Roman" w:cs="Times New Roman"/>
          <w:sz w:val="24"/>
          <w:szCs w:val="24"/>
        </w:rPr>
        <w:t>А.А. Сорокин</w:t>
      </w:r>
    </w:p>
    <w:p w:rsidR="008D574D" w:rsidRPr="001B666E" w:rsidRDefault="008D574D" w:rsidP="009857EC">
      <w:pPr>
        <w:pStyle w:val="ConsPlusNormal"/>
        <w:jc w:val="both"/>
        <w:rPr>
          <w:rFonts w:ascii="Times New Roman" w:hAnsi="Times New Roman" w:cs="Times New Roman"/>
          <w:sz w:val="24"/>
          <w:szCs w:val="24"/>
        </w:rPr>
      </w:pPr>
    </w:p>
    <w:p w:rsidR="008D574D" w:rsidRPr="001B666E" w:rsidRDefault="008D574D" w:rsidP="009857EC">
      <w:pPr>
        <w:pStyle w:val="ConsPlusNormal"/>
        <w:jc w:val="both"/>
        <w:rPr>
          <w:rFonts w:ascii="Times New Roman" w:hAnsi="Times New Roman" w:cs="Times New Roman"/>
          <w:sz w:val="24"/>
          <w:szCs w:val="24"/>
        </w:rPr>
      </w:pPr>
    </w:p>
    <w:p w:rsidR="008D574D" w:rsidRPr="001B666E" w:rsidRDefault="008D574D" w:rsidP="009857EC">
      <w:pPr>
        <w:pStyle w:val="ConsPlusNormal"/>
        <w:jc w:val="both"/>
        <w:rPr>
          <w:rFonts w:ascii="Times New Roman" w:hAnsi="Times New Roman" w:cs="Times New Roman"/>
          <w:sz w:val="24"/>
          <w:szCs w:val="24"/>
        </w:rPr>
      </w:pPr>
    </w:p>
    <w:p w:rsidR="008D574D" w:rsidRPr="001B666E" w:rsidRDefault="008D574D" w:rsidP="009857EC">
      <w:pPr>
        <w:pStyle w:val="ConsPlusNormal"/>
        <w:jc w:val="both"/>
        <w:rPr>
          <w:rFonts w:cs="Times New Roman"/>
          <w:sz w:val="24"/>
          <w:szCs w:val="24"/>
        </w:rPr>
      </w:pPr>
    </w:p>
    <w:p w:rsidR="008D574D" w:rsidRPr="001B666E" w:rsidRDefault="008D574D">
      <w:pPr>
        <w:pStyle w:val="ConsPlusNormal"/>
        <w:jc w:val="both"/>
        <w:rPr>
          <w:rFonts w:cs="Times New Roman"/>
          <w:sz w:val="24"/>
          <w:szCs w:val="24"/>
        </w:rPr>
      </w:pPr>
    </w:p>
    <w:p w:rsidR="008D574D" w:rsidRPr="001B666E" w:rsidRDefault="008D574D">
      <w:pPr>
        <w:pStyle w:val="ConsPlusNormal"/>
        <w:jc w:val="both"/>
        <w:rPr>
          <w:rFonts w:cs="Times New Roman"/>
          <w:sz w:val="24"/>
          <w:szCs w:val="24"/>
        </w:rPr>
      </w:pPr>
    </w:p>
    <w:p w:rsidR="008D574D" w:rsidRPr="001B666E" w:rsidRDefault="008D574D">
      <w:pPr>
        <w:pStyle w:val="ConsPlusNormal"/>
        <w:jc w:val="both"/>
        <w:rPr>
          <w:rFonts w:ascii="Times New Roman" w:hAnsi="Times New Roman" w:cs="Times New Roman"/>
          <w:sz w:val="24"/>
          <w:szCs w:val="24"/>
        </w:rPr>
      </w:pPr>
    </w:p>
    <w:p w:rsidR="008D574D" w:rsidRPr="001B666E" w:rsidRDefault="008D574D">
      <w:pPr>
        <w:pStyle w:val="ConsPlusTitle"/>
        <w:jc w:val="center"/>
        <w:rPr>
          <w:rFonts w:ascii="Times New Roman" w:hAnsi="Times New Roman" w:cs="Times New Roman"/>
          <w:sz w:val="24"/>
          <w:szCs w:val="24"/>
        </w:rPr>
      </w:pPr>
      <w:bookmarkStart w:id="1" w:name="P38"/>
      <w:bookmarkEnd w:id="1"/>
    </w:p>
    <w:p w:rsidR="008D574D" w:rsidRPr="001B666E" w:rsidRDefault="008D574D">
      <w:pPr>
        <w:pStyle w:val="ConsPlusTitle"/>
        <w:jc w:val="center"/>
        <w:rPr>
          <w:rFonts w:ascii="Times New Roman" w:hAnsi="Times New Roman" w:cs="Times New Roman"/>
          <w:sz w:val="24"/>
          <w:szCs w:val="24"/>
        </w:rPr>
      </w:pPr>
    </w:p>
    <w:p w:rsidR="008D574D" w:rsidRDefault="008D574D">
      <w:pPr>
        <w:pStyle w:val="ConsPlusTitle"/>
        <w:jc w:val="center"/>
        <w:rPr>
          <w:rFonts w:ascii="Times New Roman" w:hAnsi="Times New Roman" w:cs="Times New Roman"/>
          <w:sz w:val="24"/>
          <w:szCs w:val="24"/>
        </w:rPr>
      </w:pPr>
    </w:p>
    <w:p w:rsidR="008D574D" w:rsidRDefault="008D574D">
      <w:pPr>
        <w:pStyle w:val="ConsPlusTitle"/>
        <w:jc w:val="center"/>
        <w:rPr>
          <w:rFonts w:ascii="Times New Roman" w:hAnsi="Times New Roman" w:cs="Times New Roman"/>
          <w:sz w:val="24"/>
          <w:szCs w:val="24"/>
        </w:rPr>
      </w:pPr>
    </w:p>
    <w:p w:rsidR="008D574D" w:rsidRPr="001B666E" w:rsidRDefault="008D574D">
      <w:pPr>
        <w:pStyle w:val="ConsPlusTitle"/>
        <w:jc w:val="center"/>
        <w:rPr>
          <w:rFonts w:ascii="Times New Roman" w:hAnsi="Times New Roman" w:cs="Times New Roman"/>
          <w:sz w:val="24"/>
          <w:szCs w:val="24"/>
        </w:rPr>
      </w:pPr>
    </w:p>
    <w:p w:rsidR="008D574D" w:rsidRPr="001B666E" w:rsidRDefault="008D574D">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ПОРЯДОК</w:t>
      </w:r>
    </w:p>
    <w:p w:rsidR="008D574D" w:rsidRPr="001B666E" w:rsidRDefault="008D574D" w:rsidP="009857EC">
      <w:pPr>
        <w:pStyle w:val="ConsPlusTitle"/>
        <w:jc w:val="center"/>
        <w:rPr>
          <w:rFonts w:ascii="Times New Roman" w:hAnsi="Times New Roman" w:cs="Times New Roman"/>
          <w:sz w:val="24"/>
          <w:szCs w:val="24"/>
        </w:rPr>
      </w:pPr>
      <w:r w:rsidRPr="001B666E">
        <w:rPr>
          <w:rFonts w:ascii="Times New Roman" w:hAnsi="Times New Roman" w:cs="Times New Roman"/>
          <w:sz w:val="24"/>
          <w:szCs w:val="24"/>
        </w:rPr>
        <w:t>САНКЦИОНИРОВАНИЯ ОПЛАТЫ ДЕНЕЖНЫХ ОБЯЗАТЕЛЬСТВ ПОЛУЧАТЕЛЕЙ СРЕДСТВ БЮДЖЕТА АЛОВСКОГО СЕЛЬСКОГО ПОСЕЛЕНИЯ АТЯШЕВСКОГО МУНИЦИПАЛЬНОГО РАЙОНА РЕСПУБЛИКИ МОРДОВИЯ И АДМИНИСТРАТОРОВ ИСТОЧНИКОВ ФИНАНСИРОВАНИЯ ДЕФИЦИТА БЮДЖЕТА АЛОВСКОГО СЕЛЬСКОГО ПОСЕЛЕНИЯ АТЯШЕВСКОГО МУНИЦИПАЛЬНОГО РАЙОНА РЕСПУБЛИКИ МОРДОВИЯ</w:t>
      </w:r>
    </w:p>
    <w:p w:rsidR="008D574D" w:rsidRPr="001B666E" w:rsidRDefault="008D574D">
      <w:pPr>
        <w:pStyle w:val="ConsPlusNormal"/>
        <w:jc w:val="both"/>
        <w:rPr>
          <w:rFonts w:ascii="Times New Roman" w:hAnsi="Times New Roman" w:cs="Times New Roman"/>
          <w:sz w:val="24"/>
          <w:szCs w:val="24"/>
        </w:rPr>
      </w:pPr>
    </w:p>
    <w:p w:rsidR="008D574D" w:rsidRPr="001B666E" w:rsidRDefault="008D574D">
      <w:pPr>
        <w:pStyle w:val="ConsPlusNormal"/>
        <w:jc w:val="center"/>
        <w:outlineLvl w:val="1"/>
        <w:rPr>
          <w:rFonts w:ascii="Times New Roman" w:hAnsi="Times New Roman" w:cs="Times New Roman"/>
          <w:sz w:val="24"/>
          <w:szCs w:val="24"/>
        </w:rPr>
      </w:pPr>
      <w:r w:rsidRPr="001B666E">
        <w:rPr>
          <w:rFonts w:ascii="Times New Roman" w:hAnsi="Times New Roman" w:cs="Times New Roman"/>
          <w:sz w:val="24"/>
          <w:szCs w:val="24"/>
        </w:rPr>
        <w:t>I. Общие положения</w:t>
      </w:r>
    </w:p>
    <w:p w:rsidR="008D574D" w:rsidRPr="001B666E" w:rsidRDefault="008D574D">
      <w:pPr>
        <w:pStyle w:val="ConsPlusNormal"/>
        <w:jc w:val="both"/>
        <w:rPr>
          <w:rFonts w:ascii="Times New Roman" w:hAnsi="Times New Roman" w:cs="Times New Roman"/>
          <w:sz w:val="24"/>
          <w:szCs w:val="24"/>
        </w:rPr>
      </w:pPr>
    </w:p>
    <w:p w:rsidR="008D574D" w:rsidRPr="001B666E" w:rsidRDefault="008D574D">
      <w:pPr>
        <w:pStyle w:val="ConsPlusNormal"/>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1. Настоящий Порядок разработан в соответствии со </w:t>
      </w:r>
      <w:hyperlink r:id="rId6" w:history="1">
        <w:r w:rsidRPr="001B666E">
          <w:rPr>
            <w:rFonts w:ascii="Times New Roman" w:hAnsi="Times New Roman" w:cs="Times New Roman"/>
            <w:color w:val="0000FF"/>
            <w:sz w:val="24"/>
            <w:szCs w:val="24"/>
          </w:rPr>
          <w:t>статьями 219</w:t>
        </w:r>
      </w:hyperlink>
      <w:r w:rsidRPr="001B666E">
        <w:rPr>
          <w:rFonts w:ascii="Times New Roman" w:hAnsi="Times New Roman" w:cs="Times New Roman"/>
          <w:sz w:val="24"/>
          <w:szCs w:val="24"/>
        </w:rPr>
        <w:t xml:space="preserve"> и </w:t>
      </w:r>
      <w:hyperlink r:id="rId7" w:history="1">
        <w:r w:rsidRPr="001B666E">
          <w:rPr>
            <w:rFonts w:ascii="Times New Roman" w:hAnsi="Times New Roman" w:cs="Times New Roman"/>
            <w:color w:val="0000FF"/>
            <w:sz w:val="24"/>
            <w:szCs w:val="24"/>
          </w:rPr>
          <w:t>219.2</w:t>
        </w:r>
      </w:hyperlink>
      <w:r w:rsidRPr="001B666E">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и администраторов источников финансирования дефицита бюджета </w:t>
      </w:r>
      <w:r w:rsidRPr="001B666E">
        <w:rPr>
          <w:rFonts w:ascii="Times New Roman" w:hAnsi="Times New Roman" w:cs="Times New Roman"/>
          <w:color w:val="26282F"/>
          <w:sz w:val="24"/>
          <w:szCs w:val="24"/>
        </w:rPr>
        <w:t>Аловского сельского поселения Атяшевского муниципального района Республики Мордовия</w:t>
      </w:r>
      <w:r w:rsidRPr="001B666E">
        <w:rPr>
          <w:rFonts w:ascii="Times New Roman" w:hAnsi="Times New Roman" w:cs="Times New Roman"/>
          <w:sz w:val="24"/>
          <w:szCs w:val="24"/>
        </w:rPr>
        <w:t xml:space="preserve"> (далее - орган, осуществляющий открытие и ведение лицевых счетов), оплаты за счет средств бюджета </w:t>
      </w:r>
      <w:r w:rsidRPr="001B666E">
        <w:rPr>
          <w:rFonts w:ascii="Times New Roman" w:hAnsi="Times New Roman" w:cs="Times New Roman"/>
          <w:color w:val="26282F"/>
          <w:sz w:val="24"/>
          <w:szCs w:val="24"/>
        </w:rPr>
        <w:t>Аловского сельского поселения Атяшевского муниципального района Республики Мордовия</w:t>
      </w:r>
      <w:r w:rsidRPr="001B666E">
        <w:rPr>
          <w:rFonts w:ascii="Times New Roman" w:hAnsi="Times New Roman" w:cs="Times New Roman"/>
          <w:sz w:val="24"/>
          <w:szCs w:val="24"/>
        </w:rPr>
        <w:t xml:space="preserve"> (далее - бюджет) денежных обязательств получателей средств бюджета и главных администраторов (администраторов источников финансирования дефицита бюджета) (далее - администраторы источников).</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8D574D" w:rsidRPr="001B666E" w:rsidRDefault="008D574D">
      <w:pPr>
        <w:pStyle w:val="ConsPlusNormal"/>
        <w:spacing w:before="220"/>
        <w:ind w:firstLine="540"/>
        <w:jc w:val="both"/>
        <w:rPr>
          <w:rFonts w:ascii="Times New Roman" w:hAnsi="Times New Roman" w:cs="Times New Roman"/>
          <w:sz w:val="24"/>
          <w:szCs w:val="24"/>
        </w:rPr>
      </w:pPr>
      <w:hyperlink r:id="rId8" w:history="1">
        <w:r w:rsidRPr="001B666E">
          <w:rPr>
            <w:rFonts w:ascii="Times New Roman" w:hAnsi="Times New Roman" w:cs="Times New Roman"/>
            <w:color w:val="0000FF"/>
            <w:sz w:val="24"/>
            <w:szCs w:val="24"/>
          </w:rPr>
          <w:t>Заявку</w:t>
        </w:r>
      </w:hyperlink>
      <w:r w:rsidRPr="001B666E">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9" w:history="1">
        <w:r w:rsidRPr="001B666E">
          <w:rPr>
            <w:rFonts w:ascii="Times New Roman" w:hAnsi="Times New Roman" w:cs="Times New Roman"/>
            <w:color w:val="0000FF"/>
            <w:sz w:val="24"/>
            <w:szCs w:val="24"/>
          </w:rPr>
          <w:t>Заявку</w:t>
        </w:r>
      </w:hyperlink>
      <w:r w:rsidRPr="001B666E">
        <w:rPr>
          <w:rFonts w:ascii="Times New Roman" w:hAnsi="Times New Roman" w:cs="Times New Roman"/>
          <w:sz w:val="24"/>
          <w:szCs w:val="24"/>
        </w:rPr>
        <w:t xml:space="preserve"> на кассовый расход (сокращенную) (код формы по КФД 0531851), </w:t>
      </w:r>
      <w:hyperlink r:id="rId10" w:history="1">
        <w:r w:rsidRPr="001B666E">
          <w:rPr>
            <w:rFonts w:ascii="Times New Roman" w:hAnsi="Times New Roman" w:cs="Times New Roman"/>
            <w:color w:val="0000FF"/>
            <w:sz w:val="24"/>
            <w:szCs w:val="24"/>
          </w:rPr>
          <w:t>Заявку</w:t>
        </w:r>
      </w:hyperlink>
      <w:r w:rsidRPr="001B666E">
        <w:rPr>
          <w:rFonts w:ascii="Times New Roman" w:hAnsi="Times New Roman" w:cs="Times New Roman"/>
          <w:sz w:val="24"/>
          <w:szCs w:val="24"/>
        </w:rPr>
        <w:t xml:space="preserve"> на получение наличных денег (код по КФД 0531802), Сводную </w:t>
      </w:r>
      <w:hyperlink r:id="rId11" w:history="1">
        <w:r w:rsidRPr="001B666E">
          <w:rPr>
            <w:rFonts w:ascii="Times New Roman" w:hAnsi="Times New Roman" w:cs="Times New Roman"/>
            <w:color w:val="0000FF"/>
            <w:sz w:val="24"/>
            <w:szCs w:val="24"/>
          </w:rPr>
          <w:t>заявку</w:t>
        </w:r>
      </w:hyperlink>
      <w:r w:rsidRPr="001B666E">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8D574D" w:rsidRPr="001B666E" w:rsidRDefault="008D574D">
      <w:pPr>
        <w:pStyle w:val="ConsPlusNormal"/>
        <w:spacing w:before="220"/>
        <w:ind w:firstLine="540"/>
        <w:jc w:val="both"/>
        <w:rPr>
          <w:rFonts w:ascii="Times New Roman" w:hAnsi="Times New Roman" w:cs="Times New Roman"/>
          <w:sz w:val="24"/>
          <w:szCs w:val="24"/>
        </w:rPr>
      </w:pPr>
      <w:hyperlink r:id="rId12" w:history="1">
        <w:r w:rsidRPr="001B666E">
          <w:rPr>
            <w:rFonts w:ascii="Times New Roman" w:hAnsi="Times New Roman" w:cs="Times New Roman"/>
            <w:color w:val="0000FF"/>
            <w:sz w:val="24"/>
            <w:szCs w:val="24"/>
          </w:rPr>
          <w:t>Заявку</w:t>
        </w:r>
      </w:hyperlink>
      <w:r w:rsidRPr="001B666E">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8D574D" w:rsidRPr="001B666E" w:rsidRDefault="008D574D">
      <w:pPr>
        <w:pStyle w:val="ConsPlusNormal"/>
        <w:spacing w:before="220"/>
        <w:ind w:firstLine="540"/>
        <w:jc w:val="both"/>
        <w:rPr>
          <w:rFonts w:ascii="Times New Roman" w:hAnsi="Times New Roman" w:cs="Times New Roman"/>
          <w:sz w:val="24"/>
          <w:szCs w:val="24"/>
        </w:rPr>
      </w:pPr>
      <w:bookmarkStart w:id="2" w:name="P50"/>
      <w:bookmarkEnd w:id="2"/>
      <w:r w:rsidRPr="001B666E">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1B666E">
          <w:rPr>
            <w:rFonts w:ascii="Times New Roman" w:hAnsi="Times New Roman" w:cs="Times New Roman"/>
            <w:color w:val="0000FF"/>
            <w:sz w:val="24"/>
            <w:szCs w:val="24"/>
          </w:rPr>
          <w:t>пунктом 4</w:t>
        </w:r>
      </w:hyperlink>
      <w:r w:rsidRPr="001B666E">
        <w:rPr>
          <w:rFonts w:ascii="Times New Roman" w:hAnsi="Times New Roman" w:cs="Times New Roman"/>
          <w:sz w:val="24"/>
          <w:szCs w:val="24"/>
        </w:rPr>
        <w:t xml:space="preserve"> настоящего Порядка (с учетом положений </w:t>
      </w:r>
      <w:hyperlink w:anchor="P71" w:history="1">
        <w:r w:rsidRPr="001B666E">
          <w:rPr>
            <w:rFonts w:ascii="Times New Roman" w:hAnsi="Times New Roman" w:cs="Times New Roman"/>
            <w:color w:val="0000FF"/>
            <w:sz w:val="24"/>
            <w:szCs w:val="24"/>
          </w:rPr>
          <w:t>пункта 5</w:t>
        </w:r>
      </w:hyperlink>
      <w:r w:rsidRPr="001B666E">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1B666E">
          <w:rPr>
            <w:rFonts w:ascii="Times New Roman" w:hAnsi="Times New Roman" w:cs="Times New Roman"/>
            <w:color w:val="0000FF"/>
            <w:sz w:val="24"/>
            <w:szCs w:val="24"/>
          </w:rPr>
          <w:t>пунктами 6</w:t>
        </w:r>
      </w:hyperlink>
      <w:r w:rsidRPr="001B666E">
        <w:rPr>
          <w:rFonts w:ascii="Times New Roman" w:hAnsi="Times New Roman" w:cs="Times New Roman"/>
          <w:sz w:val="24"/>
          <w:szCs w:val="24"/>
        </w:rPr>
        <w:t xml:space="preserve">, </w:t>
      </w:r>
      <w:hyperlink w:anchor="P93" w:history="1">
        <w:r w:rsidRPr="001B666E">
          <w:rPr>
            <w:rFonts w:ascii="Times New Roman" w:hAnsi="Times New Roman" w:cs="Times New Roman"/>
            <w:color w:val="0000FF"/>
            <w:sz w:val="24"/>
            <w:szCs w:val="24"/>
          </w:rPr>
          <w:t>7</w:t>
        </w:r>
      </w:hyperlink>
      <w:r w:rsidRPr="001B666E">
        <w:rPr>
          <w:rFonts w:ascii="Times New Roman" w:hAnsi="Times New Roman" w:cs="Times New Roman"/>
          <w:sz w:val="24"/>
          <w:szCs w:val="24"/>
        </w:rPr>
        <w:t xml:space="preserve">, </w:t>
      </w:r>
      <w:hyperlink w:anchor="P96" w:history="1">
        <w:r w:rsidRPr="001B666E">
          <w:rPr>
            <w:rFonts w:ascii="Times New Roman" w:hAnsi="Times New Roman" w:cs="Times New Roman"/>
            <w:color w:val="0000FF"/>
            <w:sz w:val="24"/>
            <w:szCs w:val="24"/>
          </w:rPr>
          <w:t>9</w:t>
        </w:r>
      </w:hyperlink>
      <w:r w:rsidRPr="001B666E">
        <w:rPr>
          <w:rFonts w:ascii="Times New Roman" w:hAnsi="Times New Roman" w:cs="Times New Roman"/>
          <w:sz w:val="24"/>
          <w:szCs w:val="24"/>
        </w:rPr>
        <w:t xml:space="preserve"> и </w:t>
      </w:r>
      <w:hyperlink w:anchor="P100" w:history="1">
        <w:r w:rsidRPr="001B666E">
          <w:rPr>
            <w:rFonts w:ascii="Times New Roman" w:hAnsi="Times New Roman" w:cs="Times New Roman"/>
            <w:color w:val="0000FF"/>
            <w:sz w:val="24"/>
            <w:szCs w:val="24"/>
          </w:rPr>
          <w:t>10</w:t>
        </w:r>
      </w:hyperlink>
      <w:r w:rsidRPr="001B666E">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1B666E">
          <w:rPr>
            <w:rFonts w:ascii="Times New Roman" w:hAnsi="Times New Roman" w:cs="Times New Roman"/>
            <w:color w:val="0000FF"/>
            <w:sz w:val="24"/>
            <w:szCs w:val="24"/>
          </w:rPr>
          <w:t>пунктами 7</w:t>
        </w:r>
      </w:hyperlink>
      <w:r w:rsidRPr="001B666E">
        <w:rPr>
          <w:rFonts w:ascii="Times New Roman" w:hAnsi="Times New Roman" w:cs="Times New Roman"/>
          <w:sz w:val="24"/>
          <w:szCs w:val="24"/>
        </w:rPr>
        <w:t xml:space="preserve"> и </w:t>
      </w:r>
      <w:hyperlink w:anchor="P95" w:history="1">
        <w:r w:rsidRPr="001B666E">
          <w:rPr>
            <w:rFonts w:ascii="Times New Roman" w:hAnsi="Times New Roman" w:cs="Times New Roman"/>
            <w:color w:val="0000FF"/>
            <w:sz w:val="24"/>
            <w:szCs w:val="24"/>
          </w:rPr>
          <w:t>8</w:t>
        </w:r>
      </w:hyperlink>
      <w:r w:rsidRPr="001B666E">
        <w:rPr>
          <w:rFonts w:ascii="Times New Roman" w:hAnsi="Times New Roman" w:cs="Times New Roman"/>
          <w:sz w:val="24"/>
          <w:szCs w:val="24"/>
        </w:rPr>
        <w:t xml:space="preserve"> настоящего Порядка:</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8D574D" w:rsidRPr="001B666E" w:rsidRDefault="008D574D">
      <w:pPr>
        <w:pStyle w:val="ConsPlusNormal"/>
        <w:spacing w:before="280"/>
        <w:ind w:firstLine="540"/>
        <w:jc w:val="both"/>
        <w:rPr>
          <w:rFonts w:ascii="Times New Roman" w:hAnsi="Times New Roman" w:cs="Times New Roman"/>
          <w:sz w:val="24"/>
          <w:szCs w:val="24"/>
        </w:rPr>
      </w:pPr>
      <w:r w:rsidRPr="001B666E">
        <w:rPr>
          <w:rFonts w:ascii="Times New Roman" w:hAnsi="Times New Roman" w:cs="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8D574D" w:rsidRPr="001B666E" w:rsidRDefault="008D574D">
      <w:pPr>
        <w:pStyle w:val="ConsPlusNormal"/>
        <w:spacing w:before="220"/>
        <w:ind w:firstLine="540"/>
        <w:jc w:val="both"/>
        <w:rPr>
          <w:rFonts w:ascii="Times New Roman" w:hAnsi="Times New Roman" w:cs="Times New Roman"/>
          <w:sz w:val="24"/>
          <w:szCs w:val="24"/>
        </w:rPr>
      </w:pPr>
      <w:bookmarkStart w:id="3" w:name="P55"/>
      <w:bookmarkEnd w:id="3"/>
      <w:r w:rsidRPr="001B666E">
        <w:rPr>
          <w:rFonts w:ascii="Times New Roman" w:hAnsi="Times New Roman" w:cs="Times New Roman"/>
          <w:sz w:val="24"/>
          <w:szCs w:val="24"/>
        </w:rPr>
        <w:t>4. Заявка проверяется на наличие в ней следующих реквизитов и показателей:</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3" w:history="1">
        <w:r w:rsidRPr="001B666E">
          <w:rPr>
            <w:rFonts w:ascii="Times New Roman" w:hAnsi="Times New Roman" w:cs="Times New Roman"/>
            <w:color w:val="0000FF"/>
            <w:sz w:val="24"/>
            <w:szCs w:val="24"/>
          </w:rPr>
          <w:t>классификатором</w:t>
        </w:r>
      </w:hyperlink>
      <w:r w:rsidRPr="001B666E">
        <w:rPr>
          <w:rFonts w:ascii="Times New Roman" w:hAnsi="Times New Roman" w:cs="Times New Roman"/>
          <w:sz w:val="24"/>
          <w:szCs w:val="24"/>
        </w:rPr>
        <w:t xml:space="preserve"> валют, в которой он должен быть произведен;</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6) вида средств;</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8D574D" w:rsidRPr="001B666E" w:rsidRDefault="008D574D">
      <w:pPr>
        <w:pStyle w:val="ConsPlusNormal"/>
        <w:spacing w:before="220"/>
        <w:ind w:firstLine="540"/>
        <w:jc w:val="both"/>
        <w:rPr>
          <w:rFonts w:ascii="Times New Roman" w:hAnsi="Times New Roman" w:cs="Times New Roman"/>
          <w:sz w:val="24"/>
          <w:szCs w:val="24"/>
        </w:rPr>
      </w:pPr>
      <w:bookmarkStart w:id="4" w:name="P69"/>
      <w:bookmarkEnd w:id="4"/>
      <w:r w:rsidRPr="001B666E">
        <w:rPr>
          <w:rFonts w:ascii="Times New Roman" w:hAnsi="Times New Roman" w:cs="Times New Roman"/>
          <w:sz w:val="24"/>
          <w:szCs w:val="24"/>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(далее - Перечень документов), предоставляемых получателями средств бюджета при постановке на учет бюджетных и денежных обязательств.</w:t>
      </w:r>
    </w:p>
    <w:p w:rsidR="008D574D" w:rsidRPr="001B666E" w:rsidRDefault="008D574D">
      <w:pPr>
        <w:pStyle w:val="ConsPlusNormal"/>
        <w:spacing w:before="220"/>
        <w:ind w:firstLine="540"/>
        <w:jc w:val="both"/>
        <w:rPr>
          <w:rFonts w:ascii="Times New Roman" w:hAnsi="Times New Roman" w:cs="Times New Roman"/>
          <w:sz w:val="24"/>
          <w:szCs w:val="24"/>
        </w:rPr>
      </w:pPr>
      <w:bookmarkStart w:id="5" w:name="P70"/>
      <w:bookmarkEnd w:id="5"/>
      <w:r w:rsidRPr="001B666E">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8D574D" w:rsidRPr="001B666E" w:rsidRDefault="008D574D">
      <w:pPr>
        <w:pStyle w:val="ConsPlusNormal"/>
        <w:spacing w:before="220"/>
        <w:ind w:firstLine="540"/>
        <w:jc w:val="both"/>
        <w:rPr>
          <w:rFonts w:ascii="Times New Roman" w:hAnsi="Times New Roman" w:cs="Times New Roman"/>
          <w:sz w:val="24"/>
          <w:szCs w:val="24"/>
        </w:rPr>
      </w:pPr>
      <w:bookmarkStart w:id="6" w:name="P71"/>
      <w:bookmarkEnd w:id="6"/>
      <w:r w:rsidRPr="001B666E">
        <w:rPr>
          <w:rFonts w:ascii="Times New Roman" w:hAnsi="Times New Roman" w:cs="Times New Roman"/>
          <w:sz w:val="24"/>
          <w:szCs w:val="24"/>
        </w:rPr>
        <w:t xml:space="preserve">Требования </w:t>
      </w:r>
      <w:hyperlink w:anchor="P69" w:history="1">
        <w:r w:rsidRPr="001B666E">
          <w:rPr>
            <w:rFonts w:ascii="Times New Roman" w:hAnsi="Times New Roman" w:cs="Times New Roman"/>
            <w:color w:val="0000FF"/>
            <w:sz w:val="24"/>
            <w:szCs w:val="24"/>
          </w:rPr>
          <w:t>подпункта 14 пункта 4</w:t>
        </w:r>
      </w:hyperlink>
      <w:r w:rsidRPr="001B666E">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8D574D" w:rsidRPr="001B666E" w:rsidRDefault="008D574D">
      <w:pPr>
        <w:pStyle w:val="ConsPlusNormal"/>
        <w:spacing w:before="220"/>
        <w:ind w:firstLine="540"/>
        <w:jc w:val="both"/>
        <w:rPr>
          <w:rFonts w:ascii="Times New Roman" w:hAnsi="Times New Roman" w:cs="Times New Roman"/>
          <w:sz w:val="24"/>
          <w:szCs w:val="24"/>
        </w:rPr>
      </w:pPr>
      <w:bookmarkStart w:id="7" w:name="P74"/>
      <w:bookmarkEnd w:id="7"/>
      <w:r w:rsidRPr="001B666E">
        <w:rPr>
          <w:rFonts w:ascii="Times New Roman" w:hAnsi="Times New Roman" w:cs="Times New Roman"/>
          <w:sz w:val="24"/>
          <w:szCs w:val="24"/>
        </w:rPr>
        <w:t>5.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8D574D" w:rsidRPr="001B666E" w:rsidRDefault="008D574D">
      <w:pPr>
        <w:pStyle w:val="ConsPlusNormal"/>
        <w:spacing w:before="220"/>
        <w:ind w:firstLine="540"/>
        <w:jc w:val="both"/>
        <w:rPr>
          <w:rFonts w:ascii="Times New Roman" w:hAnsi="Times New Roman" w:cs="Times New Roman"/>
          <w:sz w:val="24"/>
          <w:szCs w:val="24"/>
        </w:rPr>
      </w:pPr>
      <w:bookmarkStart w:id="8" w:name="P75"/>
      <w:bookmarkEnd w:id="8"/>
      <w:r w:rsidRPr="001B666E">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8) идентичность кода (кодов) классификации расходов бюджета по денежному обязательству и платежу;</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11) соответствие кода классификации расходов бюджета по денежному обязательству и платежу;</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8D574D" w:rsidRPr="001B666E" w:rsidRDefault="008D574D">
      <w:pPr>
        <w:pStyle w:val="ConsPlusNormal"/>
        <w:spacing w:before="220"/>
        <w:ind w:firstLine="540"/>
        <w:jc w:val="both"/>
        <w:rPr>
          <w:rFonts w:ascii="Times New Roman" w:hAnsi="Times New Roman" w:cs="Times New Roman"/>
          <w:sz w:val="24"/>
          <w:szCs w:val="24"/>
        </w:rPr>
      </w:pPr>
      <w:bookmarkStart w:id="9" w:name="P87"/>
      <w:bookmarkEnd w:id="9"/>
      <w:r w:rsidRPr="001B666E">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указанному в Заявке на кассовый расход.</w:t>
      </w:r>
    </w:p>
    <w:p w:rsidR="008D574D" w:rsidRPr="001B666E" w:rsidRDefault="008D574D">
      <w:pPr>
        <w:pStyle w:val="ConsPlusNormal"/>
        <w:spacing w:before="220"/>
        <w:ind w:firstLine="540"/>
        <w:jc w:val="both"/>
        <w:rPr>
          <w:rFonts w:ascii="Times New Roman" w:hAnsi="Times New Roman" w:cs="Times New Roman"/>
          <w:sz w:val="24"/>
          <w:szCs w:val="24"/>
        </w:rPr>
      </w:pPr>
      <w:bookmarkStart w:id="10" w:name="P89"/>
      <w:bookmarkEnd w:id="10"/>
      <w:r w:rsidRPr="001B666E">
        <w:rPr>
          <w:rFonts w:ascii="Times New Roman" w:hAnsi="Times New Roman" w:cs="Times New Roman"/>
          <w:sz w:val="24"/>
          <w:szCs w:val="24"/>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8D574D" w:rsidRPr="001B666E" w:rsidRDefault="008D574D">
      <w:pPr>
        <w:pStyle w:val="ConsPlusNormal"/>
        <w:spacing w:before="220"/>
        <w:ind w:firstLine="540"/>
        <w:jc w:val="both"/>
        <w:rPr>
          <w:rFonts w:ascii="Times New Roman" w:hAnsi="Times New Roman" w:cs="Times New Roman"/>
          <w:sz w:val="24"/>
          <w:szCs w:val="24"/>
        </w:rPr>
      </w:pPr>
      <w:bookmarkStart w:id="11" w:name="P90"/>
      <w:bookmarkEnd w:id="11"/>
      <w:r w:rsidRPr="001B666E">
        <w:rPr>
          <w:rFonts w:ascii="Times New Roman" w:hAnsi="Times New Roman" w:cs="Times New Roman"/>
          <w:sz w:val="24"/>
          <w:szCs w:val="24"/>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8D574D" w:rsidRPr="001B666E" w:rsidRDefault="008D574D">
      <w:pPr>
        <w:pStyle w:val="ConsPlusNormal"/>
        <w:spacing w:before="220"/>
        <w:ind w:firstLine="540"/>
        <w:jc w:val="both"/>
        <w:rPr>
          <w:rFonts w:ascii="Times New Roman" w:hAnsi="Times New Roman" w:cs="Times New Roman"/>
          <w:sz w:val="24"/>
          <w:szCs w:val="24"/>
        </w:rPr>
      </w:pPr>
      <w:bookmarkStart w:id="12" w:name="P91"/>
      <w:bookmarkEnd w:id="12"/>
      <w:r w:rsidRPr="001B666E">
        <w:rPr>
          <w:rFonts w:ascii="Times New Roman" w:hAnsi="Times New Roman" w:cs="Times New Roman"/>
          <w:sz w:val="24"/>
          <w:szCs w:val="24"/>
        </w:rPr>
        <w:t>16) наличие размещенного в реестре государственных (муниципальных)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услуг(муниципальных) (выполнение работ), в случае представления Заявки при перечислении субсидии на финансовое обеспечение выполнения муниципального задания.</w:t>
      </w:r>
    </w:p>
    <w:p w:rsidR="008D574D" w:rsidRPr="001B666E" w:rsidRDefault="008D574D">
      <w:pPr>
        <w:pStyle w:val="ConsPlusNormal"/>
        <w:spacing w:before="220"/>
        <w:ind w:firstLine="540"/>
        <w:jc w:val="both"/>
        <w:rPr>
          <w:rFonts w:ascii="Times New Roman" w:hAnsi="Times New Roman" w:cs="Times New Roman"/>
          <w:sz w:val="24"/>
          <w:szCs w:val="24"/>
        </w:rPr>
      </w:pPr>
      <w:bookmarkStart w:id="13" w:name="P93"/>
      <w:bookmarkEnd w:id="13"/>
      <w:r w:rsidRPr="001B666E">
        <w:rPr>
          <w:rFonts w:ascii="Times New Roman" w:hAnsi="Times New Roman" w:cs="Times New Roman"/>
          <w:sz w:val="24"/>
          <w:szCs w:val="24"/>
        </w:rPr>
        <w:t xml:space="preserve">6.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1B666E">
          <w:rPr>
            <w:rFonts w:ascii="Times New Roman" w:hAnsi="Times New Roman" w:cs="Times New Roman"/>
            <w:color w:val="0000FF"/>
            <w:sz w:val="24"/>
            <w:szCs w:val="24"/>
          </w:rPr>
          <w:t>ОКУД</w:t>
        </w:r>
      </w:hyperlink>
      <w:r w:rsidRPr="001B666E">
        <w:rPr>
          <w:rFonts w:ascii="Times New Roman" w:hAnsi="Times New Roman" w:cs="Times New Roman"/>
          <w:sz w:val="24"/>
          <w:szCs w:val="24"/>
        </w:rPr>
        <w:t xml:space="preserve"> 0506102) в соответствии с установленным Администрацией </w:t>
      </w:r>
      <w:hyperlink r:id="rId15" w:history="1">
        <w:r w:rsidRPr="001B666E">
          <w:rPr>
            <w:rFonts w:ascii="Times New Roman" w:hAnsi="Times New Roman" w:cs="Times New Roman"/>
            <w:color w:val="0000FF"/>
            <w:sz w:val="24"/>
            <w:szCs w:val="24"/>
          </w:rPr>
          <w:t>Порядком</w:t>
        </w:r>
      </w:hyperlink>
      <w:r w:rsidRPr="001B666E">
        <w:rPr>
          <w:rFonts w:ascii="Times New Roman" w:hAnsi="Times New Roman" w:cs="Times New Roman"/>
          <w:sz w:val="24"/>
          <w:szCs w:val="24"/>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1B666E">
          <w:rPr>
            <w:rFonts w:ascii="Times New Roman" w:hAnsi="Times New Roman" w:cs="Times New Roman"/>
            <w:color w:val="0000FF"/>
            <w:sz w:val="24"/>
            <w:szCs w:val="24"/>
          </w:rPr>
          <w:t>пунктом 6</w:t>
        </w:r>
      </w:hyperlink>
      <w:r w:rsidRPr="001B666E">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8D574D" w:rsidRPr="001B666E" w:rsidRDefault="008D574D">
      <w:pPr>
        <w:pStyle w:val="ConsPlusNormal"/>
        <w:spacing w:before="220"/>
        <w:ind w:firstLine="540"/>
        <w:jc w:val="both"/>
        <w:rPr>
          <w:rFonts w:ascii="Times New Roman" w:hAnsi="Times New Roman" w:cs="Times New Roman"/>
          <w:sz w:val="24"/>
          <w:szCs w:val="24"/>
        </w:rPr>
      </w:pPr>
      <w:bookmarkStart w:id="14" w:name="P95"/>
      <w:bookmarkEnd w:id="14"/>
      <w:r w:rsidRPr="001B666E">
        <w:rPr>
          <w:rFonts w:ascii="Times New Roman" w:hAnsi="Times New Roman" w:cs="Times New Roman"/>
          <w:sz w:val="24"/>
          <w:szCs w:val="24"/>
        </w:rPr>
        <w:t>7.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8D574D" w:rsidRPr="001B666E" w:rsidRDefault="008D574D">
      <w:pPr>
        <w:pStyle w:val="ConsPlusNormal"/>
        <w:spacing w:before="220"/>
        <w:ind w:firstLine="540"/>
        <w:jc w:val="both"/>
        <w:rPr>
          <w:rFonts w:ascii="Times New Roman" w:hAnsi="Times New Roman" w:cs="Times New Roman"/>
          <w:sz w:val="24"/>
          <w:szCs w:val="24"/>
        </w:rPr>
      </w:pPr>
      <w:bookmarkStart w:id="15" w:name="P96"/>
      <w:bookmarkEnd w:id="15"/>
      <w:r w:rsidRPr="001B666E">
        <w:rPr>
          <w:rFonts w:ascii="Times New Roman" w:hAnsi="Times New Roman" w:cs="Times New Roman"/>
          <w:sz w:val="24"/>
          <w:szCs w:val="24"/>
        </w:rPr>
        <w:t>8.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8D574D" w:rsidRPr="001B666E" w:rsidRDefault="008D574D">
      <w:pPr>
        <w:pStyle w:val="ConsPlusNormal"/>
        <w:spacing w:before="220"/>
        <w:ind w:firstLine="540"/>
        <w:jc w:val="both"/>
        <w:rPr>
          <w:rFonts w:ascii="Times New Roman" w:hAnsi="Times New Roman" w:cs="Times New Roman"/>
          <w:sz w:val="24"/>
          <w:szCs w:val="24"/>
        </w:rPr>
      </w:pPr>
      <w:bookmarkStart w:id="16" w:name="P100"/>
      <w:bookmarkEnd w:id="16"/>
      <w:r w:rsidRPr="001B666E">
        <w:rPr>
          <w:rFonts w:ascii="Times New Roman" w:hAnsi="Times New Roman" w:cs="Times New Roman"/>
          <w:sz w:val="24"/>
          <w:szCs w:val="24"/>
        </w:rPr>
        <w:t>9.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10. В случае если форма или информация, указанная в Заявке, не соответствуют требованиям, установленным </w:t>
      </w:r>
      <w:hyperlink w:anchor="P50" w:history="1">
        <w:r w:rsidRPr="001B666E">
          <w:rPr>
            <w:rFonts w:ascii="Times New Roman" w:hAnsi="Times New Roman" w:cs="Times New Roman"/>
            <w:color w:val="0000FF"/>
            <w:sz w:val="24"/>
            <w:szCs w:val="24"/>
          </w:rPr>
          <w:t>пунктами 3</w:t>
        </w:r>
      </w:hyperlink>
      <w:r w:rsidRPr="001B666E">
        <w:rPr>
          <w:rFonts w:ascii="Times New Roman" w:hAnsi="Times New Roman" w:cs="Times New Roman"/>
          <w:sz w:val="24"/>
          <w:szCs w:val="24"/>
        </w:rPr>
        <w:t xml:space="preserve">, </w:t>
      </w:r>
      <w:hyperlink w:anchor="P55" w:history="1">
        <w:r w:rsidRPr="001B666E">
          <w:rPr>
            <w:rFonts w:ascii="Times New Roman" w:hAnsi="Times New Roman" w:cs="Times New Roman"/>
            <w:color w:val="0000FF"/>
            <w:sz w:val="24"/>
            <w:szCs w:val="24"/>
          </w:rPr>
          <w:t>4</w:t>
        </w:r>
      </w:hyperlink>
      <w:r w:rsidRPr="001B666E">
        <w:rPr>
          <w:rFonts w:ascii="Times New Roman" w:hAnsi="Times New Roman" w:cs="Times New Roman"/>
          <w:sz w:val="24"/>
          <w:szCs w:val="24"/>
        </w:rPr>
        <w:t xml:space="preserve">, </w:t>
      </w:r>
      <w:hyperlink w:anchor="P75" w:history="1">
        <w:r w:rsidRPr="001B666E">
          <w:rPr>
            <w:rFonts w:ascii="Times New Roman" w:hAnsi="Times New Roman" w:cs="Times New Roman"/>
            <w:color w:val="0000FF"/>
            <w:sz w:val="24"/>
            <w:szCs w:val="24"/>
          </w:rPr>
          <w:t>подпунктами 1</w:t>
        </w:r>
      </w:hyperlink>
      <w:r w:rsidRPr="001B666E">
        <w:rPr>
          <w:rFonts w:ascii="Times New Roman" w:hAnsi="Times New Roman" w:cs="Times New Roman"/>
          <w:sz w:val="24"/>
          <w:szCs w:val="24"/>
        </w:rPr>
        <w:t xml:space="preserve"> - </w:t>
      </w:r>
      <w:hyperlink w:anchor="P87" w:history="1">
        <w:r w:rsidRPr="001B666E">
          <w:rPr>
            <w:rFonts w:ascii="Times New Roman" w:hAnsi="Times New Roman" w:cs="Times New Roman"/>
            <w:color w:val="0000FF"/>
            <w:sz w:val="24"/>
            <w:szCs w:val="24"/>
          </w:rPr>
          <w:t>13</w:t>
        </w:r>
      </w:hyperlink>
      <w:r w:rsidRPr="001B666E">
        <w:rPr>
          <w:rFonts w:ascii="Times New Roman" w:hAnsi="Times New Roman" w:cs="Times New Roman"/>
          <w:sz w:val="24"/>
          <w:szCs w:val="24"/>
        </w:rPr>
        <w:t xml:space="preserve">, </w:t>
      </w:r>
      <w:hyperlink w:anchor="P91" w:history="1">
        <w:r w:rsidRPr="001B666E">
          <w:rPr>
            <w:rFonts w:ascii="Times New Roman" w:hAnsi="Times New Roman" w:cs="Times New Roman"/>
            <w:color w:val="0000FF"/>
            <w:sz w:val="24"/>
            <w:szCs w:val="24"/>
          </w:rPr>
          <w:t>16 пункта 6</w:t>
        </w:r>
      </w:hyperlink>
      <w:r w:rsidRPr="001B666E">
        <w:rPr>
          <w:rFonts w:ascii="Times New Roman" w:hAnsi="Times New Roman" w:cs="Times New Roman"/>
          <w:sz w:val="24"/>
          <w:szCs w:val="24"/>
        </w:rPr>
        <w:t xml:space="preserve">, </w:t>
      </w:r>
      <w:hyperlink w:anchor="P93" w:history="1">
        <w:r w:rsidRPr="001B666E">
          <w:rPr>
            <w:rFonts w:ascii="Times New Roman" w:hAnsi="Times New Roman" w:cs="Times New Roman"/>
            <w:color w:val="0000FF"/>
            <w:sz w:val="24"/>
            <w:szCs w:val="24"/>
          </w:rPr>
          <w:t>пунктами 7</w:t>
        </w:r>
      </w:hyperlink>
      <w:r w:rsidRPr="001B666E">
        <w:rPr>
          <w:rFonts w:ascii="Times New Roman" w:hAnsi="Times New Roman" w:cs="Times New Roman"/>
          <w:sz w:val="24"/>
          <w:szCs w:val="24"/>
        </w:rPr>
        <w:t xml:space="preserve">, </w:t>
      </w:r>
      <w:hyperlink w:anchor="P96" w:history="1">
        <w:r w:rsidRPr="001B666E">
          <w:rPr>
            <w:rFonts w:ascii="Times New Roman" w:hAnsi="Times New Roman" w:cs="Times New Roman"/>
            <w:color w:val="0000FF"/>
            <w:sz w:val="24"/>
            <w:szCs w:val="24"/>
          </w:rPr>
          <w:t>9</w:t>
        </w:r>
      </w:hyperlink>
      <w:r w:rsidRPr="001B666E">
        <w:rPr>
          <w:rFonts w:ascii="Times New Roman" w:hAnsi="Times New Roman" w:cs="Times New Roman"/>
          <w:sz w:val="24"/>
          <w:szCs w:val="24"/>
        </w:rPr>
        <w:t xml:space="preserve"> и </w:t>
      </w:r>
      <w:hyperlink w:anchor="P100" w:history="1">
        <w:r w:rsidRPr="001B666E">
          <w:rPr>
            <w:rFonts w:ascii="Times New Roman" w:hAnsi="Times New Roman" w:cs="Times New Roman"/>
            <w:color w:val="0000FF"/>
            <w:sz w:val="24"/>
            <w:szCs w:val="24"/>
          </w:rPr>
          <w:t>10</w:t>
        </w:r>
      </w:hyperlink>
      <w:r w:rsidRPr="001B666E">
        <w:rPr>
          <w:rFonts w:ascii="Times New Roman" w:hAnsi="Times New Roman" w:cs="Times New Roman"/>
          <w:sz w:val="24"/>
          <w:szCs w:val="24"/>
        </w:rPr>
        <w:t xml:space="preserve"> настоящего Порядка, или в случае установления нарушения получателем средств бюджета условий, установленных </w:t>
      </w:r>
      <w:hyperlink w:anchor="P95" w:history="1">
        <w:r w:rsidRPr="001B666E">
          <w:rPr>
            <w:rFonts w:ascii="Times New Roman" w:hAnsi="Times New Roman" w:cs="Times New Roman"/>
            <w:color w:val="0000FF"/>
            <w:sz w:val="24"/>
            <w:szCs w:val="24"/>
          </w:rPr>
          <w:t>пунктом 8</w:t>
        </w:r>
      </w:hyperlink>
      <w:r w:rsidRPr="001B666E">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w:t>
      </w:r>
      <w:hyperlink w:anchor="P50" w:history="1">
        <w:r w:rsidRPr="001B666E">
          <w:rPr>
            <w:rFonts w:ascii="Times New Roman" w:hAnsi="Times New Roman" w:cs="Times New Roman"/>
            <w:color w:val="0000FF"/>
            <w:sz w:val="24"/>
            <w:szCs w:val="24"/>
          </w:rPr>
          <w:t>пунктом 3</w:t>
        </w:r>
      </w:hyperlink>
      <w:r w:rsidRPr="001B666E">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1B666E">
          <w:rPr>
            <w:rFonts w:ascii="Times New Roman" w:hAnsi="Times New Roman" w:cs="Times New Roman"/>
            <w:color w:val="0000FF"/>
            <w:sz w:val="24"/>
            <w:szCs w:val="24"/>
          </w:rPr>
          <w:t>пунктом 3</w:t>
        </w:r>
      </w:hyperlink>
      <w:r w:rsidRPr="001B666E">
        <w:rPr>
          <w:rFonts w:ascii="Times New Roman" w:hAnsi="Times New Roman" w:cs="Times New Roman"/>
          <w:sz w:val="24"/>
          <w:szCs w:val="24"/>
        </w:rPr>
        <w:t xml:space="preserve"> настоящего Порядка, направляется </w:t>
      </w:r>
      <w:hyperlink r:id="rId16" w:history="1">
        <w:r w:rsidRPr="001B666E">
          <w:rPr>
            <w:rFonts w:ascii="Times New Roman" w:hAnsi="Times New Roman" w:cs="Times New Roman"/>
            <w:color w:val="0000FF"/>
            <w:sz w:val="24"/>
            <w:szCs w:val="24"/>
          </w:rPr>
          <w:t>Протокол</w:t>
        </w:r>
      </w:hyperlink>
      <w:r w:rsidRPr="001B666E">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1B666E">
          <w:rPr>
            <w:rFonts w:ascii="Times New Roman" w:hAnsi="Times New Roman" w:cs="Times New Roman"/>
            <w:color w:val="0000FF"/>
            <w:sz w:val="24"/>
            <w:szCs w:val="24"/>
          </w:rPr>
          <w:t>подпунктами 14</w:t>
        </w:r>
      </w:hyperlink>
      <w:r w:rsidRPr="001B666E">
        <w:rPr>
          <w:rFonts w:ascii="Times New Roman" w:hAnsi="Times New Roman" w:cs="Times New Roman"/>
          <w:sz w:val="24"/>
          <w:szCs w:val="24"/>
        </w:rPr>
        <w:t xml:space="preserve"> и (или) </w:t>
      </w:r>
      <w:hyperlink w:anchor="P90" w:history="1">
        <w:r w:rsidRPr="001B666E">
          <w:rPr>
            <w:rFonts w:ascii="Times New Roman" w:hAnsi="Times New Roman" w:cs="Times New Roman"/>
            <w:color w:val="0000FF"/>
            <w:sz w:val="24"/>
            <w:szCs w:val="24"/>
          </w:rPr>
          <w:t>15 пункта 6</w:t>
        </w:r>
      </w:hyperlink>
      <w:r w:rsidRPr="001B666E">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7" w:history="1">
        <w:r w:rsidRPr="001B666E">
          <w:rPr>
            <w:rFonts w:ascii="Times New Roman" w:hAnsi="Times New Roman" w:cs="Times New Roman"/>
            <w:color w:val="0000FF"/>
            <w:sz w:val="24"/>
            <w:szCs w:val="24"/>
          </w:rPr>
          <w:t>Уведомления</w:t>
        </w:r>
      </w:hyperlink>
      <w:r w:rsidRPr="001B666E">
        <w:rPr>
          <w:rFonts w:ascii="Times New Roman" w:hAnsi="Times New Roman" w:cs="Times New Roman"/>
          <w:sz w:val="24"/>
          <w:szCs w:val="24"/>
        </w:rPr>
        <w:t xml:space="preserve"> о нарушении</w:t>
      </w:r>
      <w:r>
        <w:rPr>
          <w:rFonts w:ascii="Times New Roman" w:hAnsi="Times New Roman" w:cs="Times New Roman"/>
          <w:sz w:val="24"/>
          <w:szCs w:val="24"/>
        </w:rPr>
        <w:t xml:space="preserve"> </w:t>
      </w:r>
      <w:r w:rsidRPr="001B666E">
        <w:rPr>
          <w:rFonts w:ascii="Times New Roman" w:hAnsi="Times New Roman" w:cs="Times New Roman"/>
          <w:sz w:val="24"/>
          <w:szCs w:val="24"/>
        </w:rPr>
        <w:t xml:space="preserve">установленных предельных размеров авансового платежа по форме согласно приложению 1 (код формы по КФД 0504713) и (или) </w:t>
      </w:r>
      <w:hyperlink r:id="rId18" w:history="1">
        <w:r w:rsidRPr="001B666E">
          <w:rPr>
            <w:rFonts w:ascii="Times New Roman" w:hAnsi="Times New Roman" w:cs="Times New Roman"/>
            <w:color w:val="0000FF"/>
            <w:sz w:val="24"/>
            <w:szCs w:val="24"/>
          </w:rPr>
          <w:t>Уведомления</w:t>
        </w:r>
      </w:hyperlink>
      <w:r w:rsidRPr="001B666E">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8D574D" w:rsidRPr="001B666E" w:rsidRDefault="008D574D">
      <w:pPr>
        <w:pStyle w:val="ConsPlusNormal"/>
        <w:spacing w:before="220"/>
        <w:ind w:firstLine="540"/>
        <w:jc w:val="both"/>
        <w:rPr>
          <w:rFonts w:ascii="Times New Roman" w:hAnsi="Times New Roman" w:cs="Times New Roman"/>
          <w:sz w:val="24"/>
          <w:szCs w:val="24"/>
        </w:rPr>
      </w:pPr>
      <w:r w:rsidRPr="001B666E">
        <w:rPr>
          <w:rFonts w:ascii="Times New Roman" w:hAnsi="Times New Roman" w:cs="Times New Roman"/>
          <w:sz w:val="24"/>
          <w:szCs w:val="24"/>
        </w:rPr>
        <w:t>11.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8D574D" w:rsidRPr="001B666E" w:rsidRDefault="008D574D">
      <w:pPr>
        <w:pStyle w:val="ConsPlusNormal"/>
        <w:jc w:val="both"/>
        <w:rPr>
          <w:rFonts w:ascii="Times New Roman" w:hAnsi="Times New Roman" w:cs="Times New Roman"/>
          <w:sz w:val="24"/>
          <w:szCs w:val="24"/>
        </w:rPr>
      </w:pPr>
    </w:p>
    <w:p w:rsidR="008D574D" w:rsidRPr="001B666E" w:rsidRDefault="008D574D">
      <w:pPr>
        <w:pStyle w:val="ConsPlusNormal"/>
        <w:pBdr>
          <w:top w:val="single" w:sz="6" w:space="0" w:color="auto"/>
        </w:pBdr>
        <w:spacing w:before="100" w:after="100"/>
        <w:jc w:val="both"/>
        <w:rPr>
          <w:rFonts w:ascii="Times New Roman" w:hAnsi="Times New Roman" w:cs="Times New Roman"/>
          <w:sz w:val="24"/>
          <w:szCs w:val="24"/>
        </w:rPr>
      </w:pPr>
    </w:p>
    <w:p w:rsidR="008D574D" w:rsidRPr="001B666E" w:rsidRDefault="008D574D">
      <w:pPr>
        <w:rPr>
          <w:rFonts w:ascii="Times New Roman" w:hAnsi="Times New Roman" w:cs="Times New Roman"/>
          <w:sz w:val="24"/>
          <w:szCs w:val="24"/>
        </w:rPr>
      </w:pPr>
    </w:p>
    <w:sectPr w:rsidR="008D574D" w:rsidRPr="001B666E" w:rsidSect="002E6308">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1E4A"/>
    <w:rsid w:val="00004476"/>
    <w:rsid w:val="000166A4"/>
    <w:rsid w:val="00031B6A"/>
    <w:rsid w:val="000751E9"/>
    <w:rsid w:val="000B2809"/>
    <w:rsid w:val="001016CB"/>
    <w:rsid w:val="001329EE"/>
    <w:rsid w:val="001B666E"/>
    <w:rsid w:val="001C18DE"/>
    <w:rsid w:val="002E6308"/>
    <w:rsid w:val="00353B97"/>
    <w:rsid w:val="003D5BF7"/>
    <w:rsid w:val="004450CE"/>
    <w:rsid w:val="00466C57"/>
    <w:rsid w:val="004B00FD"/>
    <w:rsid w:val="00522320"/>
    <w:rsid w:val="0053414C"/>
    <w:rsid w:val="0069674C"/>
    <w:rsid w:val="007B7EF6"/>
    <w:rsid w:val="007C75E1"/>
    <w:rsid w:val="008D1E4A"/>
    <w:rsid w:val="008D574D"/>
    <w:rsid w:val="008E353D"/>
    <w:rsid w:val="009857EC"/>
    <w:rsid w:val="00994EDB"/>
    <w:rsid w:val="00AA063C"/>
    <w:rsid w:val="00AA0E0B"/>
    <w:rsid w:val="00B0476A"/>
    <w:rsid w:val="00B2165F"/>
    <w:rsid w:val="00B225D0"/>
    <w:rsid w:val="00C0654D"/>
    <w:rsid w:val="00D4237F"/>
    <w:rsid w:val="00E31E4E"/>
    <w:rsid w:val="00F24434"/>
    <w:rsid w:val="00F319A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308"/>
    <w:pPr>
      <w:widowControl w:val="0"/>
      <w:autoSpaceDE w:val="0"/>
      <w:autoSpaceDN w:val="0"/>
      <w:adjustRightInd w:val="0"/>
    </w:pPr>
    <w:rPr>
      <w:rFonts w:ascii="Arial" w:eastAsia="Times New Roman" w:hAnsi="Arial" w:cs="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8D1E4A"/>
    <w:pPr>
      <w:widowControl w:val="0"/>
      <w:autoSpaceDE w:val="0"/>
      <w:autoSpaceDN w:val="0"/>
    </w:pPr>
    <w:rPr>
      <w:rFonts w:eastAsia="Times New Roman" w:cs="Calibri"/>
    </w:rPr>
  </w:style>
  <w:style w:type="paragraph" w:customStyle="1" w:styleId="ConsPlusTitle">
    <w:name w:val="ConsPlusTitle"/>
    <w:uiPriority w:val="99"/>
    <w:rsid w:val="008D1E4A"/>
    <w:pPr>
      <w:widowControl w:val="0"/>
      <w:autoSpaceDE w:val="0"/>
      <w:autoSpaceDN w:val="0"/>
    </w:pPr>
    <w:rPr>
      <w:rFonts w:eastAsia="Times New Roman" w:cs="Calibri"/>
      <w:b/>
      <w:bCs/>
    </w:rPr>
  </w:style>
  <w:style w:type="paragraph" w:customStyle="1" w:styleId="ConsPlusTitlePage">
    <w:name w:val="ConsPlusTitlePage"/>
    <w:uiPriority w:val="99"/>
    <w:rsid w:val="008D1E4A"/>
    <w:pPr>
      <w:widowControl w:val="0"/>
      <w:autoSpaceDE w:val="0"/>
      <w:autoSpaceDN w:val="0"/>
    </w:pPr>
    <w:rPr>
      <w:rFonts w:ascii="Tahoma" w:eastAsia="Times New Roman" w:hAnsi="Tahoma" w:cs="Tahoma"/>
      <w:sz w:val="20"/>
      <w:szCs w:val="20"/>
    </w:rPr>
  </w:style>
  <w:style w:type="paragraph" w:styleId="NoSpacing">
    <w:name w:val="No Spacing"/>
    <w:uiPriority w:val="99"/>
    <w:qFormat/>
    <w:rsid w:val="009857EC"/>
    <w:rPr>
      <w:rFonts w:eastAsia="Times New Roman" w:cs="Calibri"/>
    </w:rPr>
  </w:style>
  <w:style w:type="paragraph" w:styleId="DocumentMap">
    <w:name w:val="Document Map"/>
    <w:basedOn w:val="Normal"/>
    <w:link w:val="DocumentMapChar"/>
    <w:uiPriority w:val="99"/>
    <w:semiHidden/>
    <w:rsid w:val="007C75E1"/>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szCs w:val="2"/>
    </w:rPr>
  </w:style>
</w:styles>
</file>

<file path=word/webSettings.xml><?xml version="1.0" encoding="utf-8"?>
<w:webSettings xmlns:r="http://schemas.openxmlformats.org/officeDocument/2006/relationships" xmlns:w="http://schemas.openxmlformats.org/wordprocessingml/2006/main">
  <w:divs>
    <w:div w:id="16709120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1FF0C30312C5F7454E3427938A438D87ADDC3990A41AC5E642854FC82A3228F75CE19B6A1BC3N" TargetMode="External"/><Relationship Id="rId13" Type="http://schemas.openxmlformats.org/officeDocument/2006/relationships/hyperlink" Target="consultantplus://offline/ref=B31FF0C30312C5F7454E3427938A438D86A4DE3792A01AC5E642854FC812CAN" TargetMode="External"/><Relationship Id="rId18" Type="http://schemas.openxmlformats.org/officeDocument/2006/relationships/hyperlink" Target="consultantplus://offline/ref=B31FF0C30312C5F7454E3427938A438D87ACD9379CA21AC5E642854FC82A3228F75CE19D6FB0482D15C4N" TargetMode="External"/><Relationship Id="rId3" Type="http://schemas.openxmlformats.org/officeDocument/2006/relationships/webSettings" Target="webSettings.xml"/><Relationship Id="rId7" Type="http://schemas.openxmlformats.org/officeDocument/2006/relationships/hyperlink" Target="consultantplus://offline/ref=B31FF0C30312C5F7454E3427938A438D86A4D9319CA71AC5E642854FC82A3228F75CE19D6FB34A2E15C7N" TargetMode="External"/><Relationship Id="rId12" Type="http://schemas.openxmlformats.org/officeDocument/2006/relationships/hyperlink" Target="consultantplus://offline/ref=B31FF0C30312C5F7454E3427938A438D87ADDC3991AD1AC5E642854FC82A3228F75CE19D6FB04C2E15C5N" TargetMode="External"/><Relationship Id="rId17" Type="http://schemas.openxmlformats.org/officeDocument/2006/relationships/hyperlink" Target="consultantplus://offline/ref=B31FF0C30312C5F7454E3427938A438D87ACD9379CA21AC5E642854FC82A3228F75CE19D6FB0492115CDN" TargetMode="External"/><Relationship Id="rId2" Type="http://schemas.openxmlformats.org/officeDocument/2006/relationships/settings" Target="settings.xml"/><Relationship Id="rId16" Type="http://schemas.openxmlformats.org/officeDocument/2006/relationships/hyperlink" Target="consultantplus://offline/ref=B31FF0C30312C5F7454E3427938A438D87ADDC3990A41AC5E642854FC82A3228F75CE19D6FB14E2C15C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B31FF0C30312C5F7454E3427938A438D86A4D9319CA71AC5E642854FC82A3228F75CE19F69B514CCN" TargetMode="External"/><Relationship Id="rId11" Type="http://schemas.openxmlformats.org/officeDocument/2006/relationships/hyperlink" Target="consultantplus://offline/ref=B31FF0C30312C5F7454E3427938A438D87ADDC3990A41AC5E642854FC82A3228F75CE19D6CB614C0N"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B31FF0C30312C5F7454E2A2A85E61E8181AF833D9DA5139BBE1DDE129F23387FB013B8DF2BBD48285484F81ACDN" TargetMode="External"/><Relationship Id="rId10" Type="http://schemas.openxmlformats.org/officeDocument/2006/relationships/hyperlink" Target="consultantplus://offline/ref=B31FF0C30312C5F7454E3427938A438D87ADDC3990A41AC5E642854FC82A3228F75CE194691BC4N"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B31FF0C30312C5F7454E3427938A438D87ADDC3990A41AC5E642854FC82A3228F75CE19D6EB414C9N" TargetMode="External"/><Relationship Id="rId14" Type="http://schemas.openxmlformats.org/officeDocument/2006/relationships/hyperlink" Target="consultantplus://offline/ref=B31FF0C30312C5F7454E3427938A438D87ADDE3490AD1AC5E642854FC812C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7</Pages>
  <Words>3376</Words>
  <Characters>19249</Characters>
  <Application>Microsoft Office Outlook</Application>
  <DocSecurity>0</DocSecurity>
  <Lines>0</Lines>
  <Paragraphs>0</Paragraphs>
  <ScaleCrop>false</ScaleCrop>
  <Company>УФК по Республике Млодовия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А С П О Р Я Ж Е Н И Е</dc:title>
  <dc:subject/>
  <dc:creator>Финогеева Алла Борисовна</dc:creator>
  <cp:keywords/>
  <dc:description/>
  <cp:lastModifiedBy>1</cp:lastModifiedBy>
  <cp:revision>8</cp:revision>
  <cp:lastPrinted>2018-08-30T05:50:00Z</cp:lastPrinted>
  <dcterms:created xsi:type="dcterms:W3CDTF">2018-08-21T10:58:00Z</dcterms:created>
  <dcterms:modified xsi:type="dcterms:W3CDTF">2018-08-30T05:50:00Z</dcterms:modified>
</cp:coreProperties>
</file>