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796" w:rsidRPr="00DE7700" w:rsidRDefault="00E37796" w:rsidP="000E1818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DE7700">
        <w:rPr>
          <w:rFonts w:ascii="Arial" w:hAnsi="Arial" w:cs="Arial"/>
          <w:b/>
          <w:caps/>
          <w:sz w:val="24"/>
          <w:szCs w:val="24"/>
        </w:rPr>
        <w:t xml:space="preserve">Решение </w:t>
      </w:r>
    </w:p>
    <w:p w:rsidR="00E37796" w:rsidRPr="00DE7700" w:rsidRDefault="00E37796" w:rsidP="00DE7700">
      <w:pPr>
        <w:spacing w:line="240" w:lineRule="auto"/>
        <w:ind w:left="-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СОВЕТ</w:t>
      </w:r>
      <w:r w:rsidRPr="00DE7700">
        <w:rPr>
          <w:rFonts w:ascii="Arial" w:hAnsi="Arial" w:cs="Arial"/>
          <w:b/>
          <w:sz w:val="24"/>
          <w:szCs w:val="24"/>
        </w:rPr>
        <w:t xml:space="preserve"> ДЕПУТАТОВ САБАНЧЕЕВСКОГО СЕЛЬСКОГО ПОСЕЛЕНИЯ</w:t>
      </w: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Pr="00DE7700">
        <w:rPr>
          <w:rFonts w:ascii="Arial" w:hAnsi="Arial" w:cs="Arial"/>
          <w:b/>
          <w:sz w:val="24"/>
          <w:szCs w:val="24"/>
        </w:rPr>
        <w:t xml:space="preserve"> АТЯШЕВСКОГО МУНИЦИПАЛЬНОГО РАЙОНА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Pr="00DE7700">
        <w:rPr>
          <w:rFonts w:ascii="Arial" w:hAnsi="Arial" w:cs="Arial"/>
          <w:b/>
          <w:sz w:val="24"/>
          <w:szCs w:val="24"/>
        </w:rPr>
        <w:t xml:space="preserve">  РЕСПУБЛИКИ МОРДОВИЯ </w:t>
      </w:r>
    </w:p>
    <w:p w:rsidR="00E37796" w:rsidRPr="00DE7700" w:rsidRDefault="00E37796" w:rsidP="00DE7700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DE7700">
        <w:rPr>
          <w:rFonts w:ascii="Arial" w:hAnsi="Arial" w:cs="Arial"/>
          <w:b/>
          <w:caps/>
          <w:sz w:val="24"/>
          <w:szCs w:val="24"/>
        </w:rPr>
        <w:t xml:space="preserve">Решение </w:t>
      </w:r>
    </w:p>
    <w:p w:rsidR="00E37796" w:rsidRPr="00DE7700" w:rsidRDefault="00E37796" w:rsidP="000E1818">
      <w:pPr>
        <w:tabs>
          <w:tab w:val="left" w:pos="210"/>
          <w:tab w:val="center" w:pos="4677"/>
        </w:tabs>
        <w:jc w:val="center"/>
        <w:rPr>
          <w:rFonts w:ascii="Arial" w:hAnsi="Arial" w:cs="Arial"/>
          <w:sz w:val="24"/>
          <w:szCs w:val="24"/>
        </w:rPr>
      </w:pPr>
      <w:r w:rsidRPr="00DE7700">
        <w:rPr>
          <w:rFonts w:ascii="Arial" w:hAnsi="Arial" w:cs="Arial"/>
          <w:sz w:val="24"/>
          <w:szCs w:val="24"/>
        </w:rPr>
        <w:t xml:space="preserve">от 21.02.2018 г.             </w:t>
      </w:r>
      <w:r w:rsidRPr="00DE7700">
        <w:rPr>
          <w:rFonts w:ascii="Arial" w:hAnsi="Arial" w:cs="Arial"/>
          <w:sz w:val="24"/>
          <w:szCs w:val="24"/>
        </w:rPr>
        <w:tab/>
      </w:r>
      <w:r w:rsidRPr="00DE7700">
        <w:rPr>
          <w:rFonts w:ascii="Arial" w:hAnsi="Arial" w:cs="Arial"/>
          <w:sz w:val="24"/>
          <w:szCs w:val="24"/>
        </w:rPr>
        <w:tab/>
      </w:r>
      <w:r w:rsidRPr="00DE7700">
        <w:rPr>
          <w:rFonts w:ascii="Arial" w:hAnsi="Arial" w:cs="Arial"/>
          <w:sz w:val="24"/>
          <w:szCs w:val="24"/>
        </w:rPr>
        <w:tab/>
        <w:t xml:space="preserve">                         </w:t>
      </w:r>
      <w:r w:rsidRPr="00DE7700">
        <w:rPr>
          <w:rFonts w:ascii="Arial" w:hAnsi="Arial" w:cs="Arial"/>
          <w:sz w:val="24"/>
          <w:szCs w:val="24"/>
        </w:rPr>
        <w:tab/>
        <w:t xml:space="preserve">             № 3                         с.  Сабанчеево</w:t>
      </w:r>
    </w:p>
    <w:p w:rsidR="00E37796" w:rsidRPr="00DE7700" w:rsidRDefault="00E37796" w:rsidP="000E1818">
      <w:pPr>
        <w:jc w:val="center"/>
        <w:rPr>
          <w:rFonts w:ascii="Arial" w:hAnsi="Arial" w:cs="Arial"/>
          <w:b/>
          <w:sz w:val="24"/>
          <w:szCs w:val="24"/>
        </w:rPr>
      </w:pPr>
      <w:r w:rsidRPr="00DE7700">
        <w:rPr>
          <w:rFonts w:ascii="Arial" w:hAnsi="Arial" w:cs="Arial"/>
          <w:b/>
          <w:sz w:val="24"/>
          <w:szCs w:val="24"/>
        </w:rPr>
        <w:t>О повышении должностных окладов в органах местного самоуправления Сабанчеевского сельского поселения</w:t>
      </w:r>
    </w:p>
    <w:p w:rsidR="00E37796" w:rsidRPr="00DE7700" w:rsidRDefault="00E37796" w:rsidP="00AF4D0F">
      <w:pPr>
        <w:pStyle w:val="NoSpacing"/>
        <w:rPr>
          <w:rFonts w:ascii="Arial" w:hAnsi="Arial" w:cs="Arial"/>
          <w:sz w:val="24"/>
          <w:szCs w:val="24"/>
        </w:rPr>
      </w:pPr>
      <w:r w:rsidRPr="00DE7700">
        <w:rPr>
          <w:rFonts w:ascii="Arial" w:hAnsi="Arial" w:cs="Arial"/>
          <w:sz w:val="24"/>
          <w:szCs w:val="24"/>
        </w:rPr>
        <w:t xml:space="preserve">          В соответствии с </w:t>
      </w:r>
      <w:hyperlink r:id="rId4" w:anchor="/document/186367/entry/5302" w:history="1">
        <w:r w:rsidRPr="00DE7700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частью 2 статьи 53</w:t>
        </w:r>
      </w:hyperlink>
      <w:r w:rsidRPr="00DE7700">
        <w:rPr>
          <w:rFonts w:ascii="Arial" w:hAnsi="Arial" w:cs="Arial"/>
          <w:sz w:val="24"/>
          <w:szCs w:val="24"/>
        </w:rPr>
        <w:t xml:space="preserve"> Федерального закона от 06.10.2003 N 131-ФЗ "Об общих принципах организации местного самоуправления в Российской Федерации" и в соответствии с частью 2 статьи 22 Федерального закона от 2 марта 2007 года № 25-ФЗ « О муниципальной службе в Российской Федерации», Совет депутатов Сабанчеевского сельского поселения Атяшевского муниципального района решил:</w:t>
      </w:r>
    </w:p>
    <w:p w:rsidR="00E37796" w:rsidRPr="00DE7700" w:rsidRDefault="00E37796" w:rsidP="00DE7700">
      <w:pPr>
        <w:pStyle w:val="s1"/>
        <w:rPr>
          <w:rFonts w:ascii="Arial" w:hAnsi="Arial" w:cs="Arial"/>
          <w:color w:val="22272F"/>
          <w:shd w:val="clear" w:color="auto" w:fill="FFFFFF"/>
        </w:rPr>
      </w:pPr>
      <w:r w:rsidRPr="00DE7700">
        <w:rPr>
          <w:rFonts w:ascii="Arial" w:hAnsi="Arial" w:cs="Arial"/>
        </w:rPr>
        <w:t xml:space="preserve">  1. Повысить с 01 января 2018 года в 1,04 раза должностные оклады лиц, замещающих муниципальные должности и муниципальных служащих органа местного самоуправления Сабанчеевского сельского поселения Атяшевского муниципального района, установленные </w:t>
      </w:r>
      <w:r w:rsidRPr="00DE7700">
        <w:rPr>
          <w:rFonts w:ascii="Arial" w:hAnsi="Arial" w:cs="Arial"/>
          <w:color w:val="22272F"/>
          <w:shd w:val="clear" w:color="auto" w:fill="FFFFFF"/>
        </w:rPr>
        <w:t>Решением Совета депутатов Сабанчеевского сельского поселения Атяшевского муниципального района</w:t>
      </w:r>
      <w:r w:rsidRPr="00DE7700">
        <w:rPr>
          <w:rFonts w:ascii="Arial" w:hAnsi="Arial" w:cs="Arial"/>
          <w:color w:val="22272F"/>
        </w:rPr>
        <w:t xml:space="preserve"> </w:t>
      </w:r>
      <w:r w:rsidRPr="00DE7700">
        <w:rPr>
          <w:rFonts w:ascii="Arial" w:hAnsi="Arial" w:cs="Arial"/>
          <w:color w:val="22272F"/>
          <w:shd w:val="clear" w:color="auto" w:fill="FFFFFF"/>
        </w:rPr>
        <w:t>от 10.08.2006 года № 21</w:t>
      </w:r>
      <w:r w:rsidRPr="00DE7700">
        <w:rPr>
          <w:rFonts w:ascii="Arial" w:hAnsi="Arial" w:cs="Arial"/>
          <w:color w:val="22272F"/>
        </w:rPr>
        <w:t xml:space="preserve"> </w:t>
      </w:r>
      <w:r w:rsidRPr="00DE7700">
        <w:rPr>
          <w:rFonts w:ascii="Arial" w:hAnsi="Arial" w:cs="Arial"/>
          <w:color w:val="22272F"/>
          <w:shd w:val="clear" w:color="auto" w:fill="FFFFFF"/>
        </w:rPr>
        <w:t>«</w:t>
      </w:r>
      <w:r w:rsidRPr="00DE7700">
        <w:rPr>
          <w:rFonts w:ascii="Arial" w:hAnsi="Arial" w:cs="Arial"/>
        </w:rPr>
        <w:t>Об установлении размеров и условий оплаты труда муниципальных служащих Сабанчеевского сельского поселения</w:t>
      </w:r>
      <w:r w:rsidRPr="00DE7700">
        <w:rPr>
          <w:rFonts w:ascii="Arial" w:hAnsi="Arial" w:cs="Arial"/>
          <w:color w:val="22272F"/>
          <w:shd w:val="clear" w:color="auto" w:fill="FFFFFF"/>
        </w:rPr>
        <w:t xml:space="preserve">».                                                 </w:t>
      </w:r>
      <w:r>
        <w:rPr>
          <w:rFonts w:ascii="Arial" w:hAnsi="Arial" w:cs="Arial"/>
          <w:color w:val="22272F"/>
          <w:shd w:val="clear" w:color="auto" w:fill="FFFFFF"/>
        </w:rPr>
        <w:t xml:space="preserve">                                  </w:t>
      </w:r>
      <w:r w:rsidRPr="00DE7700">
        <w:rPr>
          <w:rFonts w:ascii="Arial" w:hAnsi="Arial" w:cs="Arial"/>
          <w:color w:val="22272F"/>
          <w:shd w:val="clear" w:color="auto" w:fill="FFFFFF"/>
        </w:rPr>
        <w:t xml:space="preserve">   2. Установить, что при повышении должностных окладов</w:t>
      </w:r>
      <w:r w:rsidRPr="00DE7700">
        <w:rPr>
          <w:rFonts w:ascii="Arial" w:hAnsi="Arial" w:cs="Arial"/>
        </w:rPr>
        <w:t xml:space="preserve"> лиц, замещающих муниципальные должности</w:t>
      </w:r>
      <w:r w:rsidRPr="00DE7700">
        <w:rPr>
          <w:rFonts w:ascii="Arial" w:hAnsi="Arial" w:cs="Arial"/>
          <w:color w:val="22272F"/>
          <w:shd w:val="clear" w:color="auto" w:fill="FFFFFF"/>
        </w:rPr>
        <w:t xml:space="preserve">  и муниципальных служащих </w:t>
      </w:r>
      <w:r w:rsidRPr="00DE7700">
        <w:rPr>
          <w:rFonts w:ascii="Arial" w:hAnsi="Arial" w:cs="Arial"/>
        </w:rPr>
        <w:t xml:space="preserve">органа местного самоуправления </w:t>
      </w:r>
      <w:r w:rsidRPr="00DE7700">
        <w:rPr>
          <w:rFonts w:ascii="Arial" w:hAnsi="Arial" w:cs="Arial"/>
          <w:color w:val="22272F"/>
          <w:shd w:val="clear" w:color="auto" w:fill="FFFFFF"/>
        </w:rPr>
        <w:t xml:space="preserve"> Сабанчеевского сельского поселения их размеры подлежат округлению до целого рубля в сторону увеличения.                                                                                                                                   3. Администрации Сабанчеевского сельского поселения Атяшевского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Сабанчеевского сельского поселения Атяшевского муниципального района на соответствующий финансовый год и плановый период.                                                                                                                                                         4. Настоящее Решение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E37796" w:rsidRPr="005775C3" w:rsidRDefault="00E37796" w:rsidP="000E1818">
      <w:pPr>
        <w:contextualSpacing/>
        <w:rPr>
          <w:rFonts w:ascii="Arial" w:hAnsi="Arial" w:cs="Arial"/>
          <w:sz w:val="24"/>
          <w:szCs w:val="24"/>
        </w:rPr>
      </w:pPr>
      <w:r w:rsidRPr="005775C3">
        <w:rPr>
          <w:rFonts w:ascii="Arial" w:hAnsi="Arial" w:cs="Arial"/>
          <w:sz w:val="24"/>
          <w:szCs w:val="24"/>
        </w:rPr>
        <w:t xml:space="preserve">Заместитель главы </w:t>
      </w:r>
    </w:p>
    <w:p w:rsidR="00E37796" w:rsidRPr="005775C3" w:rsidRDefault="00E37796" w:rsidP="000E1818">
      <w:pPr>
        <w:contextualSpacing/>
        <w:rPr>
          <w:rFonts w:ascii="Arial" w:hAnsi="Arial" w:cs="Arial"/>
          <w:sz w:val="24"/>
          <w:szCs w:val="24"/>
        </w:rPr>
      </w:pPr>
      <w:r w:rsidRPr="005775C3">
        <w:rPr>
          <w:rFonts w:ascii="Arial" w:hAnsi="Arial" w:cs="Arial"/>
          <w:sz w:val="24"/>
          <w:szCs w:val="24"/>
        </w:rPr>
        <w:t>Сабанчеевского сельского поселения                                                                                        по работе  в Совете депутатов                                                         Т.М.Логинова</w:t>
      </w:r>
    </w:p>
    <w:p w:rsidR="00E37796" w:rsidRDefault="00E37796" w:rsidP="000E1818">
      <w:pPr>
        <w:rPr>
          <w:rFonts w:ascii="Times New Roman" w:hAnsi="Times New Roman"/>
          <w:sz w:val="28"/>
          <w:szCs w:val="28"/>
        </w:rPr>
      </w:pPr>
    </w:p>
    <w:p w:rsidR="00E37796" w:rsidRPr="000E1818" w:rsidRDefault="00E37796" w:rsidP="000E1818"/>
    <w:sectPr w:rsidR="00E37796" w:rsidRPr="000E1818" w:rsidSect="00D17B20">
      <w:pgSz w:w="11906" w:h="16838"/>
      <w:pgMar w:top="539" w:right="566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6DE6"/>
    <w:rsid w:val="0002691A"/>
    <w:rsid w:val="00026D85"/>
    <w:rsid w:val="00083290"/>
    <w:rsid w:val="000A2A19"/>
    <w:rsid w:val="000E1818"/>
    <w:rsid w:val="00134465"/>
    <w:rsid w:val="00181237"/>
    <w:rsid w:val="001A3245"/>
    <w:rsid w:val="001A403F"/>
    <w:rsid w:val="0025286D"/>
    <w:rsid w:val="002870BF"/>
    <w:rsid w:val="002B0595"/>
    <w:rsid w:val="00300D3B"/>
    <w:rsid w:val="003A442F"/>
    <w:rsid w:val="003A4EBE"/>
    <w:rsid w:val="003E1494"/>
    <w:rsid w:val="003E1D01"/>
    <w:rsid w:val="004477E2"/>
    <w:rsid w:val="004854B4"/>
    <w:rsid w:val="00561841"/>
    <w:rsid w:val="005744BD"/>
    <w:rsid w:val="005775C3"/>
    <w:rsid w:val="0059369D"/>
    <w:rsid w:val="005A482D"/>
    <w:rsid w:val="005A52A6"/>
    <w:rsid w:val="005B0DB1"/>
    <w:rsid w:val="005F4F7E"/>
    <w:rsid w:val="0062650A"/>
    <w:rsid w:val="00636E88"/>
    <w:rsid w:val="006B39E6"/>
    <w:rsid w:val="006E2289"/>
    <w:rsid w:val="0078454B"/>
    <w:rsid w:val="007A0C23"/>
    <w:rsid w:val="00816DE6"/>
    <w:rsid w:val="008A5229"/>
    <w:rsid w:val="0095099F"/>
    <w:rsid w:val="009541FD"/>
    <w:rsid w:val="009E5D97"/>
    <w:rsid w:val="009E69FA"/>
    <w:rsid w:val="009F622D"/>
    <w:rsid w:val="00A52DB8"/>
    <w:rsid w:val="00AA41F5"/>
    <w:rsid w:val="00AB76DC"/>
    <w:rsid w:val="00AF4D0F"/>
    <w:rsid w:val="00B16456"/>
    <w:rsid w:val="00B36097"/>
    <w:rsid w:val="00B363B3"/>
    <w:rsid w:val="00B57C8E"/>
    <w:rsid w:val="00BF171B"/>
    <w:rsid w:val="00C72B0D"/>
    <w:rsid w:val="00D17B20"/>
    <w:rsid w:val="00D36F27"/>
    <w:rsid w:val="00DA5FA3"/>
    <w:rsid w:val="00DC0352"/>
    <w:rsid w:val="00DE7700"/>
    <w:rsid w:val="00E34398"/>
    <w:rsid w:val="00E37796"/>
    <w:rsid w:val="00EC5888"/>
    <w:rsid w:val="00ED63CF"/>
    <w:rsid w:val="00F83DA5"/>
    <w:rsid w:val="00F85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F7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816DE6"/>
    <w:rPr>
      <w:rFonts w:cs="Times New Roman"/>
      <w:i/>
      <w:iCs/>
    </w:rPr>
  </w:style>
  <w:style w:type="paragraph" w:styleId="NoSpacing">
    <w:name w:val="No Spacing"/>
    <w:uiPriority w:val="99"/>
    <w:qFormat/>
    <w:rsid w:val="00816DE6"/>
    <w:rPr>
      <w:lang w:eastAsia="en-US"/>
    </w:rPr>
  </w:style>
  <w:style w:type="character" w:customStyle="1" w:styleId="BodyTextIndentChar1">
    <w:name w:val="Body Text Indent Char1"/>
    <w:aliases w:val="Основной текст 1 Char1,Основной текст без отступа Char1,Основной текст с отступом Знак Char1,Нумерованный список !! Char1,Надин стиль Char1"/>
    <w:uiPriority w:val="99"/>
    <w:semiHidden/>
    <w:locked/>
    <w:rsid w:val="000E1818"/>
    <w:rPr>
      <w:rFonts w:ascii="Calibri" w:hAnsi="Calibri"/>
      <w:sz w:val="24"/>
      <w:lang w:val="ru-RU" w:eastAsia="ru-RU"/>
    </w:rPr>
  </w:style>
  <w:style w:type="paragraph" w:styleId="BodyTextIndent">
    <w:name w:val="Body Text Indent"/>
    <w:aliases w:val="Основной текст 1,Основной текст без отступа,Основной текст с отступом Знак,Нумерованный список !!,Надин стиль"/>
    <w:basedOn w:val="Normal"/>
    <w:link w:val="BodyTextIndentChar"/>
    <w:uiPriority w:val="99"/>
    <w:rsid w:val="000E1818"/>
    <w:pPr>
      <w:spacing w:after="120" w:line="240" w:lineRule="auto"/>
      <w:ind w:left="283"/>
    </w:pPr>
    <w:rPr>
      <w:sz w:val="24"/>
      <w:szCs w:val="20"/>
      <w:lang w:eastAsia="ru-RU"/>
    </w:rPr>
  </w:style>
  <w:style w:type="character" w:customStyle="1" w:styleId="BodyTextIndentChar">
    <w:name w:val="Body Text Indent Char"/>
    <w:aliases w:val="Основной текст 1 Char,Основной текст без отступа Char,Основной текст с отступом Знак Char,Нумерованный список !! Char,Надин стиль Char"/>
    <w:basedOn w:val="DefaultParagraphFont"/>
    <w:link w:val="BodyTextIndent"/>
    <w:uiPriority w:val="99"/>
    <w:semiHidden/>
    <w:locked/>
    <w:rsid w:val="006E2289"/>
    <w:rPr>
      <w:rFonts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0E1818"/>
    <w:pPr>
      <w:ind w:left="720"/>
      <w:contextualSpacing/>
    </w:pPr>
  </w:style>
  <w:style w:type="paragraph" w:customStyle="1" w:styleId="p9">
    <w:name w:val="p9"/>
    <w:basedOn w:val="Normal"/>
    <w:uiPriority w:val="99"/>
    <w:rsid w:val="000E18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3">
    <w:name w:val="s3"/>
    <w:basedOn w:val="DefaultParagraphFont"/>
    <w:uiPriority w:val="99"/>
    <w:rsid w:val="000E1818"/>
    <w:rPr>
      <w:rFonts w:cs="Times New Roman"/>
    </w:rPr>
  </w:style>
  <w:style w:type="character" w:styleId="Hyperlink">
    <w:name w:val="Hyperlink"/>
    <w:basedOn w:val="DefaultParagraphFont"/>
    <w:uiPriority w:val="99"/>
    <w:rsid w:val="00AF4D0F"/>
    <w:rPr>
      <w:rFonts w:ascii="Times New Roman" w:hAnsi="Times New Roman" w:cs="Times New Roman"/>
      <w:color w:val="0000FF"/>
      <w:u w:val="single"/>
    </w:rPr>
  </w:style>
  <w:style w:type="paragraph" w:customStyle="1" w:styleId="s1">
    <w:name w:val="s_1"/>
    <w:basedOn w:val="Normal"/>
    <w:uiPriority w:val="99"/>
    <w:rsid w:val="001A32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2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1</Pages>
  <Words>410</Words>
  <Characters>2341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2018-03-06T03:07:00Z</cp:lastPrinted>
  <dcterms:created xsi:type="dcterms:W3CDTF">2018-01-29T08:24:00Z</dcterms:created>
  <dcterms:modified xsi:type="dcterms:W3CDTF">2018-10-15T06:54:00Z</dcterms:modified>
</cp:coreProperties>
</file>