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50FCC" w:rsidP="00950FC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677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6BF8" w:rsidRPr="00950FCC">
        <w:rPr>
          <w:rFonts w:ascii="Times New Roman" w:hAnsi="Times New Roman" w:cs="Times New Roman"/>
          <w:b/>
          <w:sz w:val="28"/>
          <w:szCs w:val="28"/>
        </w:rPr>
        <w:t>Правительством Российской Федерации утверждено постановление от 30 декабря 2017 №1711 «Об утверждении Правил Предоставления субсидий из федерального бюджета российским кредитным организациям и акционерному обществу «ДОМ</w:t>
      </w:r>
      <w:proofErr w:type="gramStart"/>
      <w:r w:rsidR="00196BF8" w:rsidRPr="00950FCC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="00196BF8" w:rsidRPr="00950FCC">
        <w:rPr>
          <w:rFonts w:ascii="Times New Roman" w:hAnsi="Times New Roman" w:cs="Times New Roman"/>
          <w:b/>
          <w:sz w:val="28"/>
          <w:szCs w:val="28"/>
        </w:rPr>
        <w:t>Ф»</w:t>
      </w:r>
      <w:r w:rsidR="00D072F3" w:rsidRPr="00950FCC">
        <w:rPr>
          <w:rFonts w:ascii="Times New Roman" w:hAnsi="Times New Roman" w:cs="Times New Roman"/>
          <w:b/>
          <w:sz w:val="28"/>
          <w:szCs w:val="28"/>
        </w:rPr>
        <w:t xml:space="preserve"> на возмещение не</w:t>
      </w:r>
      <w:r w:rsidR="00CF4358" w:rsidRPr="00950FCC">
        <w:rPr>
          <w:rFonts w:ascii="Times New Roman" w:hAnsi="Times New Roman" w:cs="Times New Roman"/>
          <w:b/>
          <w:sz w:val="28"/>
          <w:szCs w:val="28"/>
        </w:rPr>
        <w:t xml:space="preserve"> допо</w:t>
      </w:r>
      <w:r w:rsidR="00D072F3" w:rsidRPr="00950FCC">
        <w:rPr>
          <w:rFonts w:ascii="Times New Roman" w:hAnsi="Times New Roman" w:cs="Times New Roman"/>
          <w:b/>
          <w:sz w:val="28"/>
          <w:szCs w:val="28"/>
        </w:rPr>
        <w:t>лученных</w:t>
      </w:r>
      <w:r w:rsidR="00CF4358" w:rsidRPr="00950FCC">
        <w:rPr>
          <w:rFonts w:ascii="Times New Roman" w:hAnsi="Times New Roman" w:cs="Times New Roman"/>
          <w:b/>
          <w:sz w:val="28"/>
          <w:szCs w:val="28"/>
        </w:rPr>
        <w:t xml:space="preserve"> доходо</w:t>
      </w:r>
      <w:r w:rsidRPr="00950FCC">
        <w:rPr>
          <w:rFonts w:ascii="Times New Roman" w:hAnsi="Times New Roman" w:cs="Times New Roman"/>
          <w:b/>
          <w:sz w:val="28"/>
          <w:szCs w:val="28"/>
        </w:rPr>
        <w:t xml:space="preserve">в по выданным (приобретенным) жилищным (ипотечным) кредитам (займам), предоставленным гражданам Российской Федерации, имеющим детей». </w:t>
      </w:r>
    </w:p>
    <w:p w:rsidR="0025745D" w:rsidRDefault="00630807" w:rsidP="00950F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целях совершенствования отдельных условий программы субсидирования принято постановление Правительства Российской Федерации от 28 марта 2019 г. №339 «О внесении изменений в Правила предоставления субсидий из федерального бюджета российским  кредитным организациям и АО «ДОМ.</w:t>
      </w:r>
      <w:r w:rsidR="005807F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РФ»</w:t>
      </w:r>
      <w:r w:rsidR="00FC389B">
        <w:rPr>
          <w:rFonts w:ascii="Times New Roman" w:hAnsi="Times New Roman" w:cs="Times New Roman"/>
          <w:sz w:val="28"/>
          <w:szCs w:val="28"/>
        </w:rPr>
        <w:t xml:space="preserve"> на возмещение недополученных доходов </w:t>
      </w:r>
      <w:r w:rsidR="0081513D">
        <w:rPr>
          <w:rFonts w:ascii="Times New Roman" w:hAnsi="Times New Roman" w:cs="Times New Roman"/>
          <w:sz w:val="28"/>
          <w:szCs w:val="28"/>
        </w:rPr>
        <w:t xml:space="preserve"> по выданным (приобретенным) жилищным (ипотечным) кредитам (займам), предоставленным гражданам Росс</w:t>
      </w:r>
      <w:r w:rsidR="0025745D">
        <w:rPr>
          <w:rFonts w:ascii="Times New Roman" w:hAnsi="Times New Roman" w:cs="Times New Roman"/>
          <w:sz w:val="28"/>
          <w:szCs w:val="28"/>
        </w:rPr>
        <w:t>ийской Федерации, имеющим детей».</w:t>
      </w:r>
      <w:proofErr w:type="gramEnd"/>
    </w:p>
    <w:p w:rsidR="000F063E" w:rsidRDefault="0025745D" w:rsidP="00950F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Указанное постановление пр</w:t>
      </w:r>
      <w:r w:rsidR="000F063E">
        <w:rPr>
          <w:rFonts w:ascii="Times New Roman" w:hAnsi="Times New Roman" w:cs="Times New Roman"/>
          <w:sz w:val="28"/>
          <w:szCs w:val="28"/>
        </w:rPr>
        <w:t>едусматривает:</w:t>
      </w:r>
    </w:p>
    <w:p w:rsidR="00950FCC" w:rsidRDefault="000F063E" w:rsidP="000F063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субсидирование процентной ставки до уровня 6 процентов годовых по ипотечным (жилищным) кредитам (займам), предоставленным гражданам Российской Федерации при рождении у них начиная с 1 января 2018г. и не позднее 31 декабря 2022г. второго ребенка и (или) последующих детей, на весь срок действия кредита (займа);</w:t>
      </w:r>
    </w:p>
    <w:p w:rsidR="000F063E" w:rsidRDefault="000F063E" w:rsidP="000F063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субсидирование процентной ставки до уровня 5 процентов годовых</w:t>
      </w:r>
      <w:r w:rsidR="00791DFC">
        <w:rPr>
          <w:rFonts w:ascii="Times New Roman" w:hAnsi="Times New Roman" w:cs="Times New Roman"/>
          <w:sz w:val="28"/>
          <w:szCs w:val="28"/>
        </w:rPr>
        <w:t xml:space="preserve"> по ипотечным (жилищным) кредитам (займам) на весь срок действия кредита (займа) для граждан Российской Федерации, проживающих на территории Дальневосточного федерального округа  и приобретающих жилое помещение на указанной территории, при рождении у них начиная с 1 января 2019г. второго ребенка и (или) последующих детей;</w:t>
      </w:r>
      <w:proofErr w:type="gramEnd"/>
    </w:p>
    <w:p w:rsidR="00791DFC" w:rsidRDefault="00ED3979" w:rsidP="000F063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субсидирование процентной ставки по ипотечным (жилищным) кредитам (займам), предоставленным гражданам Российской Федерации на приобретение жилых помещений и жилы</w:t>
      </w:r>
      <w:r w:rsidR="00071DDA">
        <w:rPr>
          <w:rFonts w:ascii="Times New Roman" w:hAnsi="Times New Roman" w:cs="Times New Roman"/>
          <w:sz w:val="28"/>
          <w:szCs w:val="28"/>
        </w:rPr>
        <w:t>х помещений с земельным участком, расположенных в сельских поселениях на территории Дальневосточного федерального округа, как на первичном, так и на вторичном рынках жилья.</w:t>
      </w:r>
      <w:proofErr w:type="gramEnd"/>
    </w:p>
    <w:p w:rsidR="00071DDA" w:rsidRDefault="00071DDA" w:rsidP="00071DDA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Чрезвычайно важное изменение, которое ранее не позволяло многим семьям воспользоваться государственной помощью, в программу субсидирования могут быть включены кредиты, которые ранее были рефинансированы банками.</w:t>
      </w:r>
    </w:p>
    <w:p w:rsidR="000F063E" w:rsidRPr="000F063E" w:rsidRDefault="000F063E" w:rsidP="00071DDA">
      <w:pPr>
        <w:pStyle w:val="a3"/>
        <w:spacing w:after="0"/>
        <w:ind w:left="1050"/>
        <w:rPr>
          <w:rFonts w:ascii="Times New Roman" w:hAnsi="Times New Roman" w:cs="Times New Roman"/>
          <w:sz w:val="28"/>
          <w:szCs w:val="28"/>
        </w:rPr>
      </w:pPr>
    </w:p>
    <w:p w:rsidR="00950FCC" w:rsidRDefault="00950FCC" w:rsidP="00950F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50FCC" w:rsidRDefault="00950FCC" w:rsidP="00950FC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72F3" w:rsidRDefault="00D072F3">
      <w:pPr>
        <w:rPr>
          <w:rFonts w:ascii="Times New Roman" w:hAnsi="Times New Roman" w:cs="Times New Roman"/>
          <w:sz w:val="28"/>
          <w:szCs w:val="28"/>
        </w:rPr>
      </w:pPr>
    </w:p>
    <w:p w:rsidR="00D072F3" w:rsidRPr="00D072F3" w:rsidRDefault="00D072F3">
      <w:pPr>
        <w:rPr>
          <w:rFonts w:ascii="Times New Roman" w:hAnsi="Times New Roman" w:cs="Times New Roman"/>
          <w:sz w:val="28"/>
          <w:szCs w:val="28"/>
        </w:rPr>
      </w:pPr>
    </w:p>
    <w:sectPr w:rsidR="00D072F3" w:rsidRPr="00D07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017547"/>
    <w:multiLevelType w:val="hybridMultilevel"/>
    <w:tmpl w:val="A77E07EE"/>
    <w:lvl w:ilvl="0" w:tplc="04190005">
      <w:start w:val="1"/>
      <w:numFmt w:val="bullet"/>
      <w:lvlText w:val=""/>
      <w:lvlJc w:val="left"/>
      <w:pPr>
        <w:ind w:left="105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96BF8"/>
    <w:rsid w:val="00071DDA"/>
    <w:rsid w:val="000F063E"/>
    <w:rsid w:val="00196BF8"/>
    <w:rsid w:val="0025745D"/>
    <w:rsid w:val="005807F7"/>
    <w:rsid w:val="005A0D1D"/>
    <w:rsid w:val="00630807"/>
    <w:rsid w:val="0076771A"/>
    <w:rsid w:val="00791DFC"/>
    <w:rsid w:val="007E7518"/>
    <w:rsid w:val="0081513D"/>
    <w:rsid w:val="00950FCC"/>
    <w:rsid w:val="00A72571"/>
    <w:rsid w:val="00CF4358"/>
    <w:rsid w:val="00D072F3"/>
    <w:rsid w:val="00ED3979"/>
    <w:rsid w:val="00FC3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06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2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2019-07-05T07:38:00Z</dcterms:created>
  <dcterms:modified xsi:type="dcterms:W3CDTF">2019-07-05T12:17:00Z</dcterms:modified>
</cp:coreProperties>
</file>