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7A" w:rsidRPr="00906FF4" w:rsidRDefault="009F657A" w:rsidP="004F51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6FF4">
        <w:rPr>
          <w:rFonts w:ascii="Times New Roman" w:hAnsi="Times New Roman" w:cs="Times New Roman"/>
          <w:b/>
          <w:bCs/>
          <w:sz w:val="24"/>
          <w:szCs w:val="24"/>
        </w:rPr>
        <w:t>ПОСТАНОВЛЕНИЕ</w:t>
      </w:r>
    </w:p>
    <w:p w:rsidR="009F657A" w:rsidRPr="00906FF4" w:rsidRDefault="009F657A" w:rsidP="004F51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F657A" w:rsidRPr="00906FF4" w:rsidRDefault="009F657A" w:rsidP="004F51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6FF4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Администрации Аловского сельского поселения </w:t>
      </w:r>
    </w:p>
    <w:p w:rsidR="009F657A" w:rsidRPr="00906FF4" w:rsidRDefault="009F657A" w:rsidP="004F510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06FF4"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 Республики Мордовия</w:t>
      </w:r>
    </w:p>
    <w:p w:rsidR="009F657A" w:rsidRPr="00906FF4" w:rsidRDefault="009F657A" w:rsidP="004F510C">
      <w:pPr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4F510C">
      <w:pPr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4F510C">
      <w:pPr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4F510C">
      <w:pPr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от  30   августа  2019 г.                                                                                                              №  43</w:t>
      </w:r>
    </w:p>
    <w:p w:rsidR="009F657A" w:rsidRPr="00906FF4" w:rsidRDefault="009F657A" w:rsidP="004F510C">
      <w:pPr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9F657A" w:rsidRPr="00906FF4" w:rsidRDefault="009F657A" w:rsidP="004F510C">
      <w:pPr>
        <w:jc w:val="center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с.Алово</w:t>
      </w:r>
    </w:p>
    <w:p w:rsidR="009F657A" w:rsidRPr="00906FF4" w:rsidRDefault="009F657A" w:rsidP="004F510C">
      <w:pPr>
        <w:pStyle w:val="Heading1"/>
        <w:spacing w:before="0" w:after="0"/>
        <w:rPr>
          <w:rStyle w:val="a1"/>
          <w:rFonts w:ascii="Times New Roman" w:hAnsi="Times New Roman"/>
          <w:b/>
          <w:bCs/>
          <w:sz w:val="24"/>
          <w:szCs w:val="24"/>
        </w:rPr>
      </w:pPr>
    </w:p>
    <w:p w:rsidR="009F657A" w:rsidRPr="00906FF4" w:rsidRDefault="009F657A" w:rsidP="004F510C">
      <w:pPr>
        <w:pStyle w:val="Heading1"/>
        <w:rPr>
          <w:rStyle w:val="a1"/>
          <w:rFonts w:ascii="Times New Roman" w:hAnsi="Times New Roman"/>
          <w:b/>
          <w:bCs/>
          <w:sz w:val="24"/>
          <w:szCs w:val="24"/>
        </w:rPr>
      </w:pPr>
      <w:r w:rsidRPr="00906FF4">
        <w:rPr>
          <w:rStyle w:val="a1"/>
          <w:rFonts w:ascii="Times New Roman" w:hAnsi="Times New Roman"/>
          <w:b/>
          <w:bCs/>
          <w:sz w:val="24"/>
          <w:szCs w:val="24"/>
        </w:rPr>
        <w:t>О внесении изменений в Постановление администрации Аловского сельского поселения  от 01 августа 2016 года №106 «Об утверждении Порядка и Методики планирования бюджетных ассигнований бюджета Аловского сельского поселения Атяшевского муниципального района на очередной финансовый год и плановый период, форм по представлению материалов для составления проекта бюджета Аловского сельского поселения  Атяшевского муниципального района на очередной финансовый год и плановый период и порядка их заполнения»</w:t>
      </w:r>
    </w:p>
    <w:p w:rsidR="009F657A" w:rsidRPr="00906FF4" w:rsidRDefault="009F657A" w:rsidP="004F510C">
      <w:pPr>
        <w:spacing w:line="192" w:lineRule="auto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4F510C">
      <w:pPr>
        <w:spacing w:line="24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В целях приведения в соответствие с законодательством Российской Федерации и Республики Мордовия</w:t>
      </w:r>
    </w:p>
    <w:p w:rsidR="009F657A" w:rsidRPr="00906FF4" w:rsidRDefault="009F657A" w:rsidP="004F510C">
      <w:pPr>
        <w:spacing w:line="24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4F510C">
      <w:pPr>
        <w:spacing w:line="24" w:lineRule="atLeast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 xml:space="preserve">Администрация Аловского сельского поселения </w:t>
      </w:r>
    </w:p>
    <w:p w:rsidR="009F657A" w:rsidRPr="00906FF4" w:rsidRDefault="009F657A" w:rsidP="004F510C">
      <w:pPr>
        <w:spacing w:line="24" w:lineRule="atLeast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9F657A" w:rsidRPr="00906FF4" w:rsidRDefault="009F657A" w:rsidP="004F510C">
      <w:pPr>
        <w:spacing w:line="24" w:lineRule="atLeast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4F510C">
      <w:pPr>
        <w:pStyle w:val="Heading1"/>
        <w:spacing w:before="0" w:after="0" w:line="24" w:lineRule="atLeast"/>
        <w:ind w:firstLine="709"/>
        <w:jc w:val="both"/>
        <w:rPr>
          <w:rStyle w:val="a1"/>
          <w:rFonts w:ascii="Times New Roman" w:hAnsi="Times New Roman"/>
          <w:sz w:val="24"/>
          <w:szCs w:val="24"/>
        </w:rPr>
      </w:pPr>
      <w:r w:rsidRPr="00906FF4">
        <w:rPr>
          <w:rFonts w:ascii="Times New Roman" w:hAnsi="Times New Roman" w:cs="Times New Roman"/>
          <w:b w:val="0"/>
          <w:bCs w:val="0"/>
        </w:rPr>
        <w:t>1. Внести в постановление администрации Аловского сельского поселения</w:t>
      </w:r>
      <w:r w:rsidRPr="00906FF4">
        <w:rPr>
          <w:rStyle w:val="a1"/>
          <w:rFonts w:ascii="Times New Roman" w:hAnsi="Times New Roman"/>
          <w:sz w:val="24"/>
          <w:szCs w:val="24"/>
        </w:rPr>
        <w:t xml:space="preserve"> №106 от 01.08.2016 г. «Об утверждении Порядка и Методики планирования бюджетных ассигнований бюджета Аловского сельского полселения Атяшевского муниципального района на очередной финансовый год и плановый период, форм по представлению материалов для составления проекта бюджета Аловского сельского поселения Атяшевского муниципального района на очередной финансовый год и плановый период и порядка их заполнения»(с изменениями, внесенными постановление Администрации Аловского сельского поселения от 01августа 2018года №47) следующие изменения:</w:t>
      </w:r>
    </w:p>
    <w:p w:rsidR="009F657A" w:rsidRPr="00906FF4" w:rsidRDefault="009F657A" w:rsidP="00D0173A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906FF4">
        <w:rPr>
          <w:rFonts w:ascii="Times New Roman" w:hAnsi="Times New Roman" w:cs="Times New Roman"/>
          <w:color w:val="26282F"/>
          <w:sz w:val="24"/>
          <w:szCs w:val="24"/>
        </w:rPr>
        <w:t xml:space="preserve">1) в </w:t>
      </w:r>
      <w:r w:rsidRPr="00906FF4">
        <w:rPr>
          <w:rFonts w:ascii="Times New Roman" w:hAnsi="Times New Roman" w:cs="Times New Roman"/>
          <w:sz w:val="24"/>
          <w:szCs w:val="24"/>
        </w:rPr>
        <w:t>Порядке планирования бюджетных ассигнований бюджета Аловского сельского поселения Атяшевского муниципального района на очередной финансовый год и плановый период</w:t>
      </w:r>
      <w:r w:rsidRPr="00906FF4">
        <w:rPr>
          <w:rFonts w:ascii="Times New Roman" w:hAnsi="Times New Roman" w:cs="Times New Roman"/>
          <w:color w:val="26282F"/>
          <w:sz w:val="24"/>
          <w:szCs w:val="24"/>
        </w:rPr>
        <w:t>:</w:t>
      </w:r>
    </w:p>
    <w:p w:rsidR="009F657A" w:rsidRPr="00906FF4" w:rsidRDefault="009F657A" w:rsidP="00D0173A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906FF4">
        <w:rPr>
          <w:rFonts w:ascii="Times New Roman" w:hAnsi="Times New Roman" w:cs="Times New Roman"/>
          <w:color w:val="26282F"/>
          <w:sz w:val="24"/>
          <w:szCs w:val="24"/>
        </w:rPr>
        <w:t>пункт 2 изложить в следующей редакции:</w:t>
      </w:r>
    </w:p>
    <w:p w:rsidR="009F657A" w:rsidRPr="00906FF4" w:rsidRDefault="009F657A" w:rsidP="00D0173A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906FF4">
        <w:rPr>
          <w:rFonts w:ascii="Times New Roman" w:hAnsi="Times New Roman" w:cs="Times New Roman"/>
          <w:color w:val="26282F"/>
          <w:sz w:val="24"/>
          <w:szCs w:val="24"/>
        </w:rPr>
        <w:t>«2. Бюджетные ассигнования планируются по видам бюджетных ассигнований в соответствии со статьей 69 Бюджетного кодекса Российской Федерации и рассчитываются с учетом положений статей 69.1, 70, 74.1, 78, 78.1, 78.2, 79, 79.1, 80, 111, 137 и 242.2 Бюджетного кодекса Российской Федерации»;</w:t>
      </w:r>
    </w:p>
    <w:p w:rsidR="009F657A" w:rsidRPr="00906FF4" w:rsidRDefault="009F657A" w:rsidP="008165BA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906FF4">
        <w:rPr>
          <w:rFonts w:ascii="Times New Roman" w:hAnsi="Times New Roman" w:cs="Times New Roman"/>
          <w:color w:val="26282F"/>
          <w:sz w:val="24"/>
          <w:szCs w:val="24"/>
        </w:rPr>
        <w:t>абзацы 2-4 пункта 3 изложить в следующей редакции:</w:t>
      </w:r>
    </w:p>
    <w:p w:rsidR="009F657A" w:rsidRPr="00E13F74" w:rsidRDefault="009F657A" w:rsidP="008165BA">
      <w:pPr>
        <w:pStyle w:val="s1"/>
        <w:shd w:val="clear" w:color="auto" w:fill="FFFFFF"/>
        <w:spacing w:before="0" w:beforeAutospacing="0" w:after="0" w:afterAutospacing="0" w:line="24" w:lineRule="atLeast"/>
        <w:ind w:firstLine="709"/>
        <w:jc w:val="both"/>
        <w:rPr>
          <w:rFonts w:ascii="Times New Roman" w:hAnsi="Times New Roman" w:cs="Times New Roman"/>
          <w:color w:val="22272F"/>
        </w:rPr>
      </w:pPr>
      <w:r w:rsidRPr="00E13F74">
        <w:rPr>
          <w:rFonts w:ascii="Times New Roman" w:hAnsi="Times New Roman" w:cs="Times New Roman"/>
          <w:color w:val="22272F"/>
        </w:rPr>
        <w:t xml:space="preserve">«Планирование бюджетных ассигнований на очередной финансовый год осуществляется путем изменения объема бюджетных ассигнований первого года планового периода, утвержденных решением Совета депутатов </w:t>
      </w:r>
      <w:r w:rsidRPr="00E13F74">
        <w:rPr>
          <w:rFonts w:ascii="Times New Roman" w:hAnsi="Times New Roman" w:cs="Times New Roman"/>
        </w:rPr>
        <w:t>Аловского сельского поселения</w:t>
      </w:r>
      <w:r w:rsidRPr="00E13F74">
        <w:rPr>
          <w:rFonts w:ascii="Times New Roman" w:hAnsi="Times New Roman" w:cs="Times New Roman"/>
          <w:color w:val="22272F"/>
        </w:rPr>
        <w:t xml:space="preserve"> Атяшевского муниципального района о бюджете </w:t>
      </w:r>
      <w:r w:rsidRPr="00E13F74">
        <w:rPr>
          <w:rFonts w:ascii="Times New Roman" w:hAnsi="Times New Roman" w:cs="Times New Roman"/>
        </w:rPr>
        <w:t>Аловского сельского поселения</w:t>
      </w:r>
      <w:r w:rsidRPr="00E13F74">
        <w:rPr>
          <w:rFonts w:ascii="Times New Roman" w:hAnsi="Times New Roman" w:cs="Times New Roman"/>
          <w:color w:val="22272F"/>
        </w:rPr>
        <w:t xml:space="preserve"> Атяшевского муниципального района на текущий финансовый год и плановый период.</w:t>
      </w:r>
    </w:p>
    <w:p w:rsidR="009F657A" w:rsidRPr="00E13F74" w:rsidRDefault="009F657A" w:rsidP="008165BA">
      <w:pPr>
        <w:pStyle w:val="s1"/>
        <w:shd w:val="clear" w:color="auto" w:fill="FFFFFF"/>
        <w:spacing w:before="0" w:beforeAutospacing="0" w:after="0" w:afterAutospacing="0" w:line="24" w:lineRule="atLeast"/>
        <w:ind w:firstLine="709"/>
        <w:jc w:val="both"/>
        <w:rPr>
          <w:rFonts w:ascii="Times New Roman" w:hAnsi="Times New Roman" w:cs="Times New Roman"/>
          <w:color w:val="22272F"/>
        </w:rPr>
      </w:pPr>
      <w:r w:rsidRPr="00E13F74">
        <w:rPr>
          <w:rFonts w:ascii="Times New Roman" w:hAnsi="Times New Roman" w:cs="Times New Roman"/>
          <w:color w:val="22272F"/>
        </w:rPr>
        <w:t xml:space="preserve">Планирование бюджетных ассигнований на первый год планового периода осуществляется путем изменения объема бюджетных ассигнований второго года планового периода, утвержденных решением Совета депутатов </w:t>
      </w:r>
      <w:r w:rsidRPr="00E13F74">
        <w:rPr>
          <w:rFonts w:ascii="Times New Roman" w:hAnsi="Times New Roman" w:cs="Times New Roman"/>
        </w:rPr>
        <w:t>Аловского сельского поселения</w:t>
      </w:r>
      <w:r w:rsidRPr="00E13F74">
        <w:rPr>
          <w:rFonts w:ascii="Times New Roman" w:hAnsi="Times New Roman" w:cs="Times New Roman"/>
          <w:color w:val="22272F"/>
        </w:rPr>
        <w:t xml:space="preserve"> Атяшевского муниципального района о бюджете </w:t>
      </w:r>
      <w:r w:rsidRPr="00E13F74">
        <w:rPr>
          <w:rFonts w:ascii="Times New Roman" w:hAnsi="Times New Roman" w:cs="Times New Roman"/>
        </w:rPr>
        <w:t>Аловского сельского поселения</w:t>
      </w:r>
      <w:r w:rsidRPr="00E13F74">
        <w:rPr>
          <w:rFonts w:ascii="Times New Roman" w:hAnsi="Times New Roman" w:cs="Times New Roman"/>
          <w:color w:val="22272F"/>
        </w:rPr>
        <w:t xml:space="preserve"> Атяшевского муниципального района на текущий финансовый год и плановый период.</w:t>
      </w:r>
    </w:p>
    <w:p w:rsidR="009F657A" w:rsidRPr="00906FF4" w:rsidRDefault="009F657A" w:rsidP="008165BA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906FF4">
        <w:rPr>
          <w:rFonts w:ascii="Times New Roman" w:hAnsi="Times New Roman" w:cs="Times New Roman"/>
          <w:color w:val="22272F"/>
          <w:sz w:val="24"/>
          <w:szCs w:val="24"/>
        </w:rPr>
        <w:t xml:space="preserve">Планирование бюджетных ассигнований на второй год планового периода осуществляется в соответствии с настоящим Порядком </w:t>
      </w:r>
      <w:r w:rsidRPr="00906FF4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906FF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hyperlink r:id="rId7" w:anchor="/document/8988714/entry/2000" w:history="1">
        <w:r w:rsidRPr="00906FF4">
          <w:rPr>
            <w:rStyle w:val="Hyperlink"/>
            <w:rFonts w:ascii="Times New Roman" w:hAnsi="Times New Roman"/>
            <w:color w:val="000000"/>
            <w:sz w:val="24"/>
            <w:szCs w:val="24"/>
            <w:u w:val="none"/>
          </w:rPr>
          <w:t>Методикой</w:t>
        </w:r>
      </w:hyperlink>
      <w:r w:rsidRPr="00906FF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906FF4">
        <w:rPr>
          <w:rFonts w:ascii="Times New Roman" w:hAnsi="Times New Roman" w:cs="Times New Roman"/>
          <w:color w:val="000000"/>
          <w:sz w:val="24"/>
          <w:szCs w:val="24"/>
        </w:rPr>
        <w:t xml:space="preserve">планирования бюджетных ассигнований </w:t>
      </w:r>
      <w:r w:rsidRPr="00906FF4">
        <w:rPr>
          <w:rFonts w:ascii="Times New Roman" w:hAnsi="Times New Roman" w:cs="Times New Roman"/>
          <w:color w:val="22272F"/>
          <w:sz w:val="24"/>
          <w:szCs w:val="24"/>
        </w:rPr>
        <w:t xml:space="preserve">бюджета </w:t>
      </w:r>
      <w:r w:rsidRPr="00906FF4">
        <w:rPr>
          <w:rFonts w:ascii="Times New Roman" w:hAnsi="Times New Roman" w:cs="Times New Roman"/>
          <w:sz w:val="24"/>
          <w:szCs w:val="24"/>
        </w:rPr>
        <w:t>Аловского сельского поселения</w:t>
      </w:r>
      <w:r w:rsidRPr="00906FF4">
        <w:rPr>
          <w:rFonts w:ascii="Times New Roman" w:hAnsi="Times New Roman" w:cs="Times New Roman"/>
          <w:color w:val="22272F"/>
          <w:sz w:val="24"/>
          <w:szCs w:val="24"/>
        </w:rPr>
        <w:t xml:space="preserve"> Атяшевского муниципального района на очередной финансовый год и плановый период.»;</w:t>
      </w:r>
    </w:p>
    <w:p w:rsidR="009F657A" w:rsidRPr="00906FF4" w:rsidRDefault="009F657A" w:rsidP="00D0173A">
      <w:pPr>
        <w:spacing w:line="24" w:lineRule="atLeast"/>
        <w:ind w:firstLine="709"/>
        <w:jc w:val="both"/>
        <w:rPr>
          <w:rFonts w:ascii="Times New Roman" w:hAnsi="Times New Roman" w:cs="Times New Roman"/>
          <w:color w:val="26282F"/>
          <w:sz w:val="24"/>
          <w:szCs w:val="24"/>
        </w:rPr>
      </w:pPr>
      <w:r w:rsidRPr="00906FF4">
        <w:rPr>
          <w:rFonts w:ascii="Times New Roman" w:hAnsi="Times New Roman" w:cs="Times New Roman"/>
          <w:color w:val="26282F"/>
          <w:sz w:val="24"/>
          <w:szCs w:val="24"/>
        </w:rPr>
        <w:t>пункты 4 и 5 изложить в следующей редакции:</w:t>
      </w:r>
    </w:p>
    <w:p w:rsidR="009F657A" w:rsidRPr="00906FF4" w:rsidRDefault="009F657A" w:rsidP="004F12EA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color w:val="26282F"/>
          <w:sz w:val="24"/>
          <w:szCs w:val="24"/>
        </w:rPr>
        <w:t>«</w:t>
      </w:r>
      <w:r w:rsidRPr="00906FF4">
        <w:rPr>
          <w:rFonts w:ascii="Times New Roman" w:hAnsi="Times New Roman" w:cs="Times New Roman"/>
          <w:sz w:val="24"/>
          <w:szCs w:val="24"/>
        </w:rPr>
        <w:t>4. При планировании бюджетных ассигнований применяются следующие методы или их комбинация:</w:t>
      </w:r>
    </w:p>
    <w:p w:rsidR="009F657A" w:rsidRPr="00906FF4" w:rsidRDefault="009F657A" w:rsidP="009D4660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нормативный метод - метод расчета объема бюджетных ассигнований на основе нормативов, утвержденных в соответствующих нормативных правовых актах;</w:t>
      </w:r>
    </w:p>
    <w:p w:rsidR="009F657A" w:rsidRPr="00906FF4" w:rsidRDefault="009F657A" w:rsidP="009D4660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метод индексации - метод расчета объема бюджетных ассигнований путем индексации на уровень инфляции или иной коэффициент объема бюджетных ассигнований отчетного либо текущего финансового года;</w:t>
      </w:r>
    </w:p>
    <w:p w:rsidR="009F657A" w:rsidRPr="00906FF4" w:rsidRDefault="009F657A" w:rsidP="009D4660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плановый метод - метод расчета объема бюджетных ассигнований путем установления объема бюджетных ассигнований в соответствии с показателями, указанными в нормативных правовых актах, муниципальных программах, принятых в установленном порядке, договорах (соглашениях), заключенных Администрацией Аловского сельского поселения Атяшевского муниципального района (от имени Администрации Аловского сельского поселения Атяшевского муниципального района);</w:t>
      </w:r>
    </w:p>
    <w:p w:rsidR="009F657A" w:rsidRPr="00906FF4" w:rsidRDefault="009F657A" w:rsidP="009D4660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иной метод - метод расчета объема бюджетных ассигнований, отличный от нормативного метода, метода индексации и планового метода.</w:t>
      </w:r>
    </w:p>
    <w:p w:rsidR="009F657A" w:rsidRPr="00906FF4" w:rsidRDefault="009F657A" w:rsidP="009D4660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5. Планирование бюджетных ассигнований осуществляется раздельно по действующим и принимаемым расходным обязательствам Аловского сельского поселения Атяшевского муниципального района.</w:t>
      </w:r>
    </w:p>
    <w:p w:rsidR="009F657A" w:rsidRPr="00906FF4" w:rsidRDefault="009F657A" w:rsidP="009D4660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Планирование бюджетных ассигнований на исполнение принимаемых обязательств (включая увеличение действующих обязательств) осуществляется при условии обеспечения в полном объеме источниками финансирования бюджетных ассигнований на исполнение действующих расходных обязательств Аловского сельского поселения Атяшевского муниципального района, а также исходя из приоритетности и эффективности планируемых расходов.»;</w:t>
      </w:r>
    </w:p>
    <w:p w:rsidR="009F657A" w:rsidRPr="00906FF4" w:rsidRDefault="009F657A" w:rsidP="007719BD">
      <w:pPr>
        <w:ind w:firstLine="720"/>
        <w:jc w:val="both"/>
        <w:rPr>
          <w:rStyle w:val="a0"/>
          <w:rFonts w:ascii="Times New Roman" w:hAnsi="Times New Roman"/>
          <w:b w:val="0"/>
          <w:bCs w:val="0"/>
          <w:color w:val="auto"/>
          <w:sz w:val="24"/>
          <w:szCs w:val="24"/>
        </w:rPr>
      </w:pPr>
      <w:r w:rsidRPr="00906FF4">
        <w:rPr>
          <w:rStyle w:val="a0"/>
          <w:rFonts w:ascii="Times New Roman" w:hAnsi="Times New Roman"/>
          <w:b w:val="0"/>
          <w:bCs w:val="0"/>
          <w:color w:val="auto"/>
          <w:sz w:val="24"/>
          <w:szCs w:val="24"/>
        </w:rPr>
        <w:t xml:space="preserve">приложение к </w:t>
      </w:r>
      <w:hyperlink w:anchor="sub_1000" w:history="1">
        <w:r w:rsidRPr="00906FF4">
          <w:rPr>
            <w:rStyle w:val="a1"/>
            <w:rFonts w:ascii="Times New Roman" w:hAnsi="Times New Roman"/>
            <w:b w:val="0"/>
            <w:bCs w:val="0"/>
            <w:sz w:val="24"/>
            <w:szCs w:val="24"/>
          </w:rPr>
          <w:t>Порядку</w:t>
        </w:r>
      </w:hyperlink>
      <w:r w:rsidRPr="00906FF4">
        <w:rPr>
          <w:rStyle w:val="a0"/>
          <w:rFonts w:ascii="Times New Roman" w:hAnsi="Times New Roman"/>
          <w:b w:val="0"/>
          <w:bCs w:val="0"/>
          <w:color w:val="auto"/>
          <w:sz w:val="24"/>
          <w:szCs w:val="24"/>
        </w:rPr>
        <w:t xml:space="preserve"> планирования бюджетных ассигнований бюджета </w:t>
      </w:r>
      <w:r w:rsidRPr="00906FF4">
        <w:rPr>
          <w:rFonts w:ascii="Times New Roman" w:hAnsi="Times New Roman" w:cs="Times New Roman"/>
          <w:sz w:val="24"/>
          <w:szCs w:val="24"/>
        </w:rPr>
        <w:t>Аловского сельского поселения</w:t>
      </w:r>
      <w:r w:rsidRPr="00906FF4">
        <w:rPr>
          <w:rStyle w:val="a0"/>
          <w:rFonts w:ascii="Times New Roman" w:hAnsi="Times New Roman"/>
          <w:b w:val="0"/>
          <w:bCs w:val="0"/>
          <w:color w:val="auto"/>
          <w:sz w:val="24"/>
          <w:szCs w:val="24"/>
        </w:rPr>
        <w:t xml:space="preserve"> Атяшевского муниципального района на очередной финансовый год и плановый период признать утратившим силу;</w:t>
      </w:r>
    </w:p>
    <w:p w:rsidR="009F657A" w:rsidRPr="00906FF4" w:rsidRDefault="009F657A" w:rsidP="00780066">
      <w:pPr>
        <w:pStyle w:val="Heading1"/>
        <w:ind w:firstLine="709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906FF4">
        <w:rPr>
          <w:rStyle w:val="a0"/>
          <w:rFonts w:ascii="Times New Roman" w:hAnsi="Times New Roman"/>
          <w:color w:val="auto"/>
          <w:sz w:val="24"/>
          <w:szCs w:val="24"/>
        </w:rPr>
        <w:t>2) в</w:t>
      </w:r>
      <w:r w:rsidRPr="00906FF4">
        <w:rPr>
          <w:rStyle w:val="a0"/>
          <w:rFonts w:ascii="Times New Roman" w:hAnsi="Times New Roman"/>
          <w:b/>
          <w:bCs/>
          <w:color w:val="auto"/>
          <w:sz w:val="24"/>
          <w:szCs w:val="24"/>
        </w:rPr>
        <w:t xml:space="preserve"> </w:t>
      </w:r>
      <w:r w:rsidRPr="00906FF4">
        <w:rPr>
          <w:rFonts w:ascii="Times New Roman" w:hAnsi="Times New Roman" w:cs="Times New Roman"/>
          <w:b w:val="0"/>
          <w:bCs w:val="0"/>
          <w:color w:val="auto"/>
        </w:rPr>
        <w:t xml:space="preserve">Методике планирования бюджетных ассигнований бюджета </w:t>
      </w:r>
      <w:r w:rsidRPr="00906FF4">
        <w:rPr>
          <w:rFonts w:ascii="Times New Roman" w:hAnsi="Times New Roman" w:cs="Times New Roman"/>
          <w:b w:val="0"/>
          <w:bCs w:val="0"/>
        </w:rPr>
        <w:t>Аловского сельского поселения</w:t>
      </w:r>
      <w:r w:rsidRPr="00906FF4">
        <w:rPr>
          <w:rFonts w:ascii="Times New Roman" w:hAnsi="Times New Roman" w:cs="Times New Roman"/>
          <w:b w:val="0"/>
          <w:bCs w:val="0"/>
          <w:color w:val="auto"/>
        </w:rPr>
        <w:t xml:space="preserve"> Атяшевского муниципального района на очередной финансовый год и плановый период:</w:t>
      </w:r>
    </w:p>
    <w:p w:rsidR="009F657A" w:rsidRPr="00906FF4" w:rsidRDefault="009F657A" w:rsidP="00780066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пункт 14 признать утратившим силу;</w:t>
      </w:r>
    </w:p>
    <w:p w:rsidR="009F657A" w:rsidRPr="00906FF4" w:rsidRDefault="009F657A" w:rsidP="00780066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 xml:space="preserve">в подпункте 15.1 слова «согласно </w:t>
      </w:r>
      <w:r w:rsidRPr="00906FF4">
        <w:rPr>
          <w:rFonts w:ascii="Times New Roman" w:hAnsi="Times New Roman" w:cs="Times New Roman"/>
          <w:color w:val="000000"/>
          <w:sz w:val="24"/>
          <w:szCs w:val="24"/>
        </w:rPr>
        <w:t>приложению 1</w:t>
      </w:r>
      <w:r w:rsidRPr="00906FF4">
        <w:rPr>
          <w:rFonts w:ascii="Times New Roman" w:hAnsi="Times New Roman" w:cs="Times New Roman"/>
          <w:sz w:val="24"/>
          <w:szCs w:val="24"/>
        </w:rPr>
        <w:t xml:space="preserve"> к настоящей Методике» исключить;</w:t>
      </w:r>
    </w:p>
    <w:p w:rsidR="009F657A" w:rsidRPr="00906FF4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подпункт 15.10 изложить в следующей редакции:</w:t>
      </w:r>
    </w:p>
    <w:p w:rsidR="009F657A" w:rsidRPr="00906FF4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«15.10. Расходы по транспортному обслуживанию.</w:t>
      </w:r>
    </w:p>
    <w:p w:rsidR="009F657A" w:rsidRPr="00906FF4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Расходы на приобретение бензина, дизельного или иного топлива для автотранспортных средств рассчитываются на одну единицу автомобильного транспорта из расчета 2040 литров в год.</w:t>
      </w:r>
    </w:p>
    <w:p w:rsidR="009F657A" w:rsidRPr="00906FF4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При этом для администрации муниципального района указанные расходы планируются исходя из фактического количества автотранспортных средств (но не более 4-х единиц); для поселения - одна единица автомобильного транспорта для администрации поселения с численностью населения более 1000 человек (независимо от наличия автомобильного транспорта на балансе).</w:t>
      </w:r>
    </w:p>
    <w:p w:rsidR="009F657A" w:rsidRPr="00906FF4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Расходы на осуществление текущего ремонта и технического обслуживания автомобильного транспорта, обслуживающего администрацию муниципального района, рассчитываются по установленным нормативам расходов, исходя из фактического количества транспортных средств (но не более 4-х единиц).</w:t>
      </w:r>
    </w:p>
    <w:p w:rsidR="009F657A" w:rsidRPr="00906FF4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В случае, если администрация муниципального района осуществляет полномочия администрации поселения, являющегося административным центром муниципального района, планирование расходов на транспортное обслуживание (приобретение бензина, дизельного или иного топлива; осуществление текущего ремонта и технического обслуживания автомобильного транспорта) осуществляется исходя из фактического количества транспортных средств (но не более 5-ти единиц).</w:t>
      </w:r>
    </w:p>
    <w:p w:rsidR="009F657A" w:rsidRPr="00906FF4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Расходы на транспортные услуги для администрации поселения с численностью населения менее 1000 человек рассчитываются в сумме 22130 рублей в год.»;</w:t>
      </w:r>
    </w:p>
    <w:p w:rsidR="009F657A" w:rsidRPr="00906FF4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приложение 1 признать утратившим силу;</w:t>
      </w:r>
    </w:p>
    <w:p w:rsidR="009F657A" w:rsidRPr="00906FF4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3) в Формах по представлению материалов для составления проекта бюджета  Аловского сельского поселения Атяшевского муниципального района на очередной финансовый год и плановый период:</w:t>
      </w:r>
    </w:p>
    <w:p w:rsidR="009F657A" w:rsidRPr="00906FF4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формы 1 и 2 изложить в следующей редакции:</w:t>
      </w:r>
    </w:p>
    <w:p w:rsidR="009F657A" w:rsidRPr="00906FF4" w:rsidRDefault="009F657A" w:rsidP="00F237DE">
      <w:pPr>
        <w:widowControl/>
        <w:ind w:firstLine="709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«Форма 1. Бюджетные ассигнования на исполнение действующих расходных обязательств по финансовому обеспечению деятельности</w:t>
      </w:r>
    </w:p>
    <w:p w:rsidR="009F657A" w:rsidRPr="00906FF4" w:rsidRDefault="009F657A" w:rsidP="00F237DE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муниципальных учреждений</w:t>
      </w:r>
    </w:p>
    <w:p w:rsidR="009F657A" w:rsidRPr="00906FF4" w:rsidRDefault="009F657A" w:rsidP="00F237DE">
      <w:pPr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9F657A" w:rsidRDefault="009F657A" w:rsidP="0063705F">
      <w:pPr>
        <w:widowControl/>
        <w:ind w:firstLine="540"/>
        <w:rPr>
          <w:rFonts w:ascii="Times New Roman" w:hAnsi="Times New Roman" w:cs="Times New Roman"/>
          <w:sz w:val="28"/>
          <w:szCs w:val="28"/>
        </w:rPr>
        <w:sectPr w:rsidR="009F657A" w:rsidSect="00392D6B">
          <w:footerReference w:type="default" r:id="rId8"/>
          <w:pgSz w:w="11900" w:h="16800"/>
          <w:pgMar w:top="851" w:right="851" w:bottom="851" w:left="1134" w:header="720" w:footer="720" w:gutter="0"/>
          <w:cols w:space="720"/>
          <w:noEndnote/>
        </w:sectPr>
      </w:pPr>
      <w:r w:rsidRPr="00906FF4">
        <w:rPr>
          <w:rFonts w:ascii="Times New Roman" w:hAnsi="Times New Roman" w:cs="Times New Roman"/>
          <w:sz w:val="24"/>
          <w:szCs w:val="24"/>
        </w:rPr>
        <w:t>раздел ____, подр. ______, ЦСР ______, ВР ______</w:t>
      </w:r>
    </w:p>
    <w:p w:rsidR="009F657A" w:rsidRPr="00906FF4" w:rsidRDefault="009F657A" w:rsidP="00F237DE">
      <w:pPr>
        <w:widowControl/>
        <w:spacing w:before="28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Ед. измерения: тыс. рублей</w:t>
      </w: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387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88"/>
        <w:gridCol w:w="1275"/>
        <w:gridCol w:w="709"/>
        <w:gridCol w:w="425"/>
        <w:gridCol w:w="851"/>
        <w:gridCol w:w="661"/>
        <w:gridCol w:w="1669"/>
        <w:gridCol w:w="1497"/>
        <w:gridCol w:w="992"/>
        <w:gridCol w:w="756"/>
        <w:gridCol w:w="567"/>
        <w:gridCol w:w="567"/>
        <w:gridCol w:w="709"/>
        <w:gridCol w:w="1418"/>
        <w:gridCol w:w="1417"/>
        <w:gridCol w:w="1386"/>
      </w:tblGrid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Код бюджета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Уровень бюджетной системы/учреждение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труда, начисления на выплаты по оплате труда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 xml:space="preserve">- работников учреждений, повышение оплаты труда которых предусмотрено указами Президента РФ от 07.05.2012 </w:t>
            </w:r>
            <w:hyperlink r:id="rId9" w:history="1">
              <w:r w:rsidRPr="00F237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597</w:t>
              </w:r>
            </w:hyperlink>
            <w:r w:rsidRPr="00F237DE">
              <w:rPr>
                <w:rFonts w:ascii="Times New Roman" w:hAnsi="Times New Roman" w:cs="Times New Roman"/>
                <w:sz w:val="16"/>
                <w:szCs w:val="16"/>
              </w:rPr>
              <w:t xml:space="preserve">, от 01.06.2012 </w:t>
            </w:r>
            <w:hyperlink r:id="rId10" w:history="1">
              <w:r w:rsidRPr="00F237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761</w:t>
              </w:r>
            </w:hyperlink>
            <w:r w:rsidRPr="00F237DE">
              <w:rPr>
                <w:rFonts w:ascii="Times New Roman" w:hAnsi="Times New Roman" w:cs="Times New Roman"/>
                <w:sz w:val="16"/>
                <w:szCs w:val="16"/>
              </w:rPr>
              <w:t xml:space="preserve">, от 28.12.2012 </w:t>
            </w:r>
            <w:hyperlink r:id="rId11" w:history="1">
              <w:r w:rsidRPr="00F237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1688</w:t>
              </w:r>
            </w:hyperlink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- государственных, муниципальных служащих и прочих категорий работников государственных (муниципальных) учреждений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 персоналу в денежной форме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Командировочные (суточные)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Депутатские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Остальные прочие выплаты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 xml:space="preserve">- работников учреждений, повышение оплаты труда которых предусмотрено указами Президента РФ от 07.05.2012 </w:t>
            </w:r>
            <w:hyperlink r:id="rId12" w:history="1">
              <w:r w:rsidRPr="00F237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597</w:t>
              </w:r>
            </w:hyperlink>
            <w:r w:rsidRPr="00F237DE">
              <w:rPr>
                <w:rFonts w:ascii="Times New Roman" w:hAnsi="Times New Roman" w:cs="Times New Roman"/>
                <w:sz w:val="16"/>
                <w:szCs w:val="16"/>
              </w:rPr>
              <w:t xml:space="preserve">, от 01.06.2012 </w:t>
            </w:r>
            <w:hyperlink r:id="rId13" w:history="1">
              <w:r w:rsidRPr="00F237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761</w:t>
              </w:r>
            </w:hyperlink>
            <w:r w:rsidRPr="00F237DE">
              <w:rPr>
                <w:rFonts w:ascii="Times New Roman" w:hAnsi="Times New Roman" w:cs="Times New Roman"/>
                <w:sz w:val="16"/>
                <w:szCs w:val="16"/>
              </w:rPr>
              <w:t xml:space="preserve">, от 28.12 2012 </w:t>
            </w:r>
            <w:hyperlink r:id="rId14" w:history="1">
              <w:r w:rsidRPr="00F237DE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1688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- государственных, муниципальных служащих и прочих категорий работников государственных (муниципальных) учреждений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- страховые взносы на компенсацию расходов по оплате проезда к месту отпуска и обратно</w:t>
            </w: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2111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2132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2133</w:t>
            </w: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...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Итого по поселениям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Муниципальный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Итого местный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14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94"/>
        <w:gridCol w:w="2012"/>
        <w:gridCol w:w="925"/>
        <w:gridCol w:w="874"/>
        <w:gridCol w:w="844"/>
        <w:gridCol w:w="975"/>
        <w:gridCol w:w="520"/>
        <w:gridCol w:w="1459"/>
        <w:gridCol w:w="573"/>
        <w:gridCol w:w="634"/>
        <w:gridCol w:w="1276"/>
        <w:gridCol w:w="1134"/>
        <w:gridCol w:w="817"/>
        <w:gridCol w:w="1026"/>
        <w:gridCol w:w="851"/>
      </w:tblGrid>
      <w:tr w:rsidR="009F657A" w:rsidRPr="00F237DE">
        <w:trPr>
          <w:trHeight w:val="738"/>
        </w:trPr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 персоналу в натуральной форме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Компенсация расходов на оплату стоимости проезда к месту использования отпуска и обратно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услуг телефонной связи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Интернет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Пересылка почтовых отправлений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Спецсвязь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Транспортные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Командировочные (транспортные расходы)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Прочие транспортные услуги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отопления и технологических нужд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потребления газа</w:t>
            </w: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214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2141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2142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2211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2212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2213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2214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2222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2232</w:t>
            </w: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13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709"/>
        <w:gridCol w:w="696"/>
        <w:gridCol w:w="850"/>
        <w:gridCol w:w="1594"/>
        <w:gridCol w:w="828"/>
        <w:gridCol w:w="1134"/>
        <w:gridCol w:w="992"/>
        <w:gridCol w:w="1049"/>
        <w:gridCol w:w="769"/>
        <w:gridCol w:w="747"/>
        <w:gridCol w:w="1134"/>
        <w:gridCol w:w="993"/>
        <w:gridCol w:w="876"/>
        <w:gridCol w:w="1005"/>
        <w:gridCol w:w="1082"/>
      </w:tblGrid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потребления электрической энергии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водоснабжения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канализации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Прочие коммунальные услуги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Арендная плата за пользование имуществом (за исключением земельных участков и других обособленных природных объектов)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Аренда помещений, сооружений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Аренда транспортных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Аренда прочего имущества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Содержание помещений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Текущий ремонт оборудования и инвентаря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Текущий ремонт зданий, сооружений и помещений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Текущий ремонт транспортных средств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Капитальный ремонт зданий и сооружений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Стирка и химчистка белья и постельных принадлежностей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Оплата потребления электрической энергии</w:t>
            </w: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224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2243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2251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2253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2254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2255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2256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2233</w:t>
            </w: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237DE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F237D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F237D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13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1414"/>
        <w:gridCol w:w="919"/>
        <w:gridCol w:w="895"/>
        <w:gridCol w:w="850"/>
        <w:gridCol w:w="567"/>
        <w:gridCol w:w="1134"/>
        <w:gridCol w:w="1714"/>
        <w:gridCol w:w="980"/>
        <w:gridCol w:w="708"/>
        <w:gridCol w:w="709"/>
        <w:gridCol w:w="709"/>
        <w:gridCol w:w="1559"/>
        <w:gridCol w:w="567"/>
        <w:gridCol w:w="992"/>
        <w:gridCol w:w="1025"/>
      </w:tblGrid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Обслуживание пожарной сигнализации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услуги по содержанию имущества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вневедомственной охраны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Командировочные (найм жилых помещений)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 для библиотек системы Минкультнаца РМ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 для библиотек (за исключением библиотек системы Минкультнаца РМ)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Питание в соответствии с заключенными договорами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Стоянка служебного автотранспорта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Повышение квалификации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труда по договорам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Установка охранной пожарной сигнализации, локально-вычислительной сети, системы видеонаблюдения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Учебно-тренировочные сборы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Представительские расходы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мероприятия в рамках текущей деятельности</w:t>
            </w: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2264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2265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22613</w:t>
            </w: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657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709"/>
        <w:gridCol w:w="1849"/>
        <w:gridCol w:w="844"/>
        <w:gridCol w:w="709"/>
        <w:gridCol w:w="1276"/>
        <w:gridCol w:w="709"/>
        <w:gridCol w:w="1275"/>
        <w:gridCol w:w="927"/>
        <w:gridCol w:w="1909"/>
        <w:gridCol w:w="1700"/>
        <w:gridCol w:w="1483"/>
        <w:gridCol w:w="1496"/>
      </w:tblGrid>
      <w:tr w:rsidR="009F657A" w:rsidRPr="0004052A">
        <w:trPr>
          <w:trHeight w:val="163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Страхование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Страхование (включая ОСАГО)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Обязательное страхование 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Обязательное государственное страхование сотрудников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Услуги, работы для целей капитальных вложений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Арендная плата за пользование земельными участками и другими обособленными природными объектами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 w:rsidP="0004052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Пенсии, пособия и выплаты по пенсионному, социальному и медицинскому страхованию населения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 в денежной форме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На личные расходы детям-сиротам и детям, оставшимся без попечения родителей, являющихся воспитанниками (обучающимися) детских домов, детских домов школ и школ-интернатов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На приобретение учебной литературы и письменных принадлежностей детям-сиротам до окончания обучения в профессиональных образовательных организациях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Денежная компенсация взамен комплекта одежды и обуви, мягкого инвентаря и оборудования выпускникам детям-сиротам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Единовременное денежное пособие детям-сиротам, выпускникам государственных профессиональных образовательных организаций</w:t>
            </w: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261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2623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2624</w:t>
            </w: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74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699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96"/>
        <w:gridCol w:w="2134"/>
        <w:gridCol w:w="941"/>
        <w:gridCol w:w="709"/>
        <w:gridCol w:w="708"/>
        <w:gridCol w:w="851"/>
        <w:gridCol w:w="1134"/>
        <w:gridCol w:w="1276"/>
        <w:gridCol w:w="752"/>
        <w:gridCol w:w="1603"/>
        <w:gridCol w:w="738"/>
        <w:gridCol w:w="850"/>
        <w:gridCol w:w="895"/>
        <w:gridCol w:w="1203"/>
        <w:gridCol w:w="709"/>
      </w:tblGrid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Единовременное денежное пособие детям-сиротам, выпускникам государственных общеобразовательных организаций РМ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Ежемесячное денежное пособие при отсутствии горячего питания в государственных образовательных организациях, осуществляющих образовательную деятельность по имеющим государственную аккредитацию образовательным программам среднего профессионального образования, а также при наличии только одноразового горячего питания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Денежное вознаграждение донорам, сдавшим безвозмездно компоненты крови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Денежная компенсация донорам крови взамен бесплатного питания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 в натуральной форме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Пенсии, пособия, выплачиваемые работодателями, нанимателями бывшим работникам в денежной форме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помощи, выплачиваемые работодателями, нанимателями бывшим работникам в натуральной форме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Социальные пособия и компенсации персоналу в денежной форме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Пособия за первые три дня временной нетрудоспособности за счет средств работодателя, в случае заболевания работника или полученной им травмы (за исключением несчастных случаев на производстве и профессиональных заболеваний);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социальные пособия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Социальные компенсации персоналу в натуральной форме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Компенсация стоимости путевок на санаторно-курортное лечение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Страховые взносы на компенсацию стоимости путевок на санаторно-курортное лечение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социальные компенсации</w:t>
            </w: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2625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265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2661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2662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2671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2673</w:t>
            </w: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77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83</w:t>
            </w: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13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64"/>
        <w:gridCol w:w="1099"/>
        <w:gridCol w:w="693"/>
        <w:gridCol w:w="567"/>
        <w:gridCol w:w="850"/>
        <w:gridCol w:w="889"/>
        <w:gridCol w:w="1339"/>
        <w:gridCol w:w="607"/>
        <w:gridCol w:w="1099"/>
        <w:gridCol w:w="744"/>
        <w:gridCol w:w="992"/>
        <w:gridCol w:w="1134"/>
        <w:gridCol w:w="1418"/>
        <w:gridCol w:w="1249"/>
        <w:gridCol w:w="1869"/>
      </w:tblGrid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Налоги, пошлины и сборы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Налог на имущество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Транспортный налог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налоги и сборы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Иные выплаты текущего характера физическим лицам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Стипендии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Иные выплаты текущего характера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Приобретение оборудования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Обновление библиотечного фонда в библиотеках системы Минкультнаца РМ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Создание нового и прокат текущего репертуара для театров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Учебники учебные пособия в школьных библиотеках (за исключением федерального комплекта учебников)</w:t>
            </w: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291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2913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2914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2961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2962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3104</w:t>
            </w: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92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103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113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114</w:t>
            </w: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655" w:type="dxa"/>
        <w:tblInd w:w="-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"/>
        <w:gridCol w:w="1195"/>
        <w:gridCol w:w="937"/>
        <w:gridCol w:w="195"/>
        <w:gridCol w:w="708"/>
        <w:gridCol w:w="709"/>
        <w:gridCol w:w="425"/>
        <w:gridCol w:w="1418"/>
        <w:gridCol w:w="21"/>
        <w:gridCol w:w="971"/>
        <w:gridCol w:w="68"/>
        <w:gridCol w:w="1585"/>
        <w:gridCol w:w="278"/>
        <w:gridCol w:w="336"/>
        <w:gridCol w:w="1258"/>
        <w:gridCol w:w="159"/>
        <w:gridCol w:w="709"/>
        <w:gridCol w:w="711"/>
        <w:gridCol w:w="281"/>
        <w:gridCol w:w="634"/>
        <w:gridCol w:w="664"/>
        <w:gridCol w:w="545"/>
        <w:gridCol w:w="851"/>
        <w:gridCol w:w="183"/>
        <w:gridCol w:w="809"/>
      </w:tblGrid>
      <w:tr w:rsidR="009F657A" w:rsidRPr="0004052A"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Федеральный комплект учебников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Учебно-наглядные пособия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основные средства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непроизведенных активов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лекарственных препаратов и материалов, применяемых в медицинских целях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Медикаменты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Приобретение дезинфекционных средств учреждениями здравоохранения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продуктов питания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горюче-смазочных материалов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ГСМ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потребления котельно-печного топлива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строительных материалов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мягкого инвентаря</w:t>
            </w:r>
          </w:p>
        </w:tc>
      </w:tr>
      <w:tr w:rsidR="009F657A" w:rsidRPr="0004052A"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3105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3106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3107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330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341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3411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343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3431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345</w:t>
            </w:r>
          </w:p>
        </w:tc>
      </w:tr>
      <w:tr w:rsidR="009F657A" w:rsidRPr="0004052A"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115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116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125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126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</w:tr>
      <w:tr w:rsidR="009F657A" w:rsidRPr="0004052A"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rPr>
          <w:gridBefore w:val="1"/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прочих оборотных запасов (материалов)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Книги, кроме обновления библиотечного фонда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Учебные принадлежности воспитанникам образовательных организаций, имеющих интернат</w:t>
            </w: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Средства личной гигиены воспитанникам образовательных организаций, имеющих интернат, и учреждений социальной защиты населения интернатного типа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Моющие средства для стирки белья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Расходы на ремонт автотранспорта, осуществляемого собственными силами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Приобретение бланковой документации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материальные запасы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 для целей капитальных вложений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прочих материальных запасов однократного применения</w:t>
            </w:r>
          </w:p>
        </w:tc>
      </w:tr>
      <w:tr w:rsidR="009F657A" w:rsidRPr="0004052A">
        <w:trPr>
          <w:gridBefore w:val="1"/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3462</w:t>
            </w: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3463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3464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3465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3466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3467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347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349</w:t>
            </w:r>
          </w:p>
        </w:tc>
      </w:tr>
      <w:tr w:rsidR="009F657A" w:rsidRPr="0004052A">
        <w:trPr>
          <w:gridBefore w:val="1"/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132</w:t>
            </w: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133</w:t>
            </w: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134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135</w:t>
            </w: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136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137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138</w:t>
            </w: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139</w:t>
            </w:r>
          </w:p>
        </w:tc>
      </w:tr>
      <w:tr w:rsidR="009F657A" w:rsidRPr="0004052A">
        <w:trPr>
          <w:gridBefore w:val="1"/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rPr>
          <w:gridBefore w:val="1"/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rPr>
          <w:gridBefore w:val="1"/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rPr>
          <w:gridBefore w:val="1"/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rPr>
          <w:gridBefore w:val="1"/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rPr>
          <w:gridBefore w:val="1"/>
          <w:gridAfter w:val="1"/>
          <w:wAfter w:w="809" w:type="dxa"/>
        </w:trPr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F237DE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Pr="00906FF4" w:rsidRDefault="009F657A" w:rsidP="00B11EBE">
      <w:pPr>
        <w:widowControl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Форма 2. Бюджетные ассигнования на исполнение принимаемых расходных обязательств по финансовому обеспечению деятельности государственных (муниципальных) учреждений</w:t>
      </w:r>
    </w:p>
    <w:p w:rsidR="009F657A" w:rsidRPr="00906FF4" w:rsidRDefault="009F657A" w:rsidP="0004052A">
      <w:pPr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04052A">
      <w:pPr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раздел ___________, подр. _____________, ЦСР __________, ВР ___________</w:t>
      </w:r>
    </w:p>
    <w:p w:rsidR="009F657A" w:rsidRDefault="009F657A" w:rsidP="0004052A">
      <w:pPr>
        <w:widowControl/>
        <w:spacing w:before="28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06FF4">
        <w:rPr>
          <w:rFonts w:ascii="Times New Roman" w:hAnsi="Times New Roman" w:cs="Times New Roman"/>
          <w:sz w:val="24"/>
          <w:szCs w:val="24"/>
        </w:rPr>
        <w:t>Ед. измерения: тыс. рублей</w:t>
      </w:r>
    </w:p>
    <w:tbl>
      <w:tblPr>
        <w:tblW w:w="15655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1418"/>
        <w:gridCol w:w="889"/>
        <w:gridCol w:w="812"/>
        <w:gridCol w:w="992"/>
        <w:gridCol w:w="425"/>
        <w:gridCol w:w="1669"/>
        <w:gridCol w:w="1240"/>
        <w:gridCol w:w="1002"/>
        <w:gridCol w:w="709"/>
        <w:gridCol w:w="851"/>
        <w:gridCol w:w="708"/>
        <w:gridCol w:w="767"/>
        <w:gridCol w:w="1407"/>
        <w:gridCol w:w="1275"/>
        <w:gridCol w:w="862"/>
      </w:tblGrid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Код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Уровень бюджетной системы/учреждение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ВСЕГО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Расходы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труда, начисления на выплаты по оплате труда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Заработная плата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 xml:space="preserve">- работников учреждений, повышение оплаты труда которых предусмотрено указами Президента РФ от 07.05.2012 </w:t>
            </w:r>
            <w:hyperlink r:id="rId15" w:history="1">
              <w:r w:rsidRPr="0004052A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597</w:t>
              </w:r>
            </w:hyperlink>
            <w:r w:rsidRPr="0004052A">
              <w:rPr>
                <w:rFonts w:ascii="Times New Roman" w:hAnsi="Times New Roman" w:cs="Times New Roman"/>
                <w:sz w:val="16"/>
                <w:szCs w:val="16"/>
              </w:rPr>
              <w:t xml:space="preserve">, от 01.06.2012 </w:t>
            </w:r>
            <w:hyperlink r:id="rId16" w:history="1">
              <w:r w:rsidRPr="0004052A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761</w:t>
              </w:r>
            </w:hyperlink>
            <w:r w:rsidRPr="0004052A">
              <w:rPr>
                <w:rFonts w:ascii="Times New Roman" w:hAnsi="Times New Roman" w:cs="Times New Roman"/>
                <w:sz w:val="16"/>
                <w:szCs w:val="16"/>
              </w:rPr>
              <w:t xml:space="preserve">, от 28.12.2012 </w:t>
            </w:r>
            <w:hyperlink r:id="rId17" w:history="1">
              <w:r w:rsidRPr="0004052A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1688</w:t>
              </w:r>
            </w:hyperlink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- государственных, муниципальных служащих и прочих категорий работников государственных (муниципальных) учреждений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 персоналу в денежной форме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Командировочные (суточные)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Депутатские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Остальные прочие выплаты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Начисления на выплаты по оплате труда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 xml:space="preserve">- работников учреждений, повышение оплаты труда которых предусмотрено указами Президента РФ от 07.05.2012 </w:t>
            </w:r>
            <w:hyperlink r:id="rId18" w:history="1">
              <w:r w:rsidRPr="0004052A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597</w:t>
              </w:r>
            </w:hyperlink>
            <w:r w:rsidRPr="0004052A">
              <w:rPr>
                <w:rFonts w:ascii="Times New Roman" w:hAnsi="Times New Roman" w:cs="Times New Roman"/>
                <w:sz w:val="16"/>
                <w:szCs w:val="16"/>
              </w:rPr>
              <w:t xml:space="preserve">, от 01.06.2012 </w:t>
            </w:r>
            <w:hyperlink r:id="rId19" w:history="1">
              <w:r w:rsidRPr="0004052A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761</w:t>
              </w:r>
            </w:hyperlink>
            <w:r w:rsidRPr="0004052A">
              <w:rPr>
                <w:rFonts w:ascii="Times New Roman" w:hAnsi="Times New Roman" w:cs="Times New Roman"/>
                <w:sz w:val="16"/>
                <w:szCs w:val="16"/>
              </w:rPr>
              <w:t xml:space="preserve">, от 28.12.2012 </w:t>
            </w:r>
            <w:hyperlink r:id="rId20" w:history="1">
              <w:r w:rsidRPr="0004052A">
                <w:rPr>
                  <w:rFonts w:ascii="Times New Roman" w:hAnsi="Times New Roman" w:cs="Times New Roman"/>
                  <w:color w:val="0000FF"/>
                  <w:sz w:val="16"/>
                  <w:szCs w:val="16"/>
                </w:rPr>
                <w:t>N 1688</w:t>
              </w:r>
            </w:hyperlink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- государственных, муниципальных служащих и прочих категорий работников государственных (муниципальных) учреждений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- страховые взносы на компенсацию расходов по оплате проезда к месту отпуска и обратно</w:t>
            </w: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2111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2112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2123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2132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2133</w:t>
            </w: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...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Итого по поселениям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Муниципальный район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Итого местный бюджет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099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94"/>
        <w:gridCol w:w="1654"/>
        <w:gridCol w:w="783"/>
        <w:gridCol w:w="874"/>
        <w:gridCol w:w="402"/>
        <w:gridCol w:w="851"/>
        <w:gridCol w:w="567"/>
        <w:gridCol w:w="850"/>
        <w:gridCol w:w="851"/>
        <w:gridCol w:w="850"/>
        <w:gridCol w:w="992"/>
        <w:gridCol w:w="993"/>
        <w:gridCol w:w="1134"/>
        <w:gridCol w:w="1275"/>
        <w:gridCol w:w="1429"/>
      </w:tblGrid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 персоналу в натуральной форме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Компенсация расходов на оплату стоимости проезда к месту использования отпуска и обратно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несоциальные выплаты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работ, услуг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Услуги связи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услуг телефонной связи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Интернет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Пересылка почтовых отправлений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Спецсвязь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Транспортные услуги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Командировочные (транспортные расходы)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транспортные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Коммунальные услуги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отопления и технологических нужд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потребления газа</w:t>
            </w:r>
          </w:p>
        </w:tc>
      </w:tr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2141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2142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2232</w:t>
            </w:r>
          </w:p>
        </w:tc>
      </w:tr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</w:tr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13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850"/>
        <w:gridCol w:w="992"/>
        <w:gridCol w:w="993"/>
        <w:gridCol w:w="1594"/>
        <w:gridCol w:w="674"/>
        <w:gridCol w:w="850"/>
        <w:gridCol w:w="992"/>
        <w:gridCol w:w="993"/>
        <w:gridCol w:w="708"/>
        <w:gridCol w:w="993"/>
        <w:gridCol w:w="992"/>
        <w:gridCol w:w="992"/>
        <w:gridCol w:w="851"/>
        <w:gridCol w:w="992"/>
        <w:gridCol w:w="992"/>
      </w:tblGrid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потребления электрической энергии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водоснабжения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канализации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коммунальные услуги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Арендная плата за пользование имуществом (за исключением земельных участков и других обособленных природных объектов)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Аренда помещений, сооружений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Аренда транспортных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Аренда прочего имущества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Работы, услуги по содержанию имущества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Содержание помещений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Текущий ремонт оборудования и инвентаря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Текущий ремонт зданий, сооружений и помещений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Текущий ремонт транспортных средств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Капитальный ремонт зданий и сооружений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Стирка и химчистка белья и постельных принадлежностей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потребления электрической энергии</w:t>
            </w: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2236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224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2241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2243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2233</w:t>
            </w: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693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13"/>
        <w:gridCol w:w="850"/>
        <w:gridCol w:w="919"/>
        <w:gridCol w:w="753"/>
        <w:gridCol w:w="1024"/>
        <w:gridCol w:w="709"/>
        <w:gridCol w:w="1132"/>
        <w:gridCol w:w="1624"/>
        <w:gridCol w:w="1131"/>
        <w:gridCol w:w="788"/>
        <w:gridCol w:w="730"/>
        <w:gridCol w:w="709"/>
        <w:gridCol w:w="1822"/>
        <w:gridCol w:w="788"/>
        <w:gridCol w:w="851"/>
        <w:gridCol w:w="950"/>
      </w:tblGrid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Обслуживание пожарной сигнализации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услуги по содержанию имущества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работы, услуги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вневедомственной охраны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Командировочные (найм жилых помещений)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 для библиотек системы Минкультнаца РМ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Подписка на периодику для библиотек (за исключением библиотек системы Минкультнаца РМ)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Питание в соответствии с заключенными договорами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Стоянка служебного автотранспорта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Повышение квалификации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Оплата труда по договорам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Установка охранной пожарной сигнализации. локально-вычислительной сети, системы видеонаблюдения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Учебно-тренировочные сборы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Представительские расходы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Прочие мероприятия в рамках текущей деятельности</w:t>
            </w: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2258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2264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2266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2267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2269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22610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22613</w:t>
            </w: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49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53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55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56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58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59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62</w:t>
            </w: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513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567"/>
        <w:gridCol w:w="1849"/>
        <w:gridCol w:w="986"/>
        <w:gridCol w:w="851"/>
        <w:gridCol w:w="1134"/>
        <w:gridCol w:w="778"/>
        <w:gridCol w:w="1275"/>
        <w:gridCol w:w="851"/>
        <w:gridCol w:w="1909"/>
        <w:gridCol w:w="1566"/>
        <w:gridCol w:w="1417"/>
        <w:gridCol w:w="1701"/>
      </w:tblGrid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Страхование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Страхование (включая ОСАГО)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Обязательное страхование 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Обязательное государственное страхование сотрудников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Услуги, работы для целей капитальных вложений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Арендная плата за пользование земельными участками и другими обособленными природными объектами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Социальное обеспечение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Пенсии, пособия и выплаты по пенсионному, социальному и медицинскому страхованию населения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 в денежной форме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На личные расходы детям-сиротам и детям, оставшимся без попечения родителей, являющихся воспитанниками (обучающимися) детских домов, детских домов школ и школ-интернатов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На приобретение учебной литературы и письменных принадлежностей детям-сиротам до окончания обучения в профессиональных образовательных организациях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Денежная компенсация взамен комплекта одежды и обуви, мягкого инвентаря и оборудования выпускникам детям-сиротам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Единовременно денежное пособие детям-сиротам, выпускникам государственных профессиональных образовательных организаций</w:t>
            </w: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229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2621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2624</w:t>
            </w:r>
          </w:p>
        </w:tc>
      </w:tr>
      <w:tr w:rsidR="009F657A" w:rsidRPr="0004052A">
        <w:trPr>
          <w:trHeight w:val="158"/>
        </w:trPr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65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68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69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4052A">
              <w:rPr>
                <w:rFonts w:ascii="Times New Roman" w:hAnsi="Times New Roman" w:cs="Times New Roman"/>
                <w:sz w:val="16"/>
                <w:szCs w:val="16"/>
              </w:rPr>
              <w:t>75</w:t>
            </w: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04052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04052A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371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5"/>
        <w:gridCol w:w="2134"/>
        <w:gridCol w:w="701"/>
        <w:gridCol w:w="708"/>
        <w:gridCol w:w="567"/>
        <w:gridCol w:w="567"/>
        <w:gridCol w:w="993"/>
        <w:gridCol w:w="992"/>
        <w:gridCol w:w="850"/>
        <w:gridCol w:w="1560"/>
        <w:gridCol w:w="992"/>
        <w:gridCol w:w="914"/>
        <w:gridCol w:w="1070"/>
        <w:gridCol w:w="1134"/>
        <w:gridCol w:w="1134"/>
      </w:tblGrid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Единовременное денежное пособие детям-сиротам, выпускникам государственных общеобразовательных организаций РМ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Ежемесячное денежное пособие при отсутствии горячего питания в государственных образовательных организациях, осуществляющих образовательную деятельность по имеющим государственную аккредитацию образовательным программам среднего профессионального образования, а также при наличии только одноразового горячего питания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Денежное вознаграждение донорам, сдавшим безвозмездно компоненты крови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Денежная компенсация донорам крови взамен бесплатного питания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Прочие выплаты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 населению в натуральной форме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Пенсии, пособия, выплачиваемые работодателями, нанимателями бывшим работникам в денежной форме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Пособия по социальной помощи, выплачиваемые работодателями, нанимателями бывшим работникам в натуральной форме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Социальные пособия и компенсации персоналу в денежной форме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Пособия за первые три дня временной нетрудоспособности за счет средств работодателя, в случае заболевания работника или полученной им травмы (за исключением несчастных случаев на производстве и профессиональных заболеваний);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Прочие социальные пособия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Социальные компенсации персоналу в натуральной форме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Компенсация стоимости путевок на санаторно-курортное лечение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Страховые взносы на компенсацию стоимости путевок на санаторно-курортное лечение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Прочие социальные компенсации</w:t>
            </w:r>
          </w:p>
        </w:tc>
      </w:tr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2625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2626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2627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2628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2661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2662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2673</w:t>
            </w:r>
          </w:p>
        </w:tc>
      </w:tr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76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77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78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79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86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90</w:t>
            </w:r>
          </w:p>
        </w:tc>
      </w:tr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371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1"/>
        <w:gridCol w:w="709"/>
        <w:gridCol w:w="850"/>
        <w:gridCol w:w="851"/>
        <w:gridCol w:w="850"/>
        <w:gridCol w:w="889"/>
        <w:gridCol w:w="1339"/>
        <w:gridCol w:w="607"/>
        <w:gridCol w:w="851"/>
        <w:gridCol w:w="709"/>
        <w:gridCol w:w="992"/>
        <w:gridCol w:w="850"/>
        <w:gridCol w:w="1701"/>
        <w:gridCol w:w="1249"/>
        <w:gridCol w:w="2153"/>
      </w:tblGrid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Прочие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Налоги, пошлины и сборы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Налог на имущество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Земельный налог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Транспортный налог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Прочие налоги и сборы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Иные выплаты текущего характера физическим лицам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Стипендии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Иные выплаты текущего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Поступление нефинансовых активов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основных средств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Приобретение оборудования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Обновление библиотечного фонда в библиотеках системы Минкультнаца РМ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Создание нового и прокат текущего репертуара для театров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Учебники и учебные пособия в школьных библиотеках (за исключением федерального комплекта учебников)</w:t>
            </w: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2913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2914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296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2961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2962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3103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3104</w:t>
            </w: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95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101</w:t>
            </w: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112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113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114</w:t>
            </w: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360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13"/>
        <w:gridCol w:w="796"/>
        <w:gridCol w:w="905"/>
        <w:gridCol w:w="1052"/>
        <w:gridCol w:w="1074"/>
        <w:gridCol w:w="992"/>
        <w:gridCol w:w="1654"/>
        <w:gridCol w:w="756"/>
        <w:gridCol w:w="992"/>
        <w:gridCol w:w="993"/>
        <w:gridCol w:w="1041"/>
        <w:gridCol w:w="634"/>
        <w:gridCol w:w="1301"/>
        <w:gridCol w:w="993"/>
        <w:gridCol w:w="1264"/>
      </w:tblGrid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Федеральный комплект учебников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Учебно-наглядные пособия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Прочие основные средства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нематериальных активов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непроизведенных активов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лекарственных препаратов и материалов, применяемых в медицинских целях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Медикаменты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Приобретение дезинфекционных средств учреждениями здравоохранения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продуктов питания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горюче-смазочных материалов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ГСМ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Оплата потребления котельно-печного топлива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строительных материалов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мягкого инвентаря</w:t>
            </w: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3107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320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343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3431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345</w:t>
            </w: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115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117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125</w:t>
            </w: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128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129</w:t>
            </w: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04052A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151" w:type="dxa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1"/>
        <w:gridCol w:w="911"/>
        <w:gridCol w:w="1215"/>
        <w:gridCol w:w="1998"/>
        <w:gridCol w:w="1113"/>
        <w:gridCol w:w="1998"/>
        <w:gridCol w:w="1709"/>
        <w:gridCol w:w="1692"/>
        <w:gridCol w:w="1692"/>
        <w:gridCol w:w="1692"/>
      </w:tblGrid>
      <w:tr w:rsidR="009F657A" w:rsidRPr="00420C3E">
        <w:trPr>
          <w:trHeight w:val="182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прочих оборотных запасов (материалов)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Книги, кроме обновления библиотечного фонда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Учебные принадлежности воспитанникам образовательных организаций, имеющих интернат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Средства личной гигиены воспитанникам образовательных организаций, имеющих интернат, и учреждений социальной защиты населения интернатного типа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Моющие средства для стирки белья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Расходы на ремонт автотранспорта, осуществляемого собственными силами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Приобретение бланковой документации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Прочие материальные запасы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материальных запасов для целей капитальных вложений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Увеличение стоимости прочих материальных запасов однократного применения</w:t>
            </w:r>
          </w:p>
        </w:tc>
      </w:tr>
      <w:tr w:rsidR="009F657A" w:rsidRPr="00420C3E">
        <w:trPr>
          <w:trHeight w:val="16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3467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349</w:t>
            </w: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131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133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134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135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136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137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138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20C3E">
              <w:rPr>
                <w:rFonts w:ascii="Times New Roman" w:hAnsi="Times New Roman" w:cs="Times New Roman"/>
                <w:sz w:val="16"/>
                <w:szCs w:val="16"/>
              </w:rPr>
              <w:t>139</w:t>
            </w: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rPr>
          <w:trHeight w:val="165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9F657A" w:rsidRPr="00420C3E">
        <w:trPr>
          <w:trHeight w:val="181"/>
        </w:trPr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657A" w:rsidRPr="00420C3E" w:rsidRDefault="009F657A">
            <w:pPr>
              <w:widowControl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9F657A" w:rsidRDefault="009F657A" w:rsidP="00420C3E">
      <w:pPr>
        <w:widowControl/>
        <w:ind w:left="13680" w:firstLine="720"/>
        <w:jc w:val="both"/>
        <w:rPr>
          <w:rFonts w:ascii="Times New Roman" w:hAnsi="Times New Roman" w:cs="Times New Roman"/>
          <w:sz w:val="28"/>
          <w:szCs w:val="28"/>
        </w:rPr>
        <w:sectPr w:rsidR="009F657A" w:rsidSect="00F237DE">
          <w:pgSz w:w="16800" w:h="11900" w:orient="landscape"/>
          <w:pgMar w:top="1134" w:right="851" w:bottom="851" w:left="851" w:header="720" w:footer="720" w:gutter="0"/>
          <w:cols w:space="720"/>
          <w:noEndnote/>
          <w:docGrid w:linePitch="354"/>
        </w:sectPr>
      </w:pPr>
      <w:r>
        <w:rPr>
          <w:rFonts w:ascii="Times New Roman" w:hAnsi="Times New Roman" w:cs="Times New Roman"/>
          <w:sz w:val="28"/>
          <w:szCs w:val="28"/>
        </w:rPr>
        <w:t>»;</w:t>
      </w:r>
    </w:p>
    <w:p w:rsidR="009F657A" w:rsidRDefault="009F657A" w:rsidP="00420C3E">
      <w:pPr>
        <w:widowControl/>
        <w:ind w:left="1368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9F657A" w:rsidRPr="00906FF4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4) в Указаниях по заполнению форм по предоставлению материалов для составления проекта бюджета Аловского сельского поселения Атяшевского муниципального района на очередной финансовый год и плановый период:</w:t>
      </w:r>
    </w:p>
    <w:p w:rsidR="009F657A" w:rsidRPr="00906FF4" w:rsidRDefault="009F657A" w:rsidP="006972B8">
      <w:pPr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>в абзаце 6 пункта 1 слова «от 1 июля 2013 г. №65н "Об утверждении Указаний о порядке применения бюджетной классификации Российской Федерации"» заменить словами «с приказом от 6 июня 2019 г. №85н «О порядке формирования и применения кодов бюджетной классификации Российской Федерации, их структуре и принципах назначения»»;</w:t>
      </w:r>
    </w:p>
    <w:p w:rsidR="009F657A" w:rsidRPr="00906FF4" w:rsidRDefault="009F657A" w:rsidP="00D0173A">
      <w:pPr>
        <w:pStyle w:val="s1"/>
        <w:spacing w:before="0" w:beforeAutospacing="0" w:after="0" w:afterAutospacing="0" w:line="24" w:lineRule="atLeast"/>
        <w:ind w:firstLine="709"/>
        <w:jc w:val="both"/>
      </w:pPr>
      <w:r w:rsidRPr="00906FF4">
        <w:rPr>
          <w:color w:val="22272F"/>
        </w:rPr>
        <w:t>2. Настоящий приказ</w:t>
      </w:r>
      <w:r w:rsidRPr="00906FF4">
        <w:t xml:space="preserve"> вступает в силу со дня его подписания и распространяет свое действие на правоотношения, возникшие с 1 июня 2019 года.</w:t>
      </w: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9F657A" w:rsidRPr="00906FF4" w:rsidRDefault="009F657A" w:rsidP="00287C67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657A" w:rsidRPr="00906FF4" w:rsidRDefault="009F657A" w:rsidP="00D0173A">
      <w:pPr>
        <w:tabs>
          <w:tab w:val="right" w:pos="9915"/>
        </w:tabs>
        <w:rPr>
          <w:rFonts w:ascii="Times New Roman" w:hAnsi="Times New Roman" w:cs="Times New Roman"/>
          <w:sz w:val="24"/>
          <w:szCs w:val="24"/>
        </w:rPr>
      </w:pPr>
      <w:r w:rsidRPr="00906FF4">
        <w:rPr>
          <w:rFonts w:ascii="Times New Roman" w:hAnsi="Times New Roman" w:cs="Times New Roman"/>
          <w:sz w:val="24"/>
          <w:szCs w:val="24"/>
        </w:rPr>
        <w:t xml:space="preserve">Глава Аловского сельского поселения </w:t>
      </w:r>
      <w:r w:rsidRPr="00906FF4">
        <w:rPr>
          <w:rFonts w:ascii="Times New Roman" w:hAnsi="Times New Roman" w:cs="Times New Roman"/>
          <w:sz w:val="24"/>
          <w:szCs w:val="24"/>
        </w:rPr>
        <w:tab/>
        <w:t>А.А. Сорокин</w:t>
      </w:r>
    </w:p>
    <w:p w:rsidR="009F657A" w:rsidRPr="00906FF4" w:rsidRDefault="009F657A" w:rsidP="00E7790B">
      <w:pPr>
        <w:rPr>
          <w:rFonts w:ascii="Times New Roman" w:hAnsi="Times New Roman" w:cs="Times New Roman"/>
          <w:sz w:val="24"/>
          <w:szCs w:val="24"/>
        </w:rPr>
      </w:pPr>
      <w:bookmarkStart w:id="0" w:name="_PictureBullets"/>
      <w:r w:rsidRPr="000F4D9E">
        <w:rPr>
          <w:rFonts w:ascii="Times New Roman" w:hAnsi="Times New Roman" w:cs="Times New Roman"/>
          <w:vanish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5pt;height:17.25pt;visibility:visible" o:bullet="t">
            <v:imagedata r:id="rId21" o:title=""/>
          </v:shape>
        </w:pict>
      </w:r>
      <w:bookmarkEnd w:id="0"/>
    </w:p>
    <w:sectPr w:rsidR="009F657A" w:rsidRPr="00906FF4" w:rsidSect="00C876D1">
      <w:pgSz w:w="11900" w:h="16800"/>
      <w:pgMar w:top="851" w:right="851" w:bottom="851" w:left="1134" w:header="720" w:footer="720" w:gutter="0"/>
      <w:cols w:space="720"/>
      <w:noEndnote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57A" w:rsidRDefault="009F657A">
      <w:r>
        <w:separator/>
      </w:r>
    </w:p>
  </w:endnote>
  <w:endnote w:type="continuationSeparator" w:id="0">
    <w:p w:rsidR="009F657A" w:rsidRDefault="009F65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657A" w:rsidRDefault="009F657A" w:rsidP="0026332A">
    <w:pPr>
      <w:pStyle w:val="Footer"/>
      <w:framePr w:wrap="auto" w:vAnchor="text" w:hAnchor="margin" w:xAlign="right" w:y="1"/>
      <w:rPr>
        <w:rStyle w:val="PageNumber"/>
        <w:rFonts w:cs="Arial"/>
      </w:rPr>
    </w:pPr>
    <w:r>
      <w:rPr>
        <w:rStyle w:val="PageNumber"/>
        <w:rFonts w:cs="Arial"/>
      </w:rPr>
      <w:fldChar w:fldCharType="begin"/>
    </w:r>
    <w:r>
      <w:rPr>
        <w:rStyle w:val="PageNumber"/>
        <w:rFonts w:cs="Arial"/>
      </w:rPr>
      <w:instrText xml:space="preserve">PAGE  </w:instrText>
    </w:r>
    <w:r>
      <w:rPr>
        <w:rStyle w:val="PageNumber"/>
        <w:rFonts w:cs="Arial"/>
      </w:rPr>
      <w:fldChar w:fldCharType="separate"/>
    </w:r>
    <w:r>
      <w:rPr>
        <w:rStyle w:val="PageNumber"/>
        <w:rFonts w:cs="Arial"/>
        <w:noProof/>
      </w:rPr>
      <w:t>2</w:t>
    </w:r>
    <w:r>
      <w:rPr>
        <w:rStyle w:val="PageNumber"/>
        <w:rFonts w:cs="Arial"/>
      </w:rPr>
      <w:fldChar w:fldCharType="end"/>
    </w:r>
  </w:p>
  <w:p w:rsidR="009F657A" w:rsidRDefault="009F657A" w:rsidP="000C5A7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57A" w:rsidRDefault="009F657A">
      <w:r>
        <w:separator/>
      </w:r>
    </w:p>
  </w:footnote>
  <w:footnote w:type="continuationSeparator" w:id="0">
    <w:p w:rsidR="009F657A" w:rsidRDefault="009F65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30FCB"/>
    <w:multiLevelType w:val="hybridMultilevel"/>
    <w:tmpl w:val="3EB877F2"/>
    <w:lvl w:ilvl="0" w:tplc="1B9EE6EA">
      <w:start w:val="1"/>
      <w:numFmt w:val="upperRoman"/>
      <w:lvlText w:val="%1."/>
      <w:lvlJc w:val="left"/>
      <w:pPr>
        <w:ind w:left="1575" w:hanging="10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D060DE"/>
    <w:multiLevelType w:val="hybridMultilevel"/>
    <w:tmpl w:val="FE20A202"/>
    <w:lvl w:ilvl="0" w:tplc="FE20A1E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41603AD4"/>
    <w:multiLevelType w:val="hybridMultilevel"/>
    <w:tmpl w:val="891A3736"/>
    <w:lvl w:ilvl="0" w:tplc="B05A13E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45C37D97"/>
    <w:multiLevelType w:val="hybridMultilevel"/>
    <w:tmpl w:val="1B4A41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07B4A76"/>
    <w:multiLevelType w:val="hybridMultilevel"/>
    <w:tmpl w:val="0C6CFE48"/>
    <w:lvl w:ilvl="0" w:tplc="59BE3C0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D3B3A1E"/>
    <w:multiLevelType w:val="hybridMultilevel"/>
    <w:tmpl w:val="C7CC8DA8"/>
    <w:lvl w:ilvl="0" w:tplc="C31202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FE74C79"/>
    <w:multiLevelType w:val="hybridMultilevel"/>
    <w:tmpl w:val="E560101E"/>
    <w:lvl w:ilvl="0" w:tplc="02CA6494">
      <w:start w:val="1"/>
      <w:numFmt w:val="upperRoman"/>
      <w:lvlText w:val="%1."/>
      <w:lvlJc w:val="left"/>
      <w:pPr>
        <w:ind w:left="1590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5657ABD"/>
    <w:multiLevelType w:val="hybridMultilevel"/>
    <w:tmpl w:val="70A4CD62"/>
    <w:lvl w:ilvl="0" w:tplc="C6E6DDB8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7F38580C"/>
    <w:multiLevelType w:val="hybridMultilevel"/>
    <w:tmpl w:val="F6747A10"/>
    <w:lvl w:ilvl="0" w:tplc="1838635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19C9"/>
    <w:rsid w:val="00007559"/>
    <w:rsid w:val="00014719"/>
    <w:rsid w:val="000277C2"/>
    <w:rsid w:val="00027B7E"/>
    <w:rsid w:val="0004017A"/>
    <w:rsid w:val="0004052A"/>
    <w:rsid w:val="00044568"/>
    <w:rsid w:val="000510CE"/>
    <w:rsid w:val="000515BA"/>
    <w:rsid w:val="00051F5C"/>
    <w:rsid w:val="00060D3E"/>
    <w:rsid w:val="00061E20"/>
    <w:rsid w:val="00070278"/>
    <w:rsid w:val="00085ABC"/>
    <w:rsid w:val="00086513"/>
    <w:rsid w:val="00092681"/>
    <w:rsid w:val="00097318"/>
    <w:rsid w:val="000A29C0"/>
    <w:rsid w:val="000B7298"/>
    <w:rsid w:val="000C5849"/>
    <w:rsid w:val="000C5A74"/>
    <w:rsid w:val="000D2801"/>
    <w:rsid w:val="000E49DE"/>
    <w:rsid w:val="000E635A"/>
    <w:rsid w:val="000E6D59"/>
    <w:rsid w:val="000E7064"/>
    <w:rsid w:val="000F4D9E"/>
    <w:rsid w:val="00112563"/>
    <w:rsid w:val="001175F5"/>
    <w:rsid w:val="0013025C"/>
    <w:rsid w:val="001302A3"/>
    <w:rsid w:val="001539F3"/>
    <w:rsid w:val="00153E7F"/>
    <w:rsid w:val="00167485"/>
    <w:rsid w:val="00167F4C"/>
    <w:rsid w:val="00174949"/>
    <w:rsid w:val="00176DB8"/>
    <w:rsid w:val="001778B2"/>
    <w:rsid w:val="00177FD3"/>
    <w:rsid w:val="00183811"/>
    <w:rsid w:val="00184449"/>
    <w:rsid w:val="001A60AA"/>
    <w:rsid w:val="001B1002"/>
    <w:rsid w:val="001B1FB4"/>
    <w:rsid w:val="001B2FC5"/>
    <w:rsid w:val="001C75EE"/>
    <w:rsid w:val="001D28F3"/>
    <w:rsid w:val="001D7AE3"/>
    <w:rsid w:val="001E7D9E"/>
    <w:rsid w:val="00203F0D"/>
    <w:rsid w:val="00204312"/>
    <w:rsid w:val="00207947"/>
    <w:rsid w:val="00217C8A"/>
    <w:rsid w:val="00225C56"/>
    <w:rsid w:val="00234689"/>
    <w:rsid w:val="00242B3C"/>
    <w:rsid w:val="00246BCC"/>
    <w:rsid w:val="0026332A"/>
    <w:rsid w:val="00287C67"/>
    <w:rsid w:val="00293A0B"/>
    <w:rsid w:val="002A1CB1"/>
    <w:rsid w:val="002A5744"/>
    <w:rsid w:val="002B2B3F"/>
    <w:rsid w:val="002C5D05"/>
    <w:rsid w:val="002D14EB"/>
    <w:rsid w:val="002D3E10"/>
    <w:rsid w:val="002E22E5"/>
    <w:rsid w:val="002E4E31"/>
    <w:rsid w:val="002E55F1"/>
    <w:rsid w:val="002E66CC"/>
    <w:rsid w:val="003001DE"/>
    <w:rsid w:val="00305EB9"/>
    <w:rsid w:val="003213E9"/>
    <w:rsid w:val="00323812"/>
    <w:rsid w:val="00327277"/>
    <w:rsid w:val="003277B7"/>
    <w:rsid w:val="00327B50"/>
    <w:rsid w:val="00342AE0"/>
    <w:rsid w:val="00345987"/>
    <w:rsid w:val="003476D1"/>
    <w:rsid w:val="0035719E"/>
    <w:rsid w:val="003621A3"/>
    <w:rsid w:val="00363526"/>
    <w:rsid w:val="00364530"/>
    <w:rsid w:val="003677CF"/>
    <w:rsid w:val="003876EA"/>
    <w:rsid w:val="00392D6B"/>
    <w:rsid w:val="00396711"/>
    <w:rsid w:val="003A26E9"/>
    <w:rsid w:val="003B0410"/>
    <w:rsid w:val="003B3943"/>
    <w:rsid w:val="003B697E"/>
    <w:rsid w:val="003C0685"/>
    <w:rsid w:val="003C1F95"/>
    <w:rsid w:val="003C4B6B"/>
    <w:rsid w:val="003D2F8F"/>
    <w:rsid w:val="003D440B"/>
    <w:rsid w:val="003D5ED9"/>
    <w:rsid w:val="003E0C4A"/>
    <w:rsid w:val="003E7043"/>
    <w:rsid w:val="003E7555"/>
    <w:rsid w:val="003F3828"/>
    <w:rsid w:val="0040287E"/>
    <w:rsid w:val="00411921"/>
    <w:rsid w:val="00420C3E"/>
    <w:rsid w:val="00424207"/>
    <w:rsid w:val="004347BA"/>
    <w:rsid w:val="00436D1F"/>
    <w:rsid w:val="0044067B"/>
    <w:rsid w:val="00446B98"/>
    <w:rsid w:val="00455BC9"/>
    <w:rsid w:val="00455BCC"/>
    <w:rsid w:val="004627B1"/>
    <w:rsid w:val="004632F1"/>
    <w:rsid w:val="004731A9"/>
    <w:rsid w:val="00495D49"/>
    <w:rsid w:val="004A2101"/>
    <w:rsid w:val="004B342D"/>
    <w:rsid w:val="004D3819"/>
    <w:rsid w:val="004E3174"/>
    <w:rsid w:val="004F12EA"/>
    <w:rsid w:val="004F510C"/>
    <w:rsid w:val="00506D99"/>
    <w:rsid w:val="0051670D"/>
    <w:rsid w:val="00520CA0"/>
    <w:rsid w:val="00522A22"/>
    <w:rsid w:val="00526520"/>
    <w:rsid w:val="00535A3B"/>
    <w:rsid w:val="0055000F"/>
    <w:rsid w:val="00560920"/>
    <w:rsid w:val="00570458"/>
    <w:rsid w:val="00570D58"/>
    <w:rsid w:val="00571528"/>
    <w:rsid w:val="00575A43"/>
    <w:rsid w:val="005867E4"/>
    <w:rsid w:val="005A4EEB"/>
    <w:rsid w:val="005B081C"/>
    <w:rsid w:val="005B2B14"/>
    <w:rsid w:val="005B3F9C"/>
    <w:rsid w:val="005B48BE"/>
    <w:rsid w:val="005B4B75"/>
    <w:rsid w:val="005E2084"/>
    <w:rsid w:val="005E7C88"/>
    <w:rsid w:val="005E7CE9"/>
    <w:rsid w:val="005F305E"/>
    <w:rsid w:val="005F4B2E"/>
    <w:rsid w:val="005F5B78"/>
    <w:rsid w:val="005F6955"/>
    <w:rsid w:val="00615D47"/>
    <w:rsid w:val="006210A3"/>
    <w:rsid w:val="0062250B"/>
    <w:rsid w:val="00631D87"/>
    <w:rsid w:val="00634344"/>
    <w:rsid w:val="0063705F"/>
    <w:rsid w:val="00640923"/>
    <w:rsid w:val="00640B78"/>
    <w:rsid w:val="00643380"/>
    <w:rsid w:val="006456F1"/>
    <w:rsid w:val="00647F12"/>
    <w:rsid w:val="00650C7E"/>
    <w:rsid w:val="00664258"/>
    <w:rsid w:val="006822F4"/>
    <w:rsid w:val="00684269"/>
    <w:rsid w:val="00692F5B"/>
    <w:rsid w:val="006972B8"/>
    <w:rsid w:val="00697D13"/>
    <w:rsid w:val="006A1518"/>
    <w:rsid w:val="006A5A36"/>
    <w:rsid w:val="006A6D2A"/>
    <w:rsid w:val="006A799B"/>
    <w:rsid w:val="006B4542"/>
    <w:rsid w:val="006C1248"/>
    <w:rsid w:val="006D310D"/>
    <w:rsid w:val="006D7F3E"/>
    <w:rsid w:val="006E216B"/>
    <w:rsid w:val="006E6396"/>
    <w:rsid w:val="00705400"/>
    <w:rsid w:val="007238C3"/>
    <w:rsid w:val="00747E2D"/>
    <w:rsid w:val="007504BB"/>
    <w:rsid w:val="007505CA"/>
    <w:rsid w:val="00751CAA"/>
    <w:rsid w:val="00755A36"/>
    <w:rsid w:val="007633CB"/>
    <w:rsid w:val="007719BD"/>
    <w:rsid w:val="00775C66"/>
    <w:rsid w:val="00780066"/>
    <w:rsid w:val="0078062F"/>
    <w:rsid w:val="00783B54"/>
    <w:rsid w:val="00786428"/>
    <w:rsid w:val="00787D84"/>
    <w:rsid w:val="0079558C"/>
    <w:rsid w:val="007A2497"/>
    <w:rsid w:val="007B02AB"/>
    <w:rsid w:val="007B3534"/>
    <w:rsid w:val="007C6AD6"/>
    <w:rsid w:val="007D36A2"/>
    <w:rsid w:val="007E70FB"/>
    <w:rsid w:val="007F1B92"/>
    <w:rsid w:val="00801B53"/>
    <w:rsid w:val="00803998"/>
    <w:rsid w:val="00805112"/>
    <w:rsid w:val="008064B6"/>
    <w:rsid w:val="00806C6B"/>
    <w:rsid w:val="008165BA"/>
    <w:rsid w:val="00825B09"/>
    <w:rsid w:val="008334E7"/>
    <w:rsid w:val="008346F9"/>
    <w:rsid w:val="00836044"/>
    <w:rsid w:val="00846733"/>
    <w:rsid w:val="00852E10"/>
    <w:rsid w:val="00860C21"/>
    <w:rsid w:val="008614F8"/>
    <w:rsid w:val="00862D0F"/>
    <w:rsid w:val="0087228D"/>
    <w:rsid w:val="00875908"/>
    <w:rsid w:val="0087724F"/>
    <w:rsid w:val="0088359A"/>
    <w:rsid w:val="00885F1B"/>
    <w:rsid w:val="00887B9D"/>
    <w:rsid w:val="00897F8C"/>
    <w:rsid w:val="008A1D1C"/>
    <w:rsid w:val="008A2763"/>
    <w:rsid w:val="008A3099"/>
    <w:rsid w:val="008A72A0"/>
    <w:rsid w:val="008B6D40"/>
    <w:rsid w:val="008D4779"/>
    <w:rsid w:val="008E6F07"/>
    <w:rsid w:val="008F2A0D"/>
    <w:rsid w:val="00904FC2"/>
    <w:rsid w:val="00905C47"/>
    <w:rsid w:val="00906FF4"/>
    <w:rsid w:val="00912283"/>
    <w:rsid w:val="00917E36"/>
    <w:rsid w:val="00922391"/>
    <w:rsid w:val="00923F88"/>
    <w:rsid w:val="00925331"/>
    <w:rsid w:val="009303E4"/>
    <w:rsid w:val="00932B70"/>
    <w:rsid w:val="00945284"/>
    <w:rsid w:val="009476E4"/>
    <w:rsid w:val="00953513"/>
    <w:rsid w:val="00953C51"/>
    <w:rsid w:val="0095634F"/>
    <w:rsid w:val="00960E9A"/>
    <w:rsid w:val="009611FC"/>
    <w:rsid w:val="009631C1"/>
    <w:rsid w:val="00971F1A"/>
    <w:rsid w:val="00972944"/>
    <w:rsid w:val="00972F8B"/>
    <w:rsid w:val="00973108"/>
    <w:rsid w:val="009734D0"/>
    <w:rsid w:val="009801A6"/>
    <w:rsid w:val="00992358"/>
    <w:rsid w:val="009948FD"/>
    <w:rsid w:val="009A6335"/>
    <w:rsid w:val="009C3ADC"/>
    <w:rsid w:val="009D19C9"/>
    <w:rsid w:val="009D4660"/>
    <w:rsid w:val="009E0C00"/>
    <w:rsid w:val="009E1C93"/>
    <w:rsid w:val="009E4D36"/>
    <w:rsid w:val="009F657A"/>
    <w:rsid w:val="00A06304"/>
    <w:rsid w:val="00A1076C"/>
    <w:rsid w:val="00A310EF"/>
    <w:rsid w:val="00A317F9"/>
    <w:rsid w:val="00A36BD9"/>
    <w:rsid w:val="00A427A1"/>
    <w:rsid w:val="00A47885"/>
    <w:rsid w:val="00A5400F"/>
    <w:rsid w:val="00A54958"/>
    <w:rsid w:val="00A604DA"/>
    <w:rsid w:val="00A7012C"/>
    <w:rsid w:val="00A70C61"/>
    <w:rsid w:val="00A762C3"/>
    <w:rsid w:val="00A826EA"/>
    <w:rsid w:val="00A90138"/>
    <w:rsid w:val="00A94432"/>
    <w:rsid w:val="00AB674C"/>
    <w:rsid w:val="00AB6BEC"/>
    <w:rsid w:val="00AC001B"/>
    <w:rsid w:val="00AC2869"/>
    <w:rsid w:val="00AC39AF"/>
    <w:rsid w:val="00AC47F3"/>
    <w:rsid w:val="00AD7F4F"/>
    <w:rsid w:val="00AE035A"/>
    <w:rsid w:val="00AE40EF"/>
    <w:rsid w:val="00AE41BF"/>
    <w:rsid w:val="00AE53EF"/>
    <w:rsid w:val="00AE5836"/>
    <w:rsid w:val="00AE797A"/>
    <w:rsid w:val="00B1150F"/>
    <w:rsid w:val="00B11EBE"/>
    <w:rsid w:val="00B15906"/>
    <w:rsid w:val="00B17809"/>
    <w:rsid w:val="00B3330C"/>
    <w:rsid w:val="00B340B9"/>
    <w:rsid w:val="00B40145"/>
    <w:rsid w:val="00B40DDD"/>
    <w:rsid w:val="00B454EE"/>
    <w:rsid w:val="00B47BE6"/>
    <w:rsid w:val="00B518B2"/>
    <w:rsid w:val="00B54278"/>
    <w:rsid w:val="00B574E7"/>
    <w:rsid w:val="00B57F8C"/>
    <w:rsid w:val="00B71F78"/>
    <w:rsid w:val="00B8079A"/>
    <w:rsid w:val="00B920E6"/>
    <w:rsid w:val="00B928B7"/>
    <w:rsid w:val="00B9635A"/>
    <w:rsid w:val="00B97E88"/>
    <w:rsid w:val="00BB45D4"/>
    <w:rsid w:val="00BC6368"/>
    <w:rsid w:val="00BC7F07"/>
    <w:rsid w:val="00BD21E0"/>
    <w:rsid w:val="00BE447D"/>
    <w:rsid w:val="00BE5490"/>
    <w:rsid w:val="00BE75F0"/>
    <w:rsid w:val="00BF6B95"/>
    <w:rsid w:val="00C01E74"/>
    <w:rsid w:val="00C0436F"/>
    <w:rsid w:val="00C25BCE"/>
    <w:rsid w:val="00C30293"/>
    <w:rsid w:val="00C35BE8"/>
    <w:rsid w:val="00C41675"/>
    <w:rsid w:val="00C47BCE"/>
    <w:rsid w:val="00C54CB9"/>
    <w:rsid w:val="00C55F02"/>
    <w:rsid w:val="00C61CF2"/>
    <w:rsid w:val="00C675B9"/>
    <w:rsid w:val="00C678C1"/>
    <w:rsid w:val="00C73EE8"/>
    <w:rsid w:val="00C7636C"/>
    <w:rsid w:val="00C85C69"/>
    <w:rsid w:val="00C876D1"/>
    <w:rsid w:val="00C97867"/>
    <w:rsid w:val="00CB0431"/>
    <w:rsid w:val="00CB1E99"/>
    <w:rsid w:val="00CB4584"/>
    <w:rsid w:val="00CC052C"/>
    <w:rsid w:val="00CC1162"/>
    <w:rsid w:val="00CD5D72"/>
    <w:rsid w:val="00CE6D48"/>
    <w:rsid w:val="00CF0EDA"/>
    <w:rsid w:val="00CF1AEE"/>
    <w:rsid w:val="00CF73FF"/>
    <w:rsid w:val="00D0173A"/>
    <w:rsid w:val="00D02AA2"/>
    <w:rsid w:val="00D07A2F"/>
    <w:rsid w:val="00D1246D"/>
    <w:rsid w:val="00D25240"/>
    <w:rsid w:val="00D30C30"/>
    <w:rsid w:val="00D32E51"/>
    <w:rsid w:val="00D332CC"/>
    <w:rsid w:val="00D334F1"/>
    <w:rsid w:val="00D47D4B"/>
    <w:rsid w:val="00D52F45"/>
    <w:rsid w:val="00D621F4"/>
    <w:rsid w:val="00D958ED"/>
    <w:rsid w:val="00DA0C2F"/>
    <w:rsid w:val="00DA12A4"/>
    <w:rsid w:val="00DA3F52"/>
    <w:rsid w:val="00DA5119"/>
    <w:rsid w:val="00DC0525"/>
    <w:rsid w:val="00DC20AD"/>
    <w:rsid w:val="00DD4C43"/>
    <w:rsid w:val="00DD71C3"/>
    <w:rsid w:val="00DE2FF2"/>
    <w:rsid w:val="00DF0B44"/>
    <w:rsid w:val="00DF255E"/>
    <w:rsid w:val="00DF39FD"/>
    <w:rsid w:val="00E00319"/>
    <w:rsid w:val="00E01E43"/>
    <w:rsid w:val="00E0236C"/>
    <w:rsid w:val="00E035FD"/>
    <w:rsid w:val="00E039EF"/>
    <w:rsid w:val="00E11BE8"/>
    <w:rsid w:val="00E13F74"/>
    <w:rsid w:val="00E15822"/>
    <w:rsid w:val="00E2020A"/>
    <w:rsid w:val="00E20B35"/>
    <w:rsid w:val="00E27BCB"/>
    <w:rsid w:val="00E33874"/>
    <w:rsid w:val="00E3506A"/>
    <w:rsid w:val="00E3645F"/>
    <w:rsid w:val="00E4543B"/>
    <w:rsid w:val="00E53EA6"/>
    <w:rsid w:val="00E56CA7"/>
    <w:rsid w:val="00E67D6C"/>
    <w:rsid w:val="00E719D3"/>
    <w:rsid w:val="00E741FC"/>
    <w:rsid w:val="00E744FF"/>
    <w:rsid w:val="00E7790B"/>
    <w:rsid w:val="00E8767C"/>
    <w:rsid w:val="00E940CC"/>
    <w:rsid w:val="00E97B21"/>
    <w:rsid w:val="00EA6ABD"/>
    <w:rsid w:val="00EB297C"/>
    <w:rsid w:val="00EB4FB3"/>
    <w:rsid w:val="00EB543C"/>
    <w:rsid w:val="00EC0882"/>
    <w:rsid w:val="00EC15AA"/>
    <w:rsid w:val="00EC5882"/>
    <w:rsid w:val="00EC58FE"/>
    <w:rsid w:val="00ED770A"/>
    <w:rsid w:val="00EE1BEB"/>
    <w:rsid w:val="00EF7F12"/>
    <w:rsid w:val="00F00D10"/>
    <w:rsid w:val="00F06B51"/>
    <w:rsid w:val="00F147BB"/>
    <w:rsid w:val="00F14EC3"/>
    <w:rsid w:val="00F21A45"/>
    <w:rsid w:val="00F21C5F"/>
    <w:rsid w:val="00F21E91"/>
    <w:rsid w:val="00F237DE"/>
    <w:rsid w:val="00F40065"/>
    <w:rsid w:val="00F420D1"/>
    <w:rsid w:val="00F43E37"/>
    <w:rsid w:val="00F5126A"/>
    <w:rsid w:val="00F62C2E"/>
    <w:rsid w:val="00F63520"/>
    <w:rsid w:val="00F70E39"/>
    <w:rsid w:val="00F83D6E"/>
    <w:rsid w:val="00F9205B"/>
    <w:rsid w:val="00F94A3C"/>
    <w:rsid w:val="00F951D6"/>
    <w:rsid w:val="00F9582B"/>
    <w:rsid w:val="00FA04C7"/>
    <w:rsid w:val="00FA16A4"/>
    <w:rsid w:val="00FA3350"/>
    <w:rsid w:val="00FA5BF7"/>
    <w:rsid w:val="00FB3462"/>
    <w:rsid w:val="00FB3C6E"/>
    <w:rsid w:val="00FC14D3"/>
    <w:rsid w:val="00FD4096"/>
    <w:rsid w:val="00FE27DA"/>
    <w:rsid w:val="00FE5744"/>
    <w:rsid w:val="00FE6922"/>
    <w:rsid w:val="00FF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78B2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778B2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1778B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Heading3">
    <w:name w:val="heading 3"/>
    <w:basedOn w:val="Heading2"/>
    <w:next w:val="Normal"/>
    <w:link w:val="Heading3Char"/>
    <w:uiPriority w:val="99"/>
    <w:qFormat/>
    <w:rsid w:val="001778B2"/>
    <w:pPr>
      <w:outlineLvl w:val="2"/>
    </w:pPr>
  </w:style>
  <w:style w:type="paragraph" w:styleId="Heading4">
    <w:name w:val="heading 4"/>
    <w:basedOn w:val="Heading3"/>
    <w:next w:val="Normal"/>
    <w:link w:val="Heading4Char"/>
    <w:uiPriority w:val="99"/>
    <w:qFormat/>
    <w:rsid w:val="001778B2"/>
    <w:pPr>
      <w:outlineLvl w:val="3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customStyle="1" w:styleId="a">
    <w:name w:val="Знак"/>
    <w:basedOn w:val="Normal"/>
    <w:uiPriority w:val="99"/>
    <w:rsid w:val="005F4B2E"/>
    <w:pPr>
      <w:widowControl/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0">
    <w:name w:val="Цветовое выделение"/>
    <w:uiPriority w:val="99"/>
    <w:rsid w:val="001778B2"/>
    <w:rPr>
      <w:rFonts w:cs="Times New Roman"/>
      <w:b/>
      <w:bCs/>
      <w:color w:val="26282F"/>
      <w:sz w:val="26"/>
      <w:szCs w:val="26"/>
    </w:rPr>
  </w:style>
  <w:style w:type="character" w:customStyle="1" w:styleId="a1">
    <w:name w:val="Гипертекстовая ссылка"/>
    <w:uiPriority w:val="99"/>
    <w:rsid w:val="001778B2"/>
    <w:rPr>
      <w:rFonts w:cs="Times New Roman"/>
      <w:b/>
      <w:bCs/>
      <w:color w:val="auto"/>
      <w:sz w:val="26"/>
      <w:szCs w:val="26"/>
    </w:rPr>
  </w:style>
  <w:style w:type="character" w:customStyle="1" w:styleId="a2">
    <w:name w:val="Активная гипертекстовая ссылка"/>
    <w:uiPriority w:val="99"/>
    <w:rsid w:val="001778B2"/>
    <w:rPr>
      <w:rFonts w:cs="Times New Roman"/>
      <w:b/>
      <w:bCs/>
      <w:color w:val="auto"/>
      <w:sz w:val="26"/>
      <w:szCs w:val="26"/>
      <w:u w:val="single"/>
    </w:rPr>
  </w:style>
  <w:style w:type="paragraph" w:customStyle="1" w:styleId="a3">
    <w:name w:val="Внимание"/>
    <w:basedOn w:val="Normal"/>
    <w:next w:val="Normal"/>
    <w:uiPriority w:val="99"/>
    <w:rsid w:val="001778B2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4">
    <w:name w:val="Внимание: криминал!!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5">
    <w:name w:val="Внимание: недобросовестность!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6">
    <w:name w:val="Выделение для Базового Поиска"/>
    <w:uiPriority w:val="99"/>
    <w:rsid w:val="001778B2"/>
    <w:rPr>
      <w:rFonts w:cs="Times New Roman"/>
      <w:b/>
      <w:bCs/>
      <w:color w:val="0058A9"/>
      <w:sz w:val="26"/>
      <w:szCs w:val="26"/>
    </w:rPr>
  </w:style>
  <w:style w:type="character" w:customStyle="1" w:styleId="a7">
    <w:name w:val="Выделение для Базового Поиска (курсив)"/>
    <w:uiPriority w:val="99"/>
    <w:rsid w:val="001778B2"/>
    <w:rPr>
      <w:rFonts w:cs="Times New Roman"/>
      <w:b/>
      <w:bCs/>
      <w:i/>
      <w:iCs/>
      <w:color w:val="0058A9"/>
      <w:sz w:val="26"/>
      <w:szCs w:val="26"/>
    </w:rPr>
  </w:style>
  <w:style w:type="paragraph" w:customStyle="1" w:styleId="a8">
    <w:name w:val="Основное меню (преемственное)"/>
    <w:basedOn w:val="Normal"/>
    <w:next w:val="Normal"/>
    <w:uiPriority w:val="99"/>
    <w:rsid w:val="001778B2"/>
    <w:pPr>
      <w:jc w:val="both"/>
    </w:pPr>
    <w:rPr>
      <w:rFonts w:ascii="Verdana" w:hAnsi="Verdana" w:cs="Verdana"/>
      <w:sz w:val="24"/>
      <w:szCs w:val="24"/>
    </w:rPr>
  </w:style>
  <w:style w:type="paragraph" w:customStyle="1" w:styleId="a9">
    <w:name w:val="Заголовок"/>
    <w:basedOn w:val="a8"/>
    <w:next w:val="Normal"/>
    <w:uiPriority w:val="99"/>
    <w:rsid w:val="001778B2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a">
    <w:name w:val="Заголовок группы контролов"/>
    <w:basedOn w:val="Normal"/>
    <w:next w:val="Normal"/>
    <w:uiPriority w:val="99"/>
    <w:rsid w:val="001778B2"/>
    <w:pPr>
      <w:jc w:val="both"/>
    </w:pPr>
    <w:rPr>
      <w:b/>
      <w:bCs/>
      <w:color w:val="000000"/>
      <w:sz w:val="24"/>
      <w:szCs w:val="24"/>
    </w:rPr>
  </w:style>
  <w:style w:type="paragraph" w:customStyle="1" w:styleId="ab">
    <w:name w:val="Заголовок для информации об изменениях"/>
    <w:basedOn w:val="Heading1"/>
    <w:next w:val="Normal"/>
    <w:uiPriority w:val="99"/>
    <w:rsid w:val="001778B2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c">
    <w:name w:val="Заголовок приложения"/>
    <w:basedOn w:val="Normal"/>
    <w:next w:val="Normal"/>
    <w:uiPriority w:val="99"/>
    <w:rsid w:val="001778B2"/>
    <w:pPr>
      <w:jc w:val="right"/>
    </w:pPr>
    <w:rPr>
      <w:sz w:val="24"/>
      <w:szCs w:val="24"/>
    </w:rPr>
  </w:style>
  <w:style w:type="paragraph" w:customStyle="1" w:styleId="ad">
    <w:name w:val="Заголовок распахивающейся части диалога"/>
    <w:basedOn w:val="Normal"/>
    <w:next w:val="Normal"/>
    <w:uiPriority w:val="99"/>
    <w:rsid w:val="001778B2"/>
    <w:pPr>
      <w:jc w:val="both"/>
    </w:pPr>
    <w:rPr>
      <w:i/>
      <w:iCs/>
      <w:color w:val="000080"/>
      <w:sz w:val="24"/>
      <w:szCs w:val="24"/>
    </w:rPr>
  </w:style>
  <w:style w:type="character" w:customStyle="1" w:styleId="ae">
    <w:name w:val="Заголовок своего сообщения"/>
    <w:basedOn w:val="a0"/>
    <w:uiPriority w:val="99"/>
    <w:rsid w:val="001778B2"/>
  </w:style>
  <w:style w:type="paragraph" w:customStyle="1" w:styleId="af">
    <w:name w:val="Заголовок статьи"/>
    <w:basedOn w:val="Normal"/>
    <w:next w:val="Normal"/>
    <w:uiPriority w:val="99"/>
    <w:rsid w:val="001778B2"/>
    <w:pPr>
      <w:ind w:left="1612" w:hanging="892"/>
      <w:jc w:val="both"/>
    </w:pPr>
    <w:rPr>
      <w:sz w:val="24"/>
      <w:szCs w:val="24"/>
    </w:rPr>
  </w:style>
  <w:style w:type="character" w:customStyle="1" w:styleId="af0">
    <w:name w:val="Заголовок чужого сообщения"/>
    <w:uiPriority w:val="99"/>
    <w:rsid w:val="001778B2"/>
    <w:rPr>
      <w:rFonts w:cs="Times New Roman"/>
      <w:b/>
      <w:bCs/>
      <w:color w:val="FF0000"/>
      <w:sz w:val="26"/>
      <w:szCs w:val="26"/>
    </w:rPr>
  </w:style>
  <w:style w:type="paragraph" w:customStyle="1" w:styleId="af1">
    <w:name w:val="Заголовок ЭР (левое окно)"/>
    <w:basedOn w:val="Normal"/>
    <w:next w:val="Normal"/>
    <w:uiPriority w:val="99"/>
    <w:rsid w:val="001778B2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2">
    <w:name w:val="Заголовок ЭР (правое окно)"/>
    <w:basedOn w:val="af1"/>
    <w:next w:val="Normal"/>
    <w:uiPriority w:val="99"/>
    <w:rsid w:val="001778B2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3">
    <w:name w:val="Интерактивный заголовок"/>
    <w:basedOn w:val="a9"/>
    <w:next w:val="Normal"/>
    <w:uiPriority w:val="99"/>
    <w:rsid w:val="001778B2"/>
    <w:rPr>
      <w:b w:val="0"/>
      <w:bCs w:val="0"/>
      <w:color w:val="auto"/>
      <w:u w:val="single"/>
      <w:shd w:val="clear" w:color="auto" w:fill="auto"/>
    </w:rPr>
  </w:style>
  <w:style w:type="paragraph" w:customStyle="1" w:styleId="af4">
    <w:name w:val="Текст информации об изменениях"/>
    <w:basedOn w:val="Normal"/>
    <w:next w:val="Normal"/>
    <w:uiPriority w:val="99"/>
    <w:rsid w:val="001778B2"/>
    <w:pPr>
      <w:jc w:val="both"/>
    </w:pPr>
    <w:rPr>
      <w:color w:val="353842"/>
      <w:sz w:val="20"/>
      <w:szCs w:val="20"/>
    </w:rPr>
  </w:style>
  <w:style w:type="paragraph" w:customStyle="1" w:styleId="af5">
    <w:name w:val="Информация об изменениях"/>
    <w:basedOn w:val="af4"/>
    <w:next w:val="Normal"/>
    <w:uiPriority w:val="99"/>
    <w:rsid w:val="001778B2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6">
    <w:name w:val="Текст (справка)"/>
    <w:basedOn w:val="Normal"/>
    <w:next w:val="Normal"/>
    <w:uiPriority w:val="99"/>
    <w:rsid w:val="001778B2"/>
    <w:pPr>
      <w:ind w:left="170" w:right="170"/>
    </w:pPr>
    <w:rPr>
      <w:sz w:val="24"/>
      <w:szCs w:val="24"/>
    </w:rPr>
  </w:style>
  <w:style w:type="paragraph" w:customStyle="1" w:styleId="af7">
    <w:name w:val="Комментарий"/>
    <w:basedOn w:val="af6"/>
    <w:next w:val="Normal"/>
    <w:uiPriority w:val="99"/>
    <w:rsid w:val="001778B2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8">
    <w:name w:val="Информация об изменениях документа"/>
    <w:basedOn w:val="af7"/>
    <w:next w:val="Normal"/>
    <w:uiPriority w:val="99"/>
    <w:rsid w:val="001778B2"/>
    <w:pPr>
      <w:spacing w:before="0"/>
    </w:pPr>
    <w:rPr>
      <w:i/>
      <w:iCs/>
    </w:rPr>
  </w:style>
  <w:style w:type="paragraph" w:customStyle="1" w:styleId="af9">
    <w:name w:val="Текст (лев. подпись)"/>
    <w:basedOn w:val="Normal"/>
    <w:next w:val="Normal"/>
    <w:uiPriority w:val="99"/>
    <w:rsid w:val="001778B2"/>
    <w:rPr>
      <w:sz w:val="24"/>
      <w:szCs w:val="24"/>
    </w:rPr>
  </w:style>
  <w:style w:type="paragraph" w:customStyle="1" w:styleId="afa">
    <w:name w:val="Колонтитул (левый)"/>
    <w:basedOn w:val="af9"/>
    <w:next w:val="Normal"/>
    <w:uiPriority w:val="99"/>
    <w:rsid w:val="001778B2"/>
    <w:pPr>
      <w:jc w:val="both"/>
    </w:pPr>
    <w:rPr>
      <w:sz w:val="16"/>
      <w:szCs w:val="16"/>
    </w:rPr>
  </w:style>
  <w:style w:type="paragraph" w:customStyle="1" w:styleId="afb">
    <w:name w:val="Текст (прав. подпись)"/>
    <w:basedOn w:val="Normal"/>
    <w:next w:val="Normal"/>
    <w:uiPriority w:val="99"/>
    <w:rsid w:val="001778B2"/>
    <w:pPr>
      <w:jc w:val="right"/>
    </w:pPr>
    <w:rPr>
      <w:sz w:val="24"/>
      <w:szCs w:val="24"/>
    </w:rPr>
  </w:style>
  <w:style w:type="paragraph" w:customStyle="1" w:styleId="afc">
    <w:name w:val="Колонтитул (правый)"/>
    <w:basedOn w:val="afb"/>
    <w:next w:val="Normal"/>
    <w:uiPriority w:val="99"/>
    <w:rsid w:val="001778B2"/>
    <w:pPr>
      <w:jc w:val="both"/>
    </w:pPr>
    <w:rPr>
      <w:sz w:val="16"/>
      <w:szCs w:val="16"/>
    </w:rPr>
  </w:style>
  <w:style w:type="paragraph" w:customStyle="1" w:styleId="afd">
    <w:name w:val="Комментарий пользователя"/>
    <w:basedOn w:val="af7"/>
    <w:next w:val="Normal"/>
    <w:uiPriority w:val="99"/>
    <w:rsid w:val="001778B2"/>
    <w:pPr>
      <w:spacing w:before="0"/>
      <w:jc w:val="left"/>
    </w:pPr>
    <w:rPr>
      <w:shd w:val="clear" w:color="auto" w:fill="FFDFE0"/>
    </w:rPr>
  </w:style>
  <w:style w:type="paragraph" w:customStyle="1" w:styleId="afe">
    <w:name w:val="Куда обратиться?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">
    <w:name w:val="Моноширинный"/>
    <w:basedOn w:val="Normal"/>
    <w:next w:val="Normal"/>
    <w:uiPriority w:val="99"/>
    <w:rsid w:val="001778B2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0">
    <w:name w:val="Найденные слова"/>
    <w:uiPriority w:val="99"/>
    <w:rsid w:val="001778B2"/>
    <w:rPr>
      <w:rFonts w:cs="Times New Roman"/>
      <w:b/>
      <w:bCs/>
      <w:color w:val="26282F"/>
      <w:sz w:val="26"/>
      <w:szCs w:val="26"/>
      <w:shd w:val="clear" w:color="auto" w:fill="auto"/>
    </w:rPr>
  </w:style>
  <w:style w:type="character" w:customStyle="1" w:styleId="aff1">
    <w:name w:val="Не вступил в силу"/>
    <w:uiPriority w:val="99"/>
    <w:rsid w:val="001778B2"/>
    <w:rPr>
      <w:rFonts w:cs="Times New Roman"/>
      <w:b/>
      <w:bCs/>
      <w:color w:val="000000"/>
      <w:sz w:val="26"/>
      <w:szCs w:val="26"/>
      <w:shd w:val="clear" w:color="auto" w:fill="auto"/>
    </w:rPr>
  </w:style>
  <w:style w:type="paragraph" w:customStyle="1" w:styleId="aff2">
    <w:name w:val="Необходимые документы"/>
    <w:basedOn w:val="a3"/>
    <w:next w:val="Normal"/>
    <w:uiPriority w:val="99"/>
    <w:rsid w:val="001778B2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3">
    <w:name w:val="Нормальный (таблица)"/>
    <w:basedOn w:val="Normal"/>
    <w:next w:val="Normal"/>
    <w:uiPriority w:val="99"/>
    <w:rsid w:val="001778B2"/>
    <w:pPr>
      <w:jc w:val="both"/>
    </w:pPr>
    <w:rPr>
      <w:sz w:val="24"/>
      <w:szCs w:val="24"/>
    </w:rPr>
  </w:style>
  <w:style w:type="paragraph" w:customStyle="1" w:styleId="aff4">
    <w:name w:val="Объект"/>
    <w:basedOn w:val="Normal"/>
    <w:next w:val="Normal"/>
    <w:uiPriority w:val="99"/>
    <w:rsid w:val="001778B2"/>
    <w:pPr>
      <w:jc w:val="both"/>
    </w:pPr>
  </w:style>
  <w:style w:type="paragraph" w:customStyle="1" w:styleId="aff5">
    <w:name w:val="Таблицы (моноширинный)"/>
    <w:basedOn w:val="Normal"/>
    <w:next w:val="Normal"/>
    <w:uiPriority w:val="99"/>
    <w:rsid w:val="001778B2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6">
    <w:name w:val="Оглавление"/>
    <w:basedOn w:val="aff5"/>
    <w:next w:val="Normal"/>
    <w:uiPriority w:val="99"/>
    <w:rsid w:val="001778B2"/>
    <w:pPr>
      <w:ind w:left="140"/>
    </w:pPr>
    <w:rPr>
      <w:rFonts w:ascii="Arial" w:hAnsi="Arial" w:cs="Arial"/>
      <w:sz w:val="24"/>
      <w:szCs w:val="24"/>
    </w:rPr>
  </w:style>
  <w:style w:type="character" w:customStyle="1" w:styleId="aff7">
    <w:name w:val="Опечатки"/>
    <w:uiPriority w:val="99"/>
    <w:rsid w:val="001778B2"/>
    <w:rPr>
      <w:rFonts w:cs="Times New Roman"/>
      <w:color w:val="FF0000"/>
      <w:sz w:val="26"/>
      <w:szCs w:val="26"/>
    </w:rPr>
  </w:style>
  <w:style w:type="paragraph" w:customStyle="1" w:styleId="aff8">
    <w:name w:val="Переменная часть"/>
    <w:basedOn w:val="a8"/>
    <w:next w:val="Normal"/>
    <w:uiPriority w:val="99"/>
    <w:rsid w:val="001778B2"/>
    <w:rPr>
      <w:rFonts w:ascii="Arial" w:hAnsi="Arial" w:cs="Arial"/>
      <w:sz w:val="20"/>
      <w:szCs w:val="20"/>
    </w:rPr>
  </w:style>
  <w:style w:type="paragraph" w:customStyle="1" w:styleId="aff9">
    <w:name w:val="Подвал для информации об изменениях"/>
    <w:basedOn w:val="Heading1"/>
    <w:next w:val="Normal"/>
    <w:uiPriority w:val="99"/>
    <w:rsid w:val="001778B2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a">
    <w:name w:val="Подзаголовок для информации об изменениях"/>
    <w:basedOn w:val="af4"/>
    <w:next w:val="Normal"/>
    <w:uiPriority w:val="99"/>
    <w:rsid w:val="001778B2"/>
    <w:rPr>
      <w:b/>
      <w:bCs/>
      <w:sz w:val="24"/>
      <w:szCs w:val="24"/>
    </w:rPr>
  </w:style>
  <w:style w:type="paragraph" w:customStyle="1" w:styleId="affb">
    <w:name w:val="Подчёркнуный текст"/>
    <w:basedOn w:val="Normal"/>
    <w:next w:val="Normal"/>
    <w:uiPriority w:val="99"/>
    <w:rsid w:val="001778B2"/>
    <w:pPr>
      <w:jc w:val="both"/>
    </w:pPr>
    <w:rPr>
      <w:sz w:val="24"/>
      <w:szCs w:val="24"/>
    </w:rPr>
  </w:style>
  <w:style w:type="paragraph" w:customStyle="1" w:styleId="affc">
    <w:name w:val="Постоянная часть"/>
    <w:basedOn w:val="a8"/>
    <w:next w:val="Normal"/>
    <w:uiPriority w:val="99"/>
    <w:rsid w:val="001778B2"/>
    <w:rPr>
      <w:rFonts w:ascii="Arial" w:hAnsi="Arial" w:cs="Arial"/>
      <w:sz w:val="22"/>
      <w:szCs w:val="22"/>
    </w:rPr>
  </w:style>
  <w:style w:type="paragraph" w:customStyle="1" w:styleId="affd">
    <w:name w:val="Прижатый влево"/>
    <w:basedOn w:val="Normal"/>
    <w:next w:val="Normal"/>
    <w:uiPriority w:val="99"/>
    <w:rsid w:val="001778B2"/>
    <w:rPr>
      <w:sz w:val="24"/>
      <w:szCs w:val="24"/>
    </w:rPr>
  </w:style>
  <w:style w:type="paragraph" w:customStyle="1" w:styleId="affe">
    <w:name w:val="Пример.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">
    <w:name w:val="Примечание."/>
    <w:basedOn w:val="a3"/>
    <w:next w:val="Normal"/>
    <w:uiPriority w:val="99"/>
    <w:rsid w:val="001778B2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0">
    <w:name w:val="Продолжение ссылки"/>
    <w:basedOn w:val="a1"/>
    <w:uiPriority w:val="99"/>
    <w:rsid w:val="001778B2"/>
  </w:style>
  <w:style w:type="paragraph" w:customStyle="1" w:styleId="afff1">
    <w:name w:val="Словарная статья"/>
    <w:basedOn w:val="Normal"/>
    <w:next w:val="Normal"/>
    <w:uiPriority w:val="99"/>
    <w:rsid w:val="001778B2"/>
    <w:pPr>
      <w:ind w:right="118"/>
      <w:jc w:val="both"/>
    </w:pPr>
    <w:rPr>
      <w:sz w:val="24"/>
      <w:szCs w:val="24"/>
    </w:rPr>
  </w:style>
  <w:style w:type="character" w:customStyle="1" w:styleId="afff2">
    <w:name w:val="Сравнение редакций"/>
    <w:basedOn w:val="a0"/>
    <w:uiPriority w:val="99"/>
    <w:rsid w:val="001778B2"/>
  </w:style>
  <w:style w:type="character" w:customStyle="1" w:styleId="afff3">
    <w:name w:val="Сравнение редакций. Добавленный фрагмент"/>
    <w:uiPriority w:val="99"/>
    <w:rsid w:val="001778B2"/>
    <w:rPr>
      <w:rFonts w:cs="Times New Roman"/>
      <w:color w:val="000000"/>
      <w:shd w:val="clear" w:color="auto" w:fill="auto"/>
    </w:rPr>
  </w:style>
  <w:style w:type="character" w:customStyle="1" w:styleId="afff4">
    <w:name w:val="Сравнение редакций. Удаленный фрагмент"/>
    <w:uiPriority w:val="99"/>
    <w:rsid w:val="001778B2"/>
    <w:rPr>
      <w:rFonts w:cs="Times New Roman"/>
      <w:color w:val="000000"/>
      <w:shd w:val="clear" w:color="auto" w:fill="auto"/>
    </w:rPr>
  </w:style>
  <w:style w:type="paragraph" w:customStyle="1" w:styleId="afff5">
    <w:name w:val="Ссылка на официальную публикацию"/>
    <w:basedOn w:val="Normal"/>
    <w:next w:val="Normal"/>
    <w:uiPriority w:val="99"/>
    <w:rsid w:val="001778B2"/>
    <w:pPr>
      <w:jc w:val="both"/>
    </w:pPr>
    <w:rPr>
      <w:sz w:val="24"/>
      <w:szCs w:val="24"/>
    </w:rPr>
  </w:style>
  <w:style w:type="paragraph" w:customStyle="1" w:styleId="afff6">
    <w:name w:val="Текст в таблице"/>
    <w:basedOn w:val="aff3"/>
    <w:next w:val="Normal"/>
    <w:uiPriority w:val="99"/>
    <w:rsid w:val="001778B2"/>
    <w:pPr>
      <w:ind w:firstLine="500"/>
    </w:pPr>
  </w:style>
  <w:style w:type="paragraph" w:customStyle="1" w:styleId="afff7">
    <w:name w:val="Текст ЭР (см. также)"/>
    <w:basedOn w:val="Normal"/>
    <w:next w:val="Normal"/>
    <w:uiPriority w:val="99"/>
    <w:rsid w:val="001778B2"/>
    <w:pPr>
      <w:spacing w:before="200"/>
    </w:pPr>
    <w:rPr>
      <w:sz w:val="22"/>
      <w:szCs w:val="22"/>
    </w:rPr>
  </w:style>
  <w:style w:type="paragraph" w:customStyle="1" w:styleId="afff8">
    <w:name w:val="Технический комментарий"/>
    <w:basedOn w:val="Normal"/>
    <w:next w:val="Normal"/>
    <w:uiPriority w:val="99"/>
    <w:rsid w:val="001778B2"/>
    <w:rPr>
      <w:color w:val="463F31"/>
      <w:sz w:val="24"/>
      <w:szCs w:val="24"/>
      <w:shd w:val="clear" w:color="auto" w:fill="FFFFA6"/>
    </w:rPr>
  </w:style>
  <w:style w:type="character" w:customStyle="1" w:styleId="afff9">
    <w:name w:val="Утратил силу"/>
    <w:uiPriority w:val="99"/>
    <w:rsid w:val="001778B2"/>
    <w:rPr>
      <w:rFonts w:cs="Times New Roman"/>
      <w:b/>
      <w:bCs/>
      <w:strike/>
      <w:color w:val="auto"/>
      <w:sz w:val="26"/>
      <w:szCs w:val="26"/>
    </w:rPr>
  </w:style>
  <w:style w:type="paragraph" w:customStyle="1" w:styleId="afffa">
    <w:name w:val="Формула"/>
    <w:basedOn w:val="Normal"/>
    <w:next w:val="Normal"/>
    <w:uiPriority w:val="99"/>
    <w:rsid w:val="001778B2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b">
    <w:name w:val="Центрированный (таблица)"/>
    <w:basedOn w:val="aff3"/>
    <w:next w:val="Normal"/>
    <w:uiPriority w:val="99"/>
    <w:rsid w:val="001778B2"/>
    <w:pPr>
      <w:jc w:val="center"/>
    </w:pPr>
  </w:style>
  <w:style w:type="paragraph" w:customStyle="1" w:styleId="-">
    <w:name w:val="ЭР-содержание (правое окно)"/>
    <w:basedOn w:val="Normal"/>
    <w:next w:val="Normal"/>
    <w:uiPriority w:val="99"/>
    <w:rsid w:val="001778B2"/>
    <w:pPr>
      <w:spacing w:before="300"/>
    </w:pPr>
  </w:style>
  <w:style w:type="paragraph" w:styleId="Footer">
    <w:name w:val="footer"/>
    <w:basedOn w:val="Normal"/>
    <w:link w:val="FooterChar"/>
    <w:uiPriority w:val="99"/>
    <w:rsid w:val="000C5A7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B48BE"/>
    <w:rPr>
      <w:rFonts w:ascii="Arial" w:hAnsi="Arial" w:cs="Arial"/>
      <w:sz w:val="26"/>
      <w:szCs w:val="26"/>
    </w:rPr>
  </w:style>
  <w:style w:type="character" w:styleId="PageNumber">
    <w:name w:val="page number"/>
    <w:basedOn w:val="DefaultParagraphFont"/>
    <w:uiPriority w:val="99"/>
    <w:rsid w:val="000C5A74"/>
    <w:rPr>
      <w:rFonts w:cs="Times New Roman"/>
    </w:rPr>
  </w:style>
  <w:style w:type="paragraph" w:styleId="Header">
    <w:name w:val="header"/>
    <w:basedOn w:val="Normal"/>
    <w:link w:val="HeaderChar"/>
    <w:uiPriority w:val="99"/>
    <w:rsid w:val="00E4543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B48BE"/>
    <w:rPr>
      <w:rFonts w:ascii="Arial" w:hAnsi="Arial" w:cs="Arial"/>
      <w:sz w:val="26"/>
      <w:szCs w:val="26"/>
    </w:rPr>
  </w:style>
  <w:style w:type="paragraph" w:styleId="NormalWeb">
    <w:name w:val="Normal (Web)"/>
    <w:basedOn w:val="Normal"/>
    <w:uiPriority w:val="99"/>
    <w:rsid w:val="00C35B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wp-caption-text">
    <w:name w:val="wp-caption-text"/>
    <w:basedOn w:val="Normal"/>
    <w:uiPriority w:val="99"/>
    <w:rsid w:val="00C35BE8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uiPriority w:val="99"/>
    <w:rsid w:val="00EA6ABD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EA6ABD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5B48BE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5B48BE"/>
    <w:rPr>
      <w:rFonts w:cs="Times New Roman"/>
      <w:b/>
      <w:bCs/>
      <w:sz w:val="28"/>
      <w:szCs w:val="28"/>
    </w:rPr>
  </w:style>
  <w:style w:type="paragraph" w:styleId="Subtitle">
    <w:name w:val="Subtitle"/>
    <w:basedOn w:val="Normal"/>
    <w:link w:val="SubtitleChar"/>
    <w:uiPriority w:val="99"/>
    <w:qFormat/>
    <w:rsid w:val="005B48BE"/>
    <w:pPr>
      <w:widowControl/>
      <w:autoSpaceDE/>
      <w:autoSpaceDN/>
      <w:adjustRightInd/>
      <w:jc w:val="center"/>
    </w:pPr>
    <w:rPr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5B48BE"/>
    <w:rPr>
      <w:rFonts w:cs="Times New Roman"/>
      <w:b/>
      <w:b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5B48BE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5B48BE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5B48BE"/>
    <w:pPr>
      <w:autoSpaceDE w:val="0"/>
      <w:autoSpaceDN w:val="0"/>
      <w:adjustRightInd w:val="0"/>
    </w:pPr>
    <w:rPr>
      <w:rFonts w:ascii="Arial" w:hAnsi="Arial" w:cs="Arial"/>
      <w:sz w:val="28"/>
      <w:szCs w:val="28"/>
    </w:rPr>
  </w:style>
  <w:style w:type="character" w:styleId="Hyperlink">
    <w:name w:val="Hyperlink"/>
    <w:basedOn w:val="DefaultParagraphFont"/>
    <w:uiPriority w:val="99"/>
    <w:rsid w:val="005B48BE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5B48BE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66">
    <w:name w:val="xl6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67">
    <w:name w:val="xl67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68">
    <w:name w:val="xl68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69">
    <w:name w:val="xl69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color w:val="000000"/>
      <w:sz w:val="22"/>
      <w:szCs w:val="22"/>
    </w:rPr>
  </w:style>
  <w:style w:type="paragraph" w:customStyle="1" w:styleId="xl70">
    <w:name w:val="xl7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1">
    <w:name w:val="xl71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2">
    <w:name w:val="xl72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3">
    <w:name w:val="xl7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74">
    <w:name w:val="xl7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5">
    <w:name w:val="xl7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76">
    <w:name w:val="xl7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both"/>
      <w:textAlignment w:val="top"/>
    </w:pPr>
    <w:rPr>
      <w:rFonts w:ascii="Arial CYR" w:hAnsi="Arial CYR" w:cs="Arial CYR"/>
      <w:sz w:val="12"/>
      <w:szCs w:val="12"/>
    </w:rPr>
  </w:style>
  <w:style w:type="paragraph" w:customStyle="1" w:styleId="xl77">
    <w:name w:val="xl77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78">
    <w:name w:val="xl78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79">
    <w:name w:val="xl79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80">
    <w:name w:val="xl8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81">
    <w:name w:val="xl81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82">
    <w:name w:val="xl82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b/>
      <w:bCs/>
      <w:color w:val="000000"/>
      <w:sz w:val="24"/>
      <w:szCs w:val="24"/>
    </w:rPr>
  </w:style>
  <w:style w:type="paragraph" w:customStyle="1" w:styleId="xl83">
    <w:name w:val="xl8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84">
    <w:name w:val="xl8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85">
    <w:name w:val="xl8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86">
    <w:name w:val="xl8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87">
    <w:name w:val="xl87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88">
    <w:name w:val="xl88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89">
    <w:name w:val="xl89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90">
    <w:name w:val="xl9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91">
    <w:name w:val="xl91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b/>
      <w:bCs/>
      <w:sz w:val="22"/>
      <w:szCs w:val="22"/>
    </w:rPr>
  </w:style>
  <w:style w:type="paragraph" w:customStyle="1" w:styleId="xl92">
    <w:name w:val="xl92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rFonts w:ascii="Calibri" w:hAnsi="Calibri" w:cs="Calibri"/>
      <w:color w:val="000000"/>
      <w:sz w:val="22"/>
      <w:szCs w:val="22"/>
    </w:rPr>
  </w:style>
  <w:style w:type="paragraph" w:customStyle="1" w:styleId="xl93">
    <w:name w:val="xl9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94">
    <w:name w:val="xl9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16"/>
      <w:szCs w:val="16"/>
    </w:rPr>
  </w:style>
  <w:style w:type="paragraph" w:customStyle="1" w:styleId="xl95">
    <w:name w:val="xl9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</w:pPr>
    <w:rPr>
      <w:rFonts w:ascii="Arial CYR" w:hAnsi="Arial CYR" w:cs="Arial CYR"/>
      <w:color w:val="000000"/>
      <w:sz w:val="24"/>
      <w:szCs w:val="24"/>
    </w:rPr>
  </w:style>
  <w:style w:type="paragraph" w:customStyle="1" w:styleId="xl96">
    <w:name w:val="xl9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97">
    <w:name w:val="xl97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98">
    <w:name w:val="xl98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99">
    <w:name w:val="xl99"/>
    <w:basedOn w:val="Normal"/>
    <w:uiPriority w:val="99"/>
    <w:rsid w:val="005B48B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0">
    <w:name w:val="xl10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01">
    <w:name w:val="xl101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02">
    <w:name w:val="xl102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03">
    <w:name w:val="xl103"/>
    <w:basedOn w:val="Normal"/>
    <w:uiPriority w:val="99"/>
    <w:rsid w:val="005B48B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4">
    <w:name w:val="xl10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5">
    <w:name w:val="xl105"/>
    <w:basedOn w:val="Normal"/>
    <w:uiPriority w:val="99"/>
    <w:rsid w:val="005B48BE"/>
    <w:pPr>
      <w:widowControl/>
      <w:pBdr>
        <w:top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06">
    <w:name w:val="xl10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7">
    <w:name w:val="xl107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8">
    <w:name w:val="xl108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  <w:textAlignment w:val="center"/>
    </w:pPr>
    <w:rPr>
      <w:sz w:val="14"/>
      <w:szCs w:val="14"/>
    </w:rPr>
  </w:style>
  <w:style w:type="paragraph" w:customStyle="1" w:styleId="xl109">
    <w:name w:val="xl109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0">
    <w:name w:val="xl110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1">
    <w:name w:val="xl111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3">
    <w:name w:val="xl11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4">
    <w:name w:val="xl114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5">
    <w:name w:val="xl115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16">
    <w:name w:val="xl116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7">
    <w:name w:val="xl117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8">
    <w:name w:val="xl118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19">
    <w:name w:val="xl119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20">
    <w:name w:val="xl120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21">
    <w:name w:val="xl121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22">
    <w:name w:val="xl122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23">
    <w:name w:val="xl12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124">
    <w:name w:val="xl124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25">
    <w:name w:val="xl125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126">
    <w:name w:val="xl126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4"/>
      <w:szCs w:val="14"/>
    </w:rPr>
  </w:style>
  <w:style w:type="paragraph" w:customStyle="1" w:styleId="xl127">
    <w:name w:val="xl127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128">
    <w:name w:val="xl128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29">
    <w:name w:val="xl129"/>
    <w:basedOn w:val="Normal"/>
    <w:uiPriority w:val="99"/>
    <w:rsid w:val="005B48BE"/>
    <w:pPr>
      <w:widowControl/>
      <w:pBdr>
        <w:left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30">
    <w:name w:val="xl130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31">
    <w:name w:val="xl131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32">
    <w:name w:val="xl132"/>
    <w:basedOn w:val="Normal"/>
    <w:uiPriority w:val="99"/>
    <w:rsid w:val="005B48BE"/>
    <w:pPr>
      <w:widowControl/>
      <w:pBdr>
        <w:top w:val="single" w:sz="4" w:space="0" w:color="auto"/>
        <w:bottom w:val="single" w:sz="4" w:space="0" w:color="auto"/>
      </w:pBdr>
      <w:shd w:val="clear" w:color="000000" w:fill="FFFF99"/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Arial CYR" w:hAnsi="Arial CYR" w:cs="Arial CYR"/>
      <w:sz w:val="14"/>
      <w:szCs w:val="14"/>
    </w:rPr>
  </w:style>
  <w:style w:type="paragraph" w:customStyle="1" w:styleId="xl133">
    <w:name w:val="xl133"/>
    <w:basedOn w:val="Normal"/>
    <w:uiPriority w:val="99"/>
    <w:rsid w:val="005B48BE"/>
    <w:pPr>
      <w:widowControl/>
      <w:pBdr>
        <w:top w:val="single" w:sz="4" w:space="0" w:color="auto"/>
        <w:lef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4">
    <w:name w:val="xl134"/>
    <w:basedOn w:val="Normal"/>
    <w:uiPriority w:val="99"/>
    <w:rsid w:val="005B48BE"/>
    <w:pPr>
      <w:widowControl/>
      <w:pBdr>
        <w:top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5">
    <w:name w:val="xl135"/>
    <w:basedOn w:val="Normal"/>
    <w:uiPriority w:val="99"/>
    <w:rsid w:val="005B48BE"/>
    <w:pPr>
      <w:widowControl/>
      <w:pBdr>
        <w:lef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6">
    <w:name w:val="xl136"/>
    <w:basedOn w:val="Normal"/>
    <w:uiPriority w:val="99"/>
    <w:rsid w:val="005B48BE"/>
    <w:pPr>
      <w:widowControl/>
      <w:pBdr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7">
    <w:name w:val="xl137"/>
    <w:basedOn w:val="Normal"/>
    <w:uiPriority w:val="99"/>
    <w:rsid w:val="005B48BE"/>
    <w:pPr>
      <w:widowControl/>
      <w:pBdr>
        <w:left w:val="single" w:sz="4" w:space="0" w:color="auto"/>
        <w:bottom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customStyle="1" w:styleId="xl138">
    <w:name w:val="xl138"/>
    <w:basedOn w:val="Normal"/>
    <w:uiPriority w:val="99"/>
    <w:rsid w:val="005B48BE"/>
    <w:pPr>
      <w:widowControl/>
      <w:pBdr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jc w:val="center"/>
    </w:pPr>
    <w:rPr>
      <w:rFonts w:ascii="Arial CYR" w:hAnsi="Arial CYR" w:cs="Arial CYR"/>
      <w:sz w:val="12"/>
      <w:szCs w:val="12"/>
    </w:rPr>
  </w:style>
  <w:style w:type="paragraph" w:styleId="BalloonText">
    <w:name w:val="Balloon Text"/>
    <w:basedOn w:val="Normal"/>
    <w:link w:val="BalloonTextChar"/>
    <w:uiPriority w:val="99"/>
    <w:semiHidden/>
    <w:rsid w:val="005B48BE"/>
    <w:pPr>
      <w:widowControl/>
      <w:autoSpaceDE/>
      <w:autoSpaceDN/>
      <w:adjustRightInd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B48BE"/>
    <w:rPr>
      <w:rFonts w:ascii="Segoe UI" w:hAnsi="Segoe UI" w:cs="Segoe UI"/>
      <w:sz w:val="18"/>
      <w:szCs w:val="18"/>
    </w:rPr>
  </w:style>
  <w:style w:type="paragraph" w:styleId="BodyText2">
    <w:name w:val="Body Text 2"/>
    <w:basedOn w:val="Normal"/>
    <w:link w:val="BodyText2Char"/>
    <w:uiPriority w:val="99"/>
    <w:rsid w:val="005B48BE"/>
    <w:pPr>
      <w:widowControl/>
      <w:autoSpaceDE/>
      <w:autoSpaceDN/>
      <w:adjustRightInd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B48BE"/>
    <w:rPr>
      <w:rFonts w:cs="Times New Roman"/>
      <w:sz w:val="28"/>
      <w:szCs w:val="28"/>
    </w:rPr>
  </w:style>
  <w:style w:type="paragraph" w:customStyle="1" w:styleId="s1">
    <w:name w:val="s_1"/>
    <w:basedOn w:val="Normal"/>
    <w:uiPriority w:val="99"/>
    <w:rsid w:val="00897F8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uiPriority w:val="99"/>
    <w:rsid w:val="00897F8C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A7012C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2799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799369">
          <w:marLeft w:val="0"/>
          <w:marRight w:val="0"/>
          <w:marTop w:val="430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9370">
          <w:marLeft w:val="498"/>
          <w:marRight w:val="0"/>
          <w:marTop w:val="107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9371">
          <w:marLeft w:val="0"/>
          <w:marRight w:val="498"/>
          <w:marTop w:val="107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9372">
          <w:marLeft w:val="0"/>
          <w:marRight w:val="0"/>
          <w:marTop w:val="430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consultantplus://offline/ref=1A45F38CD571D6091E74E3659A2F3DBEE8A96D54F0D35DF184DB3542A1D358022DB95D4D0F25988605189237C00B268020DB3E5ABB5CC6CFn341N" TargetMode="External"/><Relationship Id="rId18" Type="http://schemas.openxmlformats.org/officeDocument/2006/relationships/hyperlink" Target="consultantplus://offline/ref=4B6DDF592A0560A89F14C413EB518B998F5DFE7913A55084D7F168458A41AA8A92BA99790C6EB0B6FD839AF60FmBJ3O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.wmf"/><Relationship Id="rId7" Type="http://schemas.openxmlformats.org/officeDocument/2006/relationships/hyperlink" Target="http://internet.garant.ru/" TargetMode="External"/><Relationship Id="rId12" Type="http://schemas.openxmlformats.org/officeDocument/2006/relationships/hyperlink" Target="consultantplus://offline/ref=1A45F38CD571D6091E74E3659A2F3DBEE8A86452F5D15DF184DB3542A1D358023FB905410D2C8780090DC46685n547N" TargetMode="External"/><Relationship Id="rId17" Type="http://schemas.openxmlformats.org/officeDocument/2006/relationships/hyperlink" Target="consultantplus://offline/ref=4B6DDF592A0560A89F14C413EB518B998C57F57D12A95084D7F168458A41AA8A80BAC1750E67AEB4F796CCA74AEF3F309C6FEDC9E3AB12BDmAJCO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4B6DDF592A0560A89F14C413EB518B998F5CF77F16A75084D7F168458A41AA8A80BAC1750E67AFB0F196CCA74AEF3F309C6FEDC9E3AB12BDmAJCO" TargetMode="External"/><Relationship Id="rId20" Type="http://schemas.openxmlformats.org/officeDocument/2006/relationships/hyperlink" Target="consultantplus://offline/ref=4B6DDF592A0560A89F14C413EB518B998C57F57D12A95084D7F168458A41AA8A80BAC1750E67AEB4F796CCA74AEF3F309C6FEDC9E3AB12BDmAJCO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1A45F38CD571D6091E74E3659A2F3DBEEBA26F56F4DD5DF184DB3542A1D358022DB95D4D0F25998203189237C00B268020DB3E5ABB5CC6CFn341N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4B6DDF592A0560A89F14C413EB518B998F5DFE7913A55084D7F168458A41AA8A92BA99790C6EB0B6FD839AF60FmBJ3O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1A45F38CD571D6091E74E3659A2F3DBEE8A96D54F0D35DF184DB3542A1D358022DB95D4D0F25988605189237C00B268020DB3E5ABB5CC6CFn341N" TargetMode="External"/><Relationship Id="rId19" Type="http://schemas.openxmlformats.org/officeDocument/2006/relationships/hyperlink" Target="consultantplus://offline/ref=4B6DDF592A0560A89F14C413EB518B998F5CF77F16A75084D7F168458A41AA8A80BAC1750E67AFB0F196CCA74AEF3F309C6FEDC9E3AB12BDmAJ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A45F38CD571D6091E74E3659A2F3DBEE8A86452F5D15DF184DB3542A1D358023FB905410D2C8780090DC46685n547N" TargetMode="External"/><Relationship Id="rId14" Type="http://schemas.openxmlformats.org/officeDocument/2006/relationships/hyperlink" Target="consultantplus://offline/ref=1A45F38CD571D6091E74E3659A2F3DBEEBA26F56F4DD5DF184DB3542A1D358022DB95D4D0F25998203189237C00B268020DB3E5ABB5CC6CFn341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43</TotalTime>
  <Pages>16</Pages>
  <Words>4173</Words>
  <Characters>23790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финансов Республики Мордовия</dc:title>
  <dc:subject/>
  <dc:creator>НПП "Гарант-Сервис"</dc:creator>
  <cp:keywords/>
  <dc:description/>
  <cp:lastModifiedBy>1</cp:lastModifiedBy>
  <cp:revision>7</cp:revision>
  <cp:lastPrinted>2019-09-08T06:40:00Z</cp:lastPrinted>
  <dcterms:created xsi:type="dcterms:W3CDTF">2019-09-06T07:43:00Z</dcterms:created>
  <dcterms:modified xsi:type="dcterms:W3CDTF">2019-09-08T06:40:00Z</dcterms:modified>
</cp:coreProperties>
</file>