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79A" w:rsidRPr="0024346A" w:rsidRDefault="0099279A" w:rsidP="0024346A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24346A">
        <w:rPr>
          <w:b/>
        </w:rPr>
        <w:t xml:space="preserve">ПОСТАНОВЛЕНИЕ                                                                                       АДМИНИСТРАЦИИ </w:t>
      </w:r>
      <w:r w:rsidRPr="0024346A">
        <w:rPr>
          <w:b/>
          <w:caps/>
        </w:rPr>
        <w:t>Сабанчеевского</w:t>
      </w:r>
      <w:r w:rsidRPr="0024346A">
        <w:rPr>
          <w:b/>
        </w:rPr>
        <w:t xml:space="preserve"> СЕЛЬСКОГО ПОСЕЛЕНИЯ</w:t>
      </w:r>
      <w:r>
        <w:t xml:space="preserve">         </w:t>
      </w:r>
      <w:r w:rsidRPr="0024346A">
        <w:rPr>
          <w:b/>
          <w:sz w:val="24"/>
          <w:szCs w:val="24"/>
        </w:rPr>
        <w:t xml:space="preserve">АТЯШЕВСКОГО МУНИЦИПАЛЬНОГО РАЙОНА </w:t>
      </w:r>
      <w:r>
        <w:rPr>
          <w:b/>
          <w:sz w:val="24"/>
          <w:szCs w:val="24"/>
        </w:rPr>
        <w:t xml:space="preserve">                                                   </w:t>
      </w:r>
      <w:r w:rsidRPr="0024346A">
        <w:rPr>
          <w:b/>
          <w:sz w:val="24"/>
          <w:szCs w:val="24"/>
        </w:rPr>
        <w:t>РЕСПУБЛИКИ МОРДОВИЯ</w:t>
      </w:r>
    </w:p>
    <w:p w:rsidR="0099279A" w:rsidRPr="0024346A" w:rsidRDefault="0099279A" w:rsidP="004F510C">
      <w:pPr>
        <w:rPr>
          <w:sz w:val="24"/>
          <w:szCs w:val="24"/>
        </w:rPr>
      </w:pPr>
    </w:p>
    <w:p w:rsidR="0099279A" w:rsidRPr="0024346A" w:rsidRDefault="0099279A" w:rsidP="004F510C">
      <w:pPr>
        <w:rPr>
          <w:sz w:val="24"/>
          <w:szCs w:val="24"/>
        </w:rPr>
      </w:pPr>
    </w:p>
    <w:p w:rsidR="0099279A" w:rsidRPr="0024346A" w:rsidRDefault="0099279A" w:rsidP="004F510C">
      <w:pPr>
        <w:rPr>
          <w:sz w:val="24"/>
          <w:szCs w:val="24"/>
        </w:rPr>
      </w:pPr>
    </w:p>
    <w:p w:rsidR="0099279A" w:rsidRPr="0024346A" w:rsidRDefault="0099279A" w:rsidP="004F510C">
      <w:pPr>
        <w:rPr>
          <w:sz w:val="24"/>
          <w:szCs w:val="24"/>
        </w:rPr>
      </w:pPr>
      <w:r w:rsidRPr="0024346A">
        <w:rPr>
          <w:sz w:val="24"/>
          <w:szCs w:val="24"/>
        </w:rPr>
        <w:t xml:space="preserve">от  </w:t>
      </w:r>
      <w:r>
        <w:rPr>
          <w:sz w:val="24"/>
          <w:szCs w:val="24"/>
        </w:rPr>
        <w:t>17</w:t>
      </w:r>
      <w:r w:rsidRPr="0024346A">
        <w:rPr>
          <w:sz w:val="24"/>
          <w:szCs w:val="24"/>
        </w:rPr>
        <w:t xml:space="preserve"> сентября 2019 г.                                                                                                   №  29</w:t>
      </w:r>
    </w:p>
    <w:p w:rsidR="0099279A" w:rsidRPr="0024346A" w:rsidRDefault="0099279A" w:rsidP="004F510C">
      <w:pPr>
        <w:rPr>
          <w:sz w:val="24"/>
          <w:szCs w:val="24"/>
        </w:rPr>
      </w:pPr>
      <w:r w:rsidRPr="0024346A">
        <w:rPr>
          <w:sz w:val="24"/>
          <w:szCs w:val="24"/>
        </w:rPr>
        <w:t xml:space="preserve">                 </w:t>
      </w:r>
    </w:p>
    <w:p w:rsidR="0099279A" w:rsidRPr="0024346A" w:rsidRDefault="0099279A" w:rsidP="004F510C">
      <w:pPr>
        <w:pStyle w:val="Heading1"/>
        <w:spacing w:before="0" w:after="0"/>
        <w:rPr>
          <w:rStyle w:val="a1"/>
          <w:b/>
          <w:sz w:val="24"/>
        </w:rPr>
      </w:pPr>
    </w:p>
    <w:p w:rsidR="0099279A" w:rsidRPr="0024346A" w:rsidRDefault="0099279A" w:rsidP="004F510C">
      <w:pPr>
        <w:pStyle w:val="Heading1"/>
        <w:rPr>
          <w:rStyle w:val="a1"/>
          <w:b/>
          <w:sz w:val="24"/>
        </w:rPr>
      </w:pPr>
      <w:r w:rsidRPr="0024346A">
        <w:rPr>
          <w:rStyle w:val="a1"/>
          <w:b/>
          <w:sz w:val="24"/>
        </w:rPr>
        <w:t>О внесении изменений в Постановление администрации Сабанчеевского сельского поселения  от 30 августа 2016 года № 52 «Об утверждении Порядка и Методики планирования бюджетных ассигнований бюджета Сабанчеевского сельского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Сабанчеевского сельского поселения  Атяшевского муниципального района на очередной финансовый год и плановый период и порядка их заполнения»</w:t>
      </w:r>
    </w:p>
    <w:p w:rsidR="0099279A" w:rsidRPr="0024346A" w:rsidRDefault="0099279A" w:rsidP="004F510C">
      <w:pPr>
        <w:spacing w:line="192" w:lineRule="auto"/>
        <w:rPr>
          <w:sz w:val="24"/>
          <w:szCs w:val="24"/>
        </w:rPr>
      </w:pPr>
    </w:p>
    <w:p w:rsidR="0099279A" w:rsidRPr="0024346A" w:rsidRDefault="0099279A" w:rsidP="00AE169B">
      <w:pPr>
        <w:spacing w:line="24" w:lineRule="atLeast"/>
        <w:ind w:firstLine="720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В целях приведения в соответствие с законодательством Российской Федерации и Республики Мордовия, Администрация Сабанчеевского сельского поселения постановляет:</w:t>
      </w:r>
    </w:p>
    <w:p w:rsidR="0099279A" w:rsidRPr="0024346A" w:rsidRDefault="0099279A" w:rsidP="004F510C">
      <w:pPr>
        <w:spacing w:line="24" w:lineRule="atLeast"/>
        <w:ind w:firstLine="720"/>
        <w:jc w:val="center"/>
        <w:rPr>
          <w:sz w:val="24"/>
          <w:szCs w:val="24"/>
        </w:rPr>
      </w:pPr>
    </w:p>
    <w:p w:rsidR="0099279A" w:rsidRPr="0024346A" w:rsidRDefault="0099279A" w:rsidP="004F510C">
      <w:pPr>
        <w:pStyle w:val="Heading1"/>
        <w:spacing w:before="0" w:after="0" w:line="24" w:lineRule="atLeast"/>
        <w:ind w:firstLine="709"/>
        <w:jc w:val="both"/>
        <w:rPr>
          <w:rStyle w:val="a1"/>
          <w:bCs w:val="0"/>
          <w:sz w:val="24"/>
        </w:rPr>
      </w:pPr>
      <w:r w:rsidRPr="0024346A">
        <w:rPr>
          <w:b w:val="0"/>
          <w:bCs w:val="0"/>
        </w:rPr>
        <w:t>1. Внести в постановление администрации Сабанчеевского сельского поселения</w:t>
      </w:r>
      <w:r w:rsidRPr="0024346A">
        <w:rPr>
          <w:rStyle w:val="a1"/>
          <w:bCs w:val="0"/>
          <w:sz w:val="24"/>
        </w:rPr>
        <w:t xml:space="preserve"> от 30.08.2016 г. № 52 «Об утверждении Порядка и Методики планирования бюджетных ассигнований бюджета Сабанчеевского сельского полселения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Сабанчеевского сельского поселения Атяшевского муниципального района на очередной финансовый год и плановый период и порядка их заполнения»(с изменениями, внесенными постановление Администрации Сабанчеевского сельского поселения от 24 июля 2018 года №19) следующие изменения:</w:t>
      </w:r>
    </w:p>
    <w:p w:rsidR="0099279A" w:rsidRPr="0024346A" w:rsidRDefault="0099279A" w:rsidP="00D0173A">
      <w:pPr>
        <w:spacing w:line="24" w:lineRule="atLeast"/>
        <w:ind w:firstLine="709"/>
        <w:jc w:val="both"/>
        <w:rPr>
          <w:color w:val="26282F"/>
          <w:sz w:val="24"/>
          <w:szCs w:val="24"/>
        </w:rPr>
      </w:pPr>
      <w:r w:rsidRPr="0024346A">
        <w:rPr>
          <w:color w:val="26282F"/>
          <w:sz w:val="24"/>
          <w:szCs w:val="24"/>
        </w:rPr>
        <w:t xml:space="preserve">1) в </w:t>
      </w:r>
      <w:r w:rsidRPr="0024346A">
        <w:rPr>
          <w:sz w:val="24"/>
          <w:szCs w:val="24"/>
        </w:rPr>
        <w:t>Порядке планирования бюджетных ассигнований бюджета Сабанчеевского сельского поселения Атяшевского муниципального района на очередной финансовый год и плановый период</w:t>
      </w:r>
      <w:r w:rsidRPr="0024346A">
        <w:rPr>
          <w:color w:val="26282F"/>
          <w:sz w:val="24"/>
          <w:szCs w:val="24"/>
        </w:rPr>
        <w:t>:</w:t>
      </w:r>
    </w:p>
    <w:p w:rsidR="0099279A" w:rsidRPr="0024346A" w:rsidRDefault="0099279A" w:rsidP="00D0173A">
      <w:pPr>
        <w:spacing w:line="24" w:lineRule="atLeast"/>
        <w:ind w:firstLine="709"/>
        <w:jc w:val="both"/>
        <w:rPr>
          <w:color w:val="26282F"/>
          <w:sz w:val="24"/>
          <w:szCs w:val="24"/>
        </w:rPr>
      </w:pPr>
      <w:r w:rsidRPr="0024346A">
        <w:rPr>
          <w:color w:val="26282F"/>
          <w:sz w:val="24"/>
          <w:szCs w:val="24"/>
        </w:rPr>
        <w:t>пункт 2 изложить в следующей редакции:</w:t>
      </w:r>
    </w:p>
    <w:p w:rsidR="0099279A" w:rsidRPr="0024346A" w:rsidRDefault="0099279A" w:rsidP="00D0173A">
      <w:pPr>
        <w:spacing w:line="24" w:lineRule="atLeast"/>
        <w:ind w:firstLine="709"/>
        <w:jc w:val="both"/>
        <w:rPr>
          <w:color w:val="26282F"/>
          <w:sz w:val="24"/>
          <w:szCs w:val="24"/>
        </w:rPr>
      </w:pPr>
      <w:r w:rsidRPr="0024346A">
        <w:rPr>
          <w:color w:val="26282F"/>
          <w:sz w:val="24"/>
          <w:szCs w:val="24"/>
        </w:rPr>
        <w:t>«2. Бюджетные ассигнования планируются по видам бюджетных ассигнований в соответствии со статьей 69 Бюджетного кодекса Российской Федерации и рассчитываются с учетом положений статей 69.1, 70, 74.1, 78, 78.1, 78.2, 79, 79.1, 80, 111, 137 и 242.2 Бюджетного кодекса Российской Федерации»;</w:t>
      </w:r>
    </w:p>
    <w:p w:rsidR="0099279A" w:rsidRPr="0024346A" w:rsidRDefault="0099279A" w:rsidP="008165BA">
      <w:pPr>
        <w:spacing w:line="24" w:lineRule="atLeast"/>
        <w:ind w:firstLine="709"/>
        <w:jc w:val="both"/>
        <w:rPr>
          <w:color w:val="26282F"/>
          <w:sz w:val="24"/>
          <w:szCs w:val="24"/>
        </w:rPr>
      </w:pPr>
      <w:r w:rsidRPr="0024346A">
        <w:rPr>
          <w:color w:val="26282F"/>
          <w:sz w:val="24"/>
          <w:szCs w:val="24"/>
        </w:rPr>
        <w:t>абзацы 2-4 пункта 3 изложить в следующей редакции:</w:t>
      </w:r>
    </w:p>
    <w:p w:rsidR="0099279A" w:rsidRPr="0024346A" w:rsidRDefault="0099279A" w:rsidP="008165BA">
      <w:pPr>
        <w:pStyle w:val="s1"/>
        <w:shd w:val="clear" w:color="auto" w:fill="FFFFFF"/>
        <w:spacing w:before="0" w:beforeAutospacing="0" w:after="0" w:afterAutospacing="0" w:line="24" w:lineRule="atLeast"/>
        <w:ind w:firstLine="709"/>
        <w:jc w:val="both"/>
        <w:rPr>
          <w:color w:val="22272F"/>
        </w:rPr>
      </w:pPr>
      <w:r w:rsidRPr="0024346A">
        <w:rPr>
          <w:color w:val="22272F"/>
        </w:rPr>
        <w:t xml:space="preserve">«Планирование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периода, утвержденных решением Совета депутатов </w:t>
      </w:r>
      <w:r w:rsidRPr="0024346A">
        <w:t>Сабанчеевского сельского поселения</w:t>
      </w:r>
      <w:r w:rsidRPr="0024346A">
        <w:rPr>
          <w:color w:val="22272F"/>
        </w:rPr>
        <w:t xml:space="preserve"> Атяшевского муниципального района о бюджете </w:t>
      </w:r>
      <w:r w:rsidRPr="0024346A">
        <w:t>Сабанчеевского сельского поселения</w:t>
      </w:r>
      <w:r w:rsidRPr="0024346A">
        <w:rPr>
          <w:color w:val="22272F"/>
        </w:rPr>
        <w:t xml:space="preserve"> Атяшевского муниципального района на текущий финансовый год и плановый период.</w:t>
      </w:r>
    </w:p>
    <w:p w:rsidR="0099279A" w:rsidRPr="0024346A" w:rsidRDefault="0099279A" w:rsidP="008165BA">
      <w:pPr>
        <w:pStyle w:val="s1"/>
        <w:shd w:val="clear" w:color="auto" w:fill="FFFFFF"/>
        <w:spacing w:before="0" w:beforeAutospacing="0" w:after="0" w:afterAutospacing="0" w:line="24" w:lineRule="atLeast"/>
        <w:ind w:firstLine="709"/>
        <w:jc w:val="both"/>
        <w:rPr>
          <w:color w:val="22272F"/>
        </w:rPr>
      </w:pPr>
      <w:r w:rsidRPr="0024346A">
        <w:rPr>
          <w:color w:val="22272F"/>
        </w:rPr>
        <w:t xml:space="preserve">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периода, утвержденных решением Совета депутатов </w:t>
      </w:r>
      <w:r w:rsidRPr="0024346A">
        <w:t>Сабанчеевского сельского поселения</w:t>
      </w:r>
      <w:r w:rsidRPr="0024346A">
        <w:rPr>
          <w:color w:val="22272F"/>
        </w:rPr>
        <w:t xml:space="preserve"> Атяшевского муниципального района о бюджете </w:t>
      </w:r>
      <w:r w:rsidRPr="0024346A">
        <w:t>Сабанчеевского сельского поселения</w:t>
      </w:r>
      <w:r w:rsidRPr="0024346A">
        <w:rPr>
          <w:color w:val="22272F"/>
        </w:rPr>
        <w:t xml:space="preserve"> Атяшевского муниципального района на текущий финансовый год и плановый период.</w:t>
      </w:r>
    </w:p>
    <w:p w:rsidR="0099279A" w:rsidRPr="0024346A" w:rsidRDefault="0099279A" w:rsidP="008165BA">
      <w:pPr>
        <w:spacing w:line="24" w:lineRule="atLeast"/>
        <w:ind w:firstLine="709"/>
        <w:jc w:val="both"/>
        <w:rPr>
          <w:color w:val="26282F"/>
          <w:sz w:val="24"/>
          <w:szCs w:val="24"/>
        </w:rPr>
      </w:pPr>
      <w:r w:rsidRPr="0024346A">
        <w:rPr>
          <w:color w:val="22272F"/>
          <w:sz w:val="24"/>
          <w:szCs w:val="24"/>
        </w:rPr>
        <w:t xml:space="preserve">Планирование бюджетных ассигнований на второй год планового периода осуществляется в соответствии с настоящим Порядком </w:t>
      </w:r>
      <w:r w:rsidRPr="0024346A">
        <w:rPr>
          <w:color w:val="000000"/>
          <w:sz w:val="24"/>
          <w:szCs w:val="24"/>
        </w:rPr>
        <w:t>и</w:t>
      </w:r>
      <w:r w:rsidRPr="0024346A">
        <w:rPr>
          <w:rStyle w:val="apple-converted-space"/>
          <w:color w:val="000000"/>
          <w:sz w:val="24"/>
          <w:szCs w:val="24"/>
        </w:rPr>
        <w:t> </w:t>
      </w:r>
      <w:hyperlink r:id="rId7" w:anchor="/document/8988714/entry/2000" w:history="1">
        <w:r w:rsidRPr="0024346A">
          <w:rPr>
            <w:rStyle w:val="Hyperlink"/>
            <w:rFonts w:cs="Arial"/>
            <w:color w:val="000000"/>
            <w:sz w:val="24"/>
            <w:szCs w:val="24"/>
            <w:u w:val="none"/>
          </w:rPr>
          <w:t>Методикой</w:t>
        </w:r>
      </w:hyperlink>
      <w:r w:rsidRPr="0024346A">
        <w:rPr>
          <w:rStyle w:val="apple-converted-space"/>
          <w:color w:val="000000"/>
          <w:sz w:val="24"/>
          <w:szCs w:val="24"/>
        </w:rPr>
        <w:t> </w:t>
      </w:r>
      <w:r w:rsidRPr="0024346A">
        <w:rPr>
          <w:color w:val="000000"/>
          <w:sz w:val="24"/>
          <w:szCs w:val="24"/>
        </w:rPr>
        <w:t xml:space="preserve">планирования бюджетных ассигнований </w:t>
      </w:r>
      <w:r w:rsidRPr="0024346A">
        <w:rPr>
          <w:color w:val="22272F"/>
          <w:sz w:val="24"/>
          <w:szCs w:val="24"/>
        </w:rPr>
        <w:t xml:space="preserve">бюджета </w:t>
      </w:r>
      <w:r w:rsidRPr="0024346A">
        <w:rPr>
          <w:sz w:val="24"/>
          <w:szCs w:val="24"/>
        </w:rPr>
        <w:t>Сабанчеевского сельского поселения</w:t>
      </w:r>
      <w:r w:rsidRPr="0024346A">
        <w:rPr>
          <w:color w:val="22272F"/>
          <w:sz w:val="24"/>
          <w:szCs w:val="24"/>
        </w:rPr>
        <w:t xml:space="preserve"> Атяшевского муниципального района на очередной финансовый год и плановый период.»;</w:t>
      </w:r>
    </w:p>
    <w:p w:rsidR="0099279A" w:rsidRPr="0024346A" w:rsidRDefault="0099279A" w:rsidP="00D0173A">
      <w:pPr>
        <w:spacing w:line="24" w:lineRule="atLeast"/>
        <w:ind w:firstLine="709"/>
        <w:jc w:val="both"/>
        <w:rPr>
          <w:color w:val="26282F"/>
          <w:sz w:val="24"/>
          <w:szCs w:val="24"/>
        </w:rPr>
      </w:pPr>
      <w:r w:rsidRPr="0024346A">
        <w:rPr>
          <w:color w:val="26282F"/>
          <w:sz w:val="24"/>
          <w:szCs w:val="24"/>
        </w:rPr>
        <w:t>пункты 4 и 5 изложить в следующей редакции:</w:t>
      </w:r>
    </w:p>
    <w:p w:rsidR="0099279A" w:rsidRPr="0024346A" w:rsidRDefault="0099279A" w:rsidP="004F12EA">
      <w:pPr>
        <w:widowControl/>
        <w:ind w:firstLine="709"/>
        <w:jc w:val="both"/>
        <w:rPr>
          <w:sz w:val="24"/>
          <w:szCs w:val="24"/>
        </w:rPr>
      </w:pPr>
      <w:r w:rsidRPr="0024346A">
        <w:rPr>
          <w:color w:val="26282F"/>
          <w:sz w:val="24"/>
          <w:szCs w:val="24"/>
        </w:rPr>
        <w:t>«</w:t>
      </w:r>
      <w:r w:rsidRPr="0024346A">
        <w:rPr>
          <w:sz w:val="24"/>
          <w:szCs w:val="24"/>
        </w:rPr>
        <w:t>4. При планировании бюджетных ассигнований применяются следующие методы или их комбинация:</w:t>
      </w:r>
    </w:p>
    <w:p w:rsidR="0099279A" w:rsidRPr="0024346A" w:rsidRDefault="0099279A" w:rsidP="009D4660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нормативный метод - метод расчета объема бюджетных ассигнований на основе нормативов, утвержденных в соответствующих нормативных правовых актах;</w:t>
      </w:r>
    </w:p>
    <w:p w:rsidR="0099279A" w:rsidRPr="0024346A" w:rsidRDefault="0099279A" w:rsidP="009D4660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метод индексации - метод расчета объема бюджетных ассигнований путем индексации на уровень инфляции или иной коэффициент объема бюджетных ассигнований отчетного либо текущего финансового года;</w:t>
      </w:r>
    </w:p>
    <w:p w:rsidR="0099279A" w:rsidRPr="0024346A" w:rsidRDefault="0099279A" w:rsidP="009D4660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плановый метод - метод расчета объема бюджетных ассигнований путем установления объема бюджетных ассигнований в соответствии с показателями, указанными в нормативных правовых актах, муниципальных программах, принятых в установленном порядке, договорах (соглашениях), заключенных Администрацией Сабанчеевского сельского поселения Атяшевского муниципального района (от имени Администрации Сабанчеевского сельского поселения Атяшевского муниципального района);</w:t>
      </w:r>
    </w:p>
    <w:p w:rsidR="0099279A" w:rsidRPr="0024346A" w:rsidRDefault="0099279A" w:rsidP="009D4660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иной метод - метод расчета объема бюджетных ассигнований, отличный от нормативного метода, метода индексации и планового метода.</w:t>
      </w:r>
    </w:p>
    <w:p w:rsidR="0099279A" w:rsidRPr="0024346A" w:rsidRDefault="0099279A" w:rsidP="009D4660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5. Планирование бюджетных ассигнований осуществляется раздельно по действующим и принимаемым расходным обязательствам Сабанчеевского сельского поселения Атяшевского муниципального района.</w:t>
      </w:r>
    </w:p>
    <w:p w:rsidR="0099279A" w:rsidRPr="0024346A" w:rsidRDefault="0099279A" w:rsidP="009D4660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Планирование бюджетных ассигнований на исполнение принимаемых обязательств (включая увеличение действующих обязательств) осуществляется при условии обеспечения в полном объеме источниками финансирования бюджетных ассигнований на исполнение действующих расходных обязательств Сабанчеевского сельского поселения Атяшевского муниципального района, а также исходя из приоритетности и эффективности планируемых расходов.»;</w:t>
      </w:r>
    </w:p>
    <w:p w:rsidR="0099279A" w:rsidRPr="0024346A" w:rsidRDefault="0099279A" w:rsidP="007719BD">
      <w:pPr>
        <w:ind w:firstLine="720"/>
        <w:jc w:val="both"/>
        <w:rPr>
          <w:rStyle w:val="a0"/>
          <w:b w:val="0"/>
          <w:color w:val="auto"/>
          <w:sz w:val="24"/>
          <w:szCs w:val="24"/>
        </w:rPr>
      </w:pPr>
      <w:r w:rsidRPr="0024346A">
        <w:rPr>
          <w:rStyle w:val="a0"/>
          <w:b w:val="0"/>
          <w:color w:val="auto"/>
          <w:sz w:val="24"/>
          <w:szCs w:val="24"/>
        </w:rPr>
        <w:t xml:space="preserve">приложение к </w:t>
      </w:r>
      <w:hyperlink w:anchor="sub_1000" w:history="1">
        <w:r w:rsidRPr="0024346A">
          <w:rPr>
            <w:rStyle w:val="a1"/>
            <w:b w:val="0"/>
            <w:sz w:val="24"/>
            <w:szCs w:val="24"/>
          </w:rPr>
          <w:t>Порядку</w:t>
        </w:r>
      </w:hyperlink>
      <w:r w:rsidRPr="0024346A">
        <w:rPr>
          <w:rStyle w:val="a0"/>
          <w:b w:val="0"/>
          <w:color w:val="auto"/>
          <w:sz w:val="24"/>
          <w:szCs w:val="24"/>
        </w:rPr>
        <w:t xml:space="preserve"> планирования бюджетных ассигнований бюджета </w:t>
      </w:r>
      <w:r w:rsidRPr="0024346A">
        <w:rPr>
          <w:sz w:val="24"/>
          <w:szCs w:val="24"/>
        </w:rPr>
        <w:t>Сабанчеевского сельского поселения</w:t>
      </w:r>
      <w:r w:rsidRPr="0024346A">
        <w:rPr>
          <w:rStyle w:val="a0"/>
          <w:b w:val="0"/>
          <w:color w:val="auto"/>
          <w:sz w:val="24"/>
          <w:szCs w:val="24"/>
        </w:rPr>
        <w:t xml:space="preserve"> Атяшевского муниципального района на очередной финансовый год и плановый период признать утратившим силу;</w:t>
      </w:r>
    </w:p>
    <w:p w:rsidR="0099279A" w:rsidRPr="0024346A" w:rsidRDefault="0099279A" w:rsidP="00780066">
      <w:pPr>
        <w:pStyle w:val="Heading1"/>
        <w:ind w:firstLine="709"/>
        <w:jc w:val="both"/>
        <w:rPr>
          <w:b w:val="0"/>
          <w:bCs w:val="0"/>
          <w:color w:val="auto"/>
        </w:rPr>
      </w:pPr>
      <w:r w:rsidRPr="0024346A">
        <w:rPr>
          <w:rStyle w:val="a0"/>
          <w:bCs w:val="0"/>
          <w:color w:val="auto"/>
          <w:sz w:val="24"/>
        </w:rPr>
        <w:t>2) в</w:t>
      </w:r>
      <w:r w:rsidRPr="0024346A">
        <w:rPr>
          <w:rStyle w:val="a0"/>
          <w:b/>
          <w:color w:val="auto"/>
          <w:sz w:val="24"/>
        </w:rPr>
        <w:t xml:space="preserve"> </w:t>
      </w:r>
      <w:r w:rsidRPr="0024346A">
        <w:rPr>
          <w:b w:val="0"/>
          <w:bCs w:val="0"/>
          <w:color w:val="auto"/>
        </w:rPr>
        <w:t xml:space="preserve">Методике планирования бюджетных ассигнований бюджета </w:t>
      </w:r>
      <w:r w:rsidRPr="0024346A">
        <w:rPr>
          <w:b w:val="0"/>
          <w:bCs w:val="0"/>
        </w:rPr>
        <w:t>Сабанчеевского сельского поселения</w:t>
      </w:r>
      <w:r w:rsidRPr="0024346A">
        <w:rPr>
          <w:b w:val="0"/>
          <w:bCs w:val="0"/>
          <w:color w:val="auto"/>
        </w:rPr>
        <w:t xml:space="preserve"> Атяшевского муниципального района на очередной финансовый год и плановый период:</w:t>
      </w:r>
    </w:p>
    <w:p w:rsidR="0099279A" w:rsidRPr="0024346A" w:rsidRDefault="0099279A" w:rsidP="00780066">
      <w:pPr>
        <w:ind w:firstLine="709"/>
        <w:rPr>
          <w:sz w:val="24"/>
          <w:szCs w:val="24"/>
        </w:rPr>
      </w:pPr>
      <w:r w:rsidRPr="0024346A">
        <w:rPr>
          <w:sz w:val="24"/>
          <w:szCs w:val="24"/>
        </w:rPr>
        <w:t>пункт 14 признать утратившим силу;</w:t>
      </w:r>
    </w:p>
    <w:p w:rsidR="0099279A" w:rsidRPr="0024346A" w:rsidRDefault="0099279A" w:rsidP="00780066">
      <w:pPr>
        <w:ind w:firstLine="709"/>
        <w:rPr>
          <w:sz w:val="24"/>
          <w:szCs w:val="24"/>
        </w:rPr>
      </w:pPr>
      <w:r w:rsidRPr="0024346A">
        <w:rPr>
          <w:sz w:val="24"/>
          <w:szCs w:val="24"/>
        </w:rPr>
        <w:t xml:space="preserve">в подпункте 15.1 слова «согласно </w:t>
      </w:r>
      <w:r w:rsidRPr="0024346A">
        <w:rPr>
          <w:color w:val="000000"/>
          <w:sz w:val="24"/>
          <w:szCs w:val="24"/>
        </w:rPr>
        <w:t>приложению 1</w:t>
      </w:r>
      <w:r w:rsidRPr="0024346A">
        <w:rPr>
          <w:sz w:val="24"/>
          <w:szCs w:val="24"/>
        </w:rPr>
        <w:t xml:space="preserve"> к настоящей Методике» исключить;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подпункт 15.10 изложить в следующей редакции: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«15.10. Расходы по транспортному обслуживанию.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Расходы на приобретение бензина, дизельного или иного топлива для автотранспортных средств рассчитываются на одну единицу автомобильного транспорта из расчета 2040 литров в год.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При этом для администрации муниципального района указанные расходы планируются исходя из фактического количества автотранспортных средств (но не более 4-х единиц); для поселения - одна единица автомобильного транспорта для администрации поселения с численностью населения более 1000 человек (независимо от наличия автомобильного транспорта на балансе).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Расходы на осуществление текущего ремонта и технического обслуживания автомобильного транспорта, обслуживающего администрацию муниципального района, рассчитываются по установленным нормативам расходов, исходя из фактического количества транспортных средств (но не более 4-х единиц).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В случае, если администрация муниципального района осуществляет полномочия администрации поселения, являющегося административным центром муниципального района, планирование расходов на транспортное обслуживание (приобретение бензина, дизельного или иного топлива; осуществление текущего ремонта и технического обслуживания автомобильного транспорта) осуществляется исходя из фактического количества транспортных средств (но не более 5-ти единиц).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Расходы на транспортные услуги для администрации поселения с численностью населения менее 1000 человек рассчитываются в сумме 22130 рублей в год.»;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приложение 1 признать утратившим силу;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3) в Формах по представлению материалов для составления проекта бюджета  Сабанчеевского сельского поселения Атяшевского муниципального района на очередной финансовый год и плановый период: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формы 1 и 2 изложить в следующей редакции:</w:t>
      </w:r>
    </w:p>
    <w:p w:rsidR="0099279A" w:rsidRPr="0024346A" w:rsidRDefault="0099279A" w:rsidP="00F237DE">
      <w:pPr>
        <w:widowControl/>
        <w:ind w:firstLine="709"/>
        <w:jc w:val="center"/>
        <w:outlineLvl w:val="0"/>
        <w:rPr>
          <w:sz w:val="24"/>
          <w:szCs w:val="24"/>
        </w:rPr>
      </w:pPr>
      <w:r w:rsidRPr="0024346A">
        <w:rPr>
          <w:sz w:val="24"/>
          <w:szCs w:val="24"/>
        </w:rPr>
        <w:t>«Форма 1. Бюджетные ассигнования на исполнение действующих расходных обязательств по финансовому обеспечению деятельности</w:t>
      </w:r>
    </w:p>
    <w:p w:rsidR="0099279A" w:rsidRPr="0024346A" w:rsidRDefault="0099279A" w:rsidP="00F237DE">
      <w:pPr>
        <w:widowControl/>
        <w:jc w:val="center"/>
        <w:rPr>
          <w:sz w:val="24"/>
          <w:szCs w:val="24"/>
        </w:rPr>
      </w:pPr>
      <w:r w:rsidRPr="0024346A">
        <w:rPr>
          <w:sz w:val="24"/>
          <w:szCs w:val="24"/>
        </w:rPr>
        <w:t>муниципальных учреждений</w:t>
      </w:r>
    </w:p>
    <w:p w:rsidR="0099279A" w:rsidRPr="0024346A" w:rsidRDefault="0099279A" w:rsidP="00F237DE">
      <w:pPr>
        <w:widowControl/>
        <w:jc w:val="center"/>
        <w:rPr>
          <w:sz w:val="24"/>
          <w:szCs w:val="24"/>
        </w:rPr>
      </w:pPr>
    </w:p>
    <w:p w:rsidR="0099279A" w:rsidRPr="0024346A" w:rsidRDefault="0099279A" w:rsidP="0063705F">
      <w:pPr>
        <w:widowControl/>
        <w:ind w:firstLine="540"/>
        <w:rPr>
          <w:sz w:val="24"/>
          <w:szCs w:val="24"/>
        </w:rPr>
        <w:sectPr w:rsidR="0099279A" w:rsidRPr="0024346A" w:rsidSect="00392D6B">
          <w:footerReference w:type="default" r:id="rId8"/>
          <w:pgSz w:w="11900" w:h="16800"/>
          <w:pgMar w:top="851" w:right="851" w:bottom="851" w:left="1134" w:header="720" w:footer="720" w:gutter="0"/>
          <w:cols w:space="720"/>
          <w:noEndnote/>
        </w:sectPr>
      </w:pPr>
      <w:r w:rsidRPr="0024346A">
        <w:rPr>
          <w:sz w:val="24"/>
          <w:szCs w:val="24"/>
        </w:rPr>
        <w:t>раздел ____, подр. ______, ЦСР ______, ВР ______</w:t>
      </w:r>
    </w:p>
    <w:p w:rsidR="0099279A" w:rsidRPr="0024346A" w:rsidRDefault="0099279A" w:rsidP="00F237DE">
      <w:pPr>
        <w:widowControl/>
        <w:spacing w:before="280"/>
        <w:ind w:firstLine="540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Ед. измерения: тыс. рублей</w:t>
      </w: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387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1275"/>
        <w:gridCol w:w="709"/>
        <w:gridCol w:w="425"/>
        <w:gridCol w:w="851"/>
        <w:gridCol w:w="661"/>
        <w:gridCol w:w="1669"/>
        <w:gridCol w:w="1497"/>
        <w:gridCol w:w="992"/>
        <w:gridCol w:w="756"/>
        <w:gridCol w:w="567"/>
        <w:gridCol w:w="567"/>
        <w:gridCol w:w="709"/>
        <w:gridCol w:w="1418"/>
        <w:gridCol w:w="1417"/>
        <w:gridCol w:w="1386"/>
      </w:tblGrid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Код бюджета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Уровень бюджетной системы/учреждение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труда, 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Заработная плата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9" w:history="1">
              <w:r w:rsidRPr="0024346A">
                <w:rPr>
                  <w:color w:val="0000FF"/>
                  <w:sz w:val="24"/>
                  <w:szCs w:val="24"/>
                </w:rPr>
                <w:t>N 597</w:t>
              </w:r>
            </w:hyperlink>
            <w:r w:rsidRPr="0024346A">
              <w:rPr>
                <w:sz w:val="24"/>
                <w:szCs w:val="24"/>
              </w:rPr>
              <w:t xml:space="preserve">, от 01.06.2012 </w:t>
            </w:r>
            <w:hyperlink r:id="rId10" w:history="1">
              <w:r w:rsidRPr="0024346A">
                <w:rPr>
                  <w:color w:val="0000FF"/>
                  <w:sz w:val="24"/>
                  <w:szCs w:val="24"/>
                </w:rPr>
                <w:t>N 761</w:t>
              </w:r>
            </w:hyperlink>
            <w:r w:rsidRPr="0024346A">
              <w:rPr>
                <w:sz w:val="24"/>
                <w:szCs w:val="24"/>
              </w:rPr>
              <w:t xml:space="preserve">, от 28.12.2012 </w:t>
            </w:r>
            <w:hyperlink r:id="rId11" w:history="1">
              <w:r w:rsidRPr="0024346A">
                <w:rPr>
                  <w:color w:val="0000FF"/>
                  <w:sz w:val="24"/>
                  <w:szCs w:val="24"/>
                </w:rPr>
                <w:t>N 1688</w:t>
              </w:r>
            </w:hyperlink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несоциальные выплаты персоналу в денежной форме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Командировочные (суточные)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Депутатские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Остальные прочие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2" w:history="1">
              <w:r w:rsidRPr="0024346A">
                <w:rPr>
                  <w:color w:val="0000FF"/>
                  <w:sz w:val="24"/>
                  <w:szCs w:val="24"/>
                </w:rPr>
                <w:t>N 597</w:t>
              </w:r>
            </w:hyperlink>
            <w:r w:rsidRPr="0024346A">
              <w:rPr>
                <w:sz w:val="24"/>
                <w:szCs w:val="24"/>
              </w:rPr>
              <w:t xml:space="preserve">, от 01.06.2012 </w:t>
            </w:r>
            <w:hyperlink r:id="rId13" w:history="1">
              <w:r w:rsidRPr="0024346A">
                <w:rPr>
                  <w:color w:val="0000FF"/>
                  <w:sz w:val="24"/>
                  <w:szCs w:val="24"/>
                </w:rPr>
                <w:t>N 761</w:t>
              </w:r>
            </w:hyperlink>
            <w:r w:rsidRPr="0024346A">
              <w:rPr>
                <w:sz w:val="24"/>
                <w:szCs w:val="24"/>
              </w:rPr>
              <w:t xml:space="preserve">, от 28.12 2012 </w:t>
            </w:r>
            <w:hyperlink r:id="rId14" w:history="1">
              <w:r w:rsidRPr="0024346A">
                <w:rPr>
                  <w:color w:val="0000FF"/>
                  <w:sz w:val="24"/>
                  <w:szCs w:val="24"/>
                </w:rPr>
                <w:t>N 1688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- страховые взносы на компенсацию расходов по оплате проезда к месту отпуска и обратно</w:t>
            </w: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2133</w:t>
            </w: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16</w:t>
            </w: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...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Итого по поселениям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Муниципальный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Итого 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514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94"/>
        <w:gridCol w:w="2012"/>
        <w:gridCol w:w="925"/>
        <w:gridCol w:w="874"/>
        <w:gridCol w:w="844"/>
        <w:gridCol w:w="975"/>
        <w:gridCol w:w="520"/>
        <w:gridCol w:w="1459"/>
        <w:gridCol w:w="573"/>
        <w:gridCol w:w="634"/>
        <w:gridCol w:w="1276"/>
        <w:gridCol w:w="1134"/>
        <w:gridCol w:w="817"/>
        <w:gridCol w:w="1026"/>
        <w:gridCol w:w="851"/>
      </w:tblGrid>
      <w:tr w:rsidR="0099279A" w:rsidRPr="0024346A">
        <w:trPr>
          <w:trHeight w:val="738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несоциальные выплаты персоналу в натуральной форме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несоциальные выплаты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работ, услуг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Услуги связи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услуг телефонной связи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Интернет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Пересылка почтовых отправлений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Спецсвязь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Транспортные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Командировочные (транспортные расходы)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транспортные услуги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Коммунальные услуги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отопления и технологических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газа</w:t>
            </w: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2141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2142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2214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2222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2232</w:t>
            </w: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</w:t>
            </w: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709"/>
        <w:gridCol w:w="696"/>
        <w:gridCol w:w="850"/>
        <w:gridCol w:w="1594"/>
        <w:gridCol w:w="828"/>
        <w:gridCol w:w="1134"/>
        <w:gridCol w:w="992"/>
        <w:gridCol w:w="1049"/>
        <w:gridCol w:w="769"/>
        <w:gridCol w:w="747"/>
        <w:gridCol w:w="1134"/>
        <w:gridCol w:w="993"/>
        <w:gridCol w:w="876"/>
        <w:gridCol w:w="1005"/>
        <w:gridCol w:w="1082"/>
      </w:tblGrid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электрической энергии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водоснабжения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канализации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коммунальные услуги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Аренда помещений,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Аренда транспортных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Аренда прочего имущества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Работы, услуги по содержанию имущества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Содержание помещений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Текущий ремонт оборудования и инвентаря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Текущий ремонт зданий, сооружений и помещений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Текущий ремонт транспортных средств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Капитальный ремонт зданий и сооружений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Стирка и химчистка белья и постельных принадлежностей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электрической энергии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2233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32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1414"/>
        <w:gridCol w:w="919"/>
        <w:gridCol w:w="895"/>
        <w:gridCol w:w="850"/>
        <w:gridCol w:w="567"/>
        <w:gridCol w:w="1134"/>
        <w:gridCol w:w="1714"/>
        <w:gridCol w:w="980"/>
        <w:gridCol w:w="708"/>
        <w:gridCol w:w="709"/>
        <w:gridCol w:w="709"/>
        <w:gridCol w:w="1559"/>
        <w:gridCol w:w="567"/>
        <w:gridCol w:w="992"/>
        <w:gridCol w:w="1025"/>
      </w:tblGrid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Обслуживание пожарной сигнализации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услуги по содержанию имущества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работы, услуги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вневедомственной охраны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Командировочные (найм жилых помещений)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Подписка на периодику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Подписка на периодику для библиотек системы Минкультнаца РМ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Питание в соответствии с заключенными договорами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Стоянка служебного автотранспорта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труда по договорам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Установка охранной пожарной сигнализации, локально-вычислительной сети, системы видеонаблюдения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Учебно-тренировочные сборы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Представительские расходы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мероприятия в рамках текущей деятельности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22613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62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657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709"/>
        <w:gridCol w:w="1849"/>
        <w:gridCol w:w="844"/>
        <w:gridCol w:w="709"/>
        <w:gridCol w:w="1276"/>
        <w:gridCol w:w="709"/>
        <w:gridCol w:w="1275"/>
        <w:gridCol w:w="927"/>
        <w:gridCol w:w="1909"/>
        <w:gridCol w:w="1700"/>
        <w:gridCol w:w="1483"/>
        <w:gridCol w:w="1496"/>
      </w:tblGrid>
      <w:tr w:rsidR="0099279A" w:rsidRPr="0024346A">
        <w:trPr>
          <w:trHeight w:val="163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Страхование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Страхование (включая ОСАГО)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Обязательное государственное страхование сотрудников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Услуги, работы для целей капитальных вложений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 w:rsidP="0004052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 личные расходы детям-сиротам и детям, оставшимся без попечения родителей, являющихся воспитанниками (обучающимися) детских домов, детских домов школ и школ-интернатов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Единовременное денежное пособие детям-сиротам, выпускникам государственных профессиональных образовательных организаций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2624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75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699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2134"/>
        <w:gridCol w:w="941"/>
        <w:gridCol w:w="709"/>
        <w:gridCol w:w="708"/>
        <w:gridCol w:w="851"/>
        <w:gridCol w:w="1134"/>
        <w:gridCol w:w="1276"/>
        <w:gridCol w:w="752"/>
        <w:gridCol w:w="1603"/>
        <w:gridCol w:w="738"/>
        <w:gridCol w:w="850"/>
        <w:gridCol w:w="895"/>
        <w:gridCol w:w="1203"/>
        <w:gridCol w:w="709"/>
      </w:tblGrid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Денежное вознаграждение донорам, сдавшим безвозмездно компоненты крови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Денежная компенсация донорам крови взамен бесплатного питания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выплаты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по социальной помощи населению в натуральной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Социальные пособия и компенсации персоналу в денежной форме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заболеваний);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социальные пособия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Социальные компенсации персоналу в натуральной форме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Компенсация стоимости путевок на санаторно-курортное лечение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Страховые взносы на компенсацию стоимости путевок на санаторно-курортное лечение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социальные компенсации</w:t>
            </w: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2625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265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2661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2673</w:t>
            </w: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76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83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90</w:t>
            </w: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1099"/>
        <w:gridCol w:w="693"/>
        <w:gridCol w:w="567"/>
        <w:gridCol w:w="850"/>
        <w:gridCol w:w="889"/>
        <w:gridCol w:w="1339"/>
        <w:gridCol w:w="607"/>
        <w:gridCol w:w="1099"/>
        <w:gridCol w:w="744"/>
        <w:gridCol w:w="992"/>
        <w:gridCol w:w="1134"/>
        <w:gridCol w:w="1418"/>
        <w:gridCol w:w="1249"/>
        <w:gridCol w:w="1869"/>
      </w:tblGrid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расходы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Налоги, пошлины и сборы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Налог на имущество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Транспортный налог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налоги и сборы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Стипендии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Иные выплаты текущего характера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Поступление нефинансовых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Приобретение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Создание нового и прокат текущего репертуара для театров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Учебники учебные пособия в школьных библиотеках (за исключением федерального комплекта учебников)</w:t>
            </w: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2962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3104</w:t>
            </w: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114</w:t>
            </w: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tbl>
      <w:tblPr>
        <w:tblW w:w="15655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938"/>
        <w:gridCol w:w="196"/>
        <w:gridCol w:w="709"/>
        <w:gridCol w:w="709"/>
        <w:gridCol w:w="425"/>
        <w:gridCol w:w="1418"/>
        <w:gridCol w:w="21"/>
        <w:gridCol w:w="971"/>
        <w:gridCol w:w="68"/>
        <w:gridCol w:w="1586"/>
        <w:gridCol w:w="278"/>
        <w:gridCol w:w="336"/>
        <w:gridCol w:w="1258"/>
        <w:gridCol w:w="159"/>
        <w:gridCol w:w="709"/>
        <w:gridCol w:w="711"/>
        <w:gridCol w:w="281"/>
        <w:gridCol w:w="634"/>
        <w:gridCol w:w="664"/>
        <w:gridCol w:w="545"/>
        <w:gridCol w:w="851"/>
        <w:gridCol w:w="183"/>
        <w:gridCol w:w="809"/>
      </w:tblGrid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Федеральный комплект учебников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Учебно-наглядные пособия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основные средства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непроизведенных активов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Медикаменты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продуктов питания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горюче-смазочных материалов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ГСМ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котельно-печного топлива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строительных материалов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мягкого инвентаря</w:t>
            </w: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3106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340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341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343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3431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345</w:t>
            </w: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116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120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121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126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129</w:t>
            </w: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прочих оборотных запасов (материалов)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Книги, кроме обновления библиотечного фонда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Моющие средства для стирки белья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Приобретение бланковой документации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материальные запасы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3462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3464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3465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3466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349</w:t>
            </w: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132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134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135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136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138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139</w:t>
            </w: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F237DE">
      <w:pPr>
        <w:widowControl/>
        <w:jc w:val="both"/>
        <w:rPr>
          <w:sz w:val="24"/>
          <w:szCs w:val="24"/>
        </w:rPr>
      </w:pPr>
    </w:p>
    <w:p w:rsidR="0099279A" w:rsidRPr="0024346A" w:rsidRDefault="0099279A" w:rsidP="00B11EBE">
      <w:pPr>
        <w:widowControl/>
        <w:jc w:val="center"/>
        <w:outlineLvl w:val="0"/>
        <w:rPr>
          <w:sz w:val="24"/>
          <w:szCs w:val="24"/>
        </w:rPr>
      </w:pPr>
      <w:r w:rsidRPr="0024346A">
        <w:rPr>
          <w:sz w:val="24"/>
          <w:szCs w:val="24"/>
        </w:rPr>
        <w:t>Форма 2. Бюджетные ассигнования на исполнение принимаемых расходных обязательств по финансовому обеспечению деятельности государственных (муниципальных) учреждений</w:t>
      </w: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ind w:firstLine="540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раздел ___________, подр. _____________, ЦСР __________, ВР ___________</w:t>
      </w:r>
    </w:p>
    <w:p w:rsidR="0099279A" w:rsidRPr="0024346A" w:rsidRDefault="0099279A" w:rsidP="0004052A">
      <w:pPr>
        <w:widowControl/>
        <w:spacing w:before="280"/>
        <w:ind w:firstLine="540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Ед. измерения: тыс. рублей</w:t>
      </w:r>
    </w:p>
    <w:tbl>
      <w:tblPr>
        <w:tblW w:w="15655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418"/>
        <w:gridCol w:w="889"/>
        <w:gridCol w:w="812"/>
        <w:gridCol w:w="992"/>
        <w:gridCol w:w="425"/>
        <w:gridCol w:w="1669"/>
        <w:gridCol w:w="1240"/>
        <w:gridCol w:w="1002"/>
        <w:gridCol w:w="709"/>
        <w:gridCol w:w="851"/>
        <w:gridCol w:w="708"/>
        <w:gridCol w:w="767"/>
        <w:gridCol w:w="1407"/>
        <w:gridCol w:w="1275"/>
        <w:gridCol w:w="862"/>
      </w:tblGrid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Код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Уровень бюджетной системы/учреждение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ВСЕГО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труда, начисления на выплаты по оплате труда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Заработная плата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5" w:history="1">
              <w:r w:rsidRPr="0024346A">
                <w:rPr>
                  <w:color w:val="0000FF"/>
                  <w:sz w:val="24"/>
                  <w:szCs w:val="24"/>
                </w:rPr>
                <w:t>N 597</w:t>
              </w:r>
            </w:hyperlink>
            <w:r w:rsidRPr="0024346A">
              <w:rPr>
                <w:sz w:val="24"/>
                <w:szCs w:val="24"/>
              </w:rPr>
              <w:t xml:space="preserve">, от 01.06.2012 </w:t>
            </w:r>
            <w:hyperlink r:id="rId16" w:history="1">
              <w:r w:rsidRPr="0024346A">
                <w:rPr>
                  <w:color w:val="0000FF"/>
                  <w:sz w:val="24"/>
                  <w:szCs w:val="24"/>
                </w:rPr>
                <w:t>N 761</w:t>
              </w:r>
            </w:hyperlink>
            <w:r w:rsidRPr="0024346A">
              <w:rPr>
                <w:sz w:val="24"/>
                <w:szCs w:val="24"/>
              </w:rPr>
              <w:t xml:space="preserve">, от 28.12.2012 </w:t>
            </w:r>
            <w:hyperlink r:id="rId17" w:history="1">
              <w:r w:rsidRPr="0024346A">
                <w:rPr>
                  <w:color w:val="0000FF"/>
                  <w:sz w:val="24"/>
                  <w:szCs w:val="24"/>
                </w:rPr>
                <w:t>N 1688</w:t>
              </w:r>
            </w:hyperlink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несоциальные выплаты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Командировочные (суточные)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Депутатские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Остальные прочие выплаты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Начисления на выплаты по оплате труда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8" w:history="1">
              <w:r w:rsidRPr="0024346A">
                <w:rPr>
                  <w:color w:val="0000FF"/>
                  <w:sz w:val="24"/>
                  <w:szCs w:val="24"/>
                </w:rPr>
                <w:t>N 597</w:t>
              </w:r>
            </w:hyperlink>
            <w:r w:rsidRPr="0024346A">
              <w:rPr>
                <w:sz w:val="24"/>
                <w:szCs w:val="24"/>
              </w:rPr>
              <w:t xml:space="preserve">, от 01.06.2012 </w:t>
            </w:r>
            <w:hyperlink r:id="rId19" w:history="1">
              <w:r w:rsidRPr="0024346A">
                <w:rPr>
                  <w:color w:val="0000FF"/>
                  <w:sz w:val="24"/>
                  <w:szCs w:val="24"/>
                </w:rPr>
                <w:t>N 761</w:t>
              </w:r>
            </w:hyperlink>
            <w:r w:rsidRPr="0024346A">
              <w:rPr>
                <w:sz w:val="24"/>
                <w:szCs w:val="24"/>
              </w:rPr>
              <w:t xml:space="preserve">, от 28.12.2012 </w:t>
            </w:r>
            <w:hyperlink r:id="rId20" w:history="1">
              <w:r w:rsidRPr="0024346A">
                <w:rPr>
                  <w:color w:val="0000FF"/>
                  <w:sz w:val="24"/>
                  <w:szCs w:val="24"/>
                </w:rPr>
                <w:t>N 1688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- страховые взносы на компенсацию расходов по оплате проезда к месту отпуска и обратно</w:t>
            </w: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2112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2123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2133</w:t>
            </w: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16</w:t>
            </w: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...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Итого по поселениям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Муниципальный район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Итого местный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099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94"/>
        <w:gridCol w:w="1654"/>
        <w:gridCol w:w="783"/>
        <w:gridCol w:w="874"/>
        <w:gridCol w:w="402"/>
        <w:gridCol w:w="851"/>
        <w:gridCol w:w="567"/>
        <w:gridCol w:w="850"/>
        <w:gridCol w:w="851"/>
        <w:gridCol w:w="850"/>
        <w:gridCol w:w="992"/>
        <w:gridCol w:w="993"/>
        <w:gridCol w:w="1134"/>
        <w:gridCol w:w="1275"/>
        <w:gridCol w:w="1429"/>
      </w:tblGrid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несоциальные выплаты персоналу в натуральной форме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несоциальные выплаты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работ,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Услуги связи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услуг телефонной связи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Интернет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Пересылка почтовых отправлений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Спецсвязь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Транспортные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Командировочные (транспортные расходы)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транспортные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Коммунальные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отопления и технологических нужд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газа</w:t>
            </w: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2141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2142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220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2232</w:t>
            </w: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18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20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</w:t>
            </w: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51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850"/>
        <w:gridCol w:w="992"/>
        <w:gridCol w:w="993"/>
        <w:gridCol w:w="1594"/>
        <w:gridCol w:w="674"/>
        <w:gridCol w:w="850"/>
        <w:gridCol w:w="992"/>
        <w:gridCol w:w="993"/>
        <w:gridCol w:w="708"/>
        <w:gridCol w:w="993"/>
        <w:gridCol w:w="992"/>
        <w:gridCol w:w="992"/>
        <w:gridCol w:w="851"/>
        <w:gridCol w:w="992"/>
        <w:gridCol w:w="992"/>
      </w:tblGrid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электрической энергии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водоснабжения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канализации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коммунальные услуги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Аренда помещений, сооружений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Аренда транспортных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Аренда прочего имущества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Работы, услуги по содержанию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Содержание помещений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Текущий ремонт оборудования и инвентаря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Текущий ремонт зданий, сооружений и помещений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Текущий ремонт транспортных средств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Капитальный ремонт зданий и сооружений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Стирка и химчистка белья и постельных принадлежностей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электрической энергии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2233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32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69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13"/>
        <w:gridCol w:w="850"/>
        <w:gridCol w:w="919"/>
        <w:gridCol w:w="753"/>
        <w:gridCol w:w="1024"/>
        <w:gridCol w:w="709"/>
        <w:gridCol w:w="1132"/>
        <w:gridCol w:w="1624"/>
        <w:gridCol w:w="1131"/>
        <w:gridCol w:w="788"/>
        <w:gridCol w:w="730"/>
        <w:gridCol w:w="709"/>
        <w:gridCol w:w="1822"/>
        <w:gridCol w:w="788"/>
        <w:gridCol w:w="851"/>
        <w:gridCol w:w="950"/>
      </w:tblGrid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Обслуживание пожарной сигнализации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услуги по содержанию имущества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работы, услуги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вневедомственной охраны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Командировочные (найм жилых помещений)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Подписка на периодику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Подписка на периодику для библиотек системы Минкультнаца РМ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Питание в соответствии с заключенными договорами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Стоянка служебного автотранспорта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труда по договорам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Установка охранной пожарной сигнализации. локально-вычислительной сети, системы видеонаблюдения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Учебно-тренировочные сборы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Представительские расходы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мероприятия в рамках текущей деятельности</w:t>
            </w: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2258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2266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2269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22613</w:t>
            </w: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49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53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56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59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62</w:t>
            </w: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51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567"/>
        <w:gridCol w:w="1849"/>
        <w:gridCol w:w="986"/>
        <w:gridCol w:w="851"/>
        <w:gridCol w:w="1134"/>
        <w:gridCol w:w="778"/>
        <w:gridCol w:w="1275"/>
        <w:gridCol w:w="851"/>
        <w:gridCol w:w="1909"/>
        <w:gridCol w:w="1566"/>
        <w:gridCol w:w="1417"/>
        <w:gridCol w:w="1701"/>
      </w:tblGrid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Страхование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Страхование (включая ОСАГО)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Обязательное государственное страхование сотрудников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Услуги, работы для целей капитальных вложений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 личные расходы детям-сиротам и детям, оставшимся без попечения родителей, являющихся воспитанниками (обучающимися) детских домов, детских домов школ и школ-интернатов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Единовременно денежное пособие детям-сиротам, выпускникам государственных профессиональных образовательных организаций</w:t>
            </w: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229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2621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2624</w:t>
            </w:r>
          </w:p>
        </w:tc>
      </w:tr>
      <w:tr w:rsidR="0099279A" w:rsidRPr="0024346A">
        <w:trPr>
          <w:trHeight w:val="15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68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75</w:t>
            </w: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37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2134"/>
        <w:gridCol w:w="701"/>
        <w:gridCol w:w="708"/>
        <w:gridCol w:w="567"/>
        <w:gridCol w:w="567"/>
        <w:gridCol w:w="993"/>
        <w:gridCol w:w="992"/>
        <w:gridCol w:w="850"/>
        <w:gridCol w:w="1560"/>
        <w:gridCol w:w="992"/>
        <w:gridCol w:w="914"/>
        <w:gridCol w:w="1070"/>
        <w:gridCol w:w="1134"/>
        <w:gridCol w:w="1134"/>
      </w:tblGrid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Денежное вознаграждение донорам, сдавшим безвозмездно компоненты крови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Денежная компенсация донорам крови взамен бесплатного питания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выплаты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по социальной помощи населению в натуральной форме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Социальные пособия и компенсации персоналу в денежной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социальные пособия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Социальные компенсации персоналу в натуральной форме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Компенсация стоимости путевок 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Страховые взносы на компенсацию стоимости путевок 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социальные компенсации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2625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2662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2673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76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90</w:t>
            </w: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37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709"/>
        <w:gridCol w:w="850"/>
        <w:gridCol w:w="851"/>
        <w:gridCol w:w="850"/>
        <w:gridCol w:w="889"/>
        <w:gridCol w:w="1339"/>
        <w:gridCol w:w="607"/>
        <w:gridCol w:w="851"/>
        <w:gridCol w:w="709"/>
        <w:gridCol w:w="992"/>
        <w:gridCol w:w="850"/>
        <w:gridCol w:w="1701"/>
        <w:gridCol w:w="1249"/>
        <w:gridCol w:w="2153"/>
      </w:tblGrid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Налоги, пошлины и сборы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Налог на имущество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Транспортный налог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налоги и сборы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Стипендии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Иные выплаты текущего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Поступление нефинансовых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основных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Приобретение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Создание нового и прокат текущего репертуара для театров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Учебники и учебные пособия в школьных библиотеках (за исключением федерального комплекта учебников)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2962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3104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96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114</w:t>
            </w: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Default="0099279A" w:rsidP="0004052A">
      <w:pPr>
        <w:widowControl/>
        <w:jc w:val="both"/>
        <w:rPr>
          <w:sz w:val="24"/>
          <w:szCs w:val="24"/>
        </w:rPr>
      </w:pPr>
    </w:p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360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13"/>
        <w:gridCol w:w="796"/>
        <w:gridCol w:w="905"/>
        <w:gridCol w:w="1052"/>
        <w:gridCol w:w="1074"/>
        <w:gridCol w:w="992"/>
        <w:gridCol w:w="1654"/>
        <w:gridCol w:w="756"/>
        <w:gridCol w:w="992"/>
        <w:gridCol w:w="993"/>
        <w:gridCol w:w="1041"/>
        <w:gridCol w:w="634"/>
        <w:gridCol w:w="1301"/>
        <w:gridCol w:w="993"/>
        <w:gridCol w:w="1264"/>
      </w:tblGrid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Федеральный комплект учебников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Учебно-наглядные пособия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основные средства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нематериальных активов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непроизведенных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материальных запасов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Медикаменты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продуктов питания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горюче-смазочных материалов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ГСМ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Оплата потребления котельно-печного топлива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строительных материалов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мягкого инвентаря</w:t>
            </w: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3107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343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3431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345</w:t>
            </w: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129</w:t>
            </w: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04052A">
      <w:pPr>
        <w:widowControl/>
        <w:jc w:val="both"/>
        <w:rPr>
          <w:sz w:val="24"/>
          <w:szCs w:val="24"/>
        </w:rPr>
      </w:pPr>
    </w:p>
    <w:tbl>
      <w:tblPr>
        <w:tblW w:w="1515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1"/>
        <w:gridCol w:w="911"/>
        <w:gridCol w:w="1215"/>
        <w:gridCol w:w="1998"/>
        <w:gridCol w:w="1113"/>
        <w:gridCol w:w="1998"/>
        <w:gridCol w:w="1709"/>
        <w:gridCol w:w="1692"/>
        <w:gridCol w:w="1692"/>
        <w:gridCol w:w="1692"/>
      </w:tblGrid>
      <w:tr w:rsidR="0099279A" w:rsidRPr="0024346A">
        <w:trPr>
          <w:trHeight w:val="182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прочих оборотных запасов (материалов)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Книги, кроме обновления библиотечного фонда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Моющие средства для стирки белья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Приобретение бланковой документации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Прочие материальные запасы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99279A" w:rsidRPr="0024346A">
        <w:trPr>
          <w:trHeight w:val="16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3467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349</w:t>
            </w: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jc w:val="center"/>
              <w:rPr>
                <w:sz w:val="24"/>
                <w:szCs w:val="24"/>
              </w:rPr>
            </w:pPr>
            <w:r w:rsidRPr="0024346A">
              <w:rPr>
                <w:sz w:val="24"/>
                <w:szCs w:val="24"/>
              </w:rPr>
              <w:t>139</w:t>
            </w: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trHeight w:val="16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  <w:tr w:rsidR="0099279A" w:rsidRPr="0024346A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9A" w:rsidRPr="0024346A" w:rsidRDefault="0099279A">
            <w:pPr>
              <w:widowControl/>
              <w:rPr>
                <w:sz w:val="24"/>
                <w:szCs w:val="24"/>
              </w:rPr>
            </w:pPr>
          </w:p>
        </w:tc>
      </w:tr>
    </w:tbl>
    <w:p w:rsidR="0099279A" w:rsidRPr="0024346A" w:rsidRDefault="0099279A" w:rsidP="00420C3E">
      <w:pPr>
        <w:widowControl/>
        <w:ind w:left="13680" w:firstLine="720"/>
        <w:jc w:val="both"/>
        <w:rPr>
          <w:sz w:val="24"/>
          <w:szCs w:val="24"/>
        </w:rPr>
        <w:sectPr w:rsidR="0099279A" w:rsidRPr="0024346A" w:rsidSect="00F237DE">
          <w:pgSz w:w="16800" w:h="11900" w:orient="landscape"/>
          <w:pgMar w:top="1134" w:right="851" w:bottom="851" w:left="851" w:header="720" w:footer="720" w:gutter="0"/>
          <w:cols w:space="720"/>
          <w:noEndnote/>
          <w:docGrid w:linePitch="354"/>
        </w:sectPr>
      </w:pPr>
      <w:r w:rsidRPr="0024346A">
        <w:rPr>
          <w:sz w:val="24"/>
          <w:szCs w:val="24"/>
        </w:rPr>
        <w:t>»;</w:t>
      </w:r>
    </w:p>
    <w:p w:rsidR="0099279A" w:rsidRPr="0024346A" w:rsidRDefault="0099279A" w:rsidP="00420C3E">
      <w:pPr>
        <w:widowControl/>
        <w:ind w:left="13680" w:firstLine="720"/>
        <w:jc w:val="both"/>
        <w:rPr>
          <w:sz w:val="24"/>
          <w:szCs w:val="24"/>
        </w:rPr>
      </w:pP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4) в Указаниях по заполнению форм по предоставлению материалов для составления проекта бюджета Сабанчеевского сельского поселения Атяшевского муниципального района на очередной финансовый год и плановый период:</w:t>
      </w:r>
    </w:p>
    <w:p w:rsidR="0099279A" w:rsidRPr="0024346A" w:rsidRDefault="0099279A" w:rsidP="006972B8">
      <w:pPr>
        <w:widowControl/>
        <w:ind w:firstLine="709"/>
        <w:jc w:val="both"/>
        <w:rPr>
          <w:sz w:val="24"/>
          <w:szCs w:val="24"/>
        </w:rPr>
      </w:pPr>
      <w:r w:rsidRPr="0024346A">
        <w:rPr>
          <w:sz w:val="24"/>
          <w:szCs w:val="24"/>
        </w:rPr>
        <w:t>в абзаце 6 пункта 1 слова «от 1 июля 2013 г. №65н "Об утверждении Указаний о порядке применения бюджетной классификации Российской Федерации"» заменить словами «с приказом от 6 июня 2019 г. №85н «О порядке формирования и применения кодов бюджетной классификации Российской Федерации, их структуре и принципах назначения»»;</w:t>
      </w:r>
    </w:p>
    <w:p w:rsidR="0099279A" w:rsidRPr="0024346A" w:rsidRDefault="0099279A" w:rsidP="00D0173A">
      <w:pPr>
        <w:pStyle w:val="s1"/>
        <w:spacing w:before="0" w:beforeAutospacing="0" w:after="0" w:afterAutospacing="0" w:line="24" w:lineRule="atLeast"/>
        <w:ind w:firstLine="709"/>
        <w:jc w:val="both"/>
      </w:pPr>
      <w:r w:rsidRPr="0024346A">
        <w:rPr>
          <w:color w:val="22272F"/>
        </w:rPr>
        <w:t xml:space="preserve">2. Настоящее Постановление </w:t>
      </w:r>
      <w:r w:rsidRPr="0024346A">
        <w:t>вступает в силу со дня его подписания и распространяет свое действие на правоотношения, возникшие с 1 июня 2019 года.</w:t>
      </w:r>
    </w:p>
    <w:p w:rsidR="0099279A" w:rsidRPr="0024346A" w:rsidRDefault="0099279A" w:rsidP="00287C67">
      <w:pPr>
        <w:ind w:firstLine="709"/>
        <w:rPr>
          <w:sz w:val="24"/>
          <w:szCs w:val="24"/>
        </w:rPr>
      </w:pPr>
    </w:p>
    <w:p w:rsidR="0099279A" w:rsidRPr="0024346A" w:rsidRDefault="0099279A" w:rsidP="00287C67">
      <w:pPr>
        <w:ind w:firstLine="709"/>
        <w:rPr>
          <w:sz w:val="24"/>
          <w:szCs w:val="24"/>
        </w:rPr>
      </w:pPr>
    </w:p>
    <w:p w:rsidR="0099279A" w:rsidRPr="0024346A" w:rsidRDefault="0099279A" w:rsidP="0024346A">
      <w:pPr>
        <w:rPr>
          <w:sz w:val="24"/>
          <w:szCs w:val="24"/>
        </w:rPr>
      </w:pPr>
    </w:p>
    <w:p w:rsidR="0099279A" w:rsidRPr="0024346A" w:rsidRDefault="0099279A" w:rsidP="00287C67">
      <w:pPr>
        <w:ind w:firstLine="709"/>
        <w:rPr>
          <w:sz w:val="24"/>
          <w:szCs w:val="24"/>
        </w:rPr>
      </w:pPr>
      <w:r w:rsidRPr="0024346A">
        <w:rPr>
          <w:sz w:val="24"/>
          <w:szCs w:val="24"/>
        </w:rPr>
        <w:t xml:space="preserve"> </w:t>
      </w:r>
    </w:p>
    <w:p w:rsidR="0099279A" w:rsidRPr="0024346A" w:rsidRDefault="0099279A" w:rsidP="0024346A">
      <w:pPr>
        <w:tabs>
          <w:tab w:val="right" w:pos="9915"/>
        </w:tabs>
        <w:rPr>
          <w:sz w:val="24"/>
          <w:szCs w:val="24"/>
        </w:rPr>
      </w:pPr>
      <w:r>
        <w:rPr>
          <w:sz w:val="24"/>
          <w:szCs w:val="24"/>
        </w:rPr>
        <w:t xml:space="preserve">И.о.главы </w:t>
      </w:r>
      <w:r w:rsidRPr="0024346A">
        <w:rPr>
          <w:sz w:val="24"/>
          <w:szCs w:val="24"/>
        </w:rPr>
        <w:t xml:space="preserve">Сабанчеевского сельского поселения            </w:t>
      </w:r>
      <w:r>
        <w:rPr>
          <w:sz w:val="24"/>
          <w:szCs w:val="24"/>
        </w:rPr>
        <w:t xml:space="preserve">                     </w:t>
      </w:r>
      <w:r w:rsidRPr="0024346A">
        <w:rPr>
          <w:sz w:val="24"/>
          <w:szCs w:val="24"/>
        </w:rPr>
        <w:t xml:space="preserve">   В.П.Сидоров</w:t>
      </w:r>
    </w:p>
    <w:p w:rsidR="0099279A" w:rsidRPr="0024346A" w:rsidRDefault="0099279A" w:rsidP="00D0173A">
      <w:pPr>
        <w:tabs>
          <w:tab w:val="right" w:pos="9915"/>
        </w:tabs>
        <w:rPr>
          <w:sz w:val="24"/>
          <w:szCs w:val="24"/>
        </w:rPr>
      </w:pPr>
      <w:r w:rsidRPr="0024346A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     </w:t>
      </w:r>
    </w:p>
    <w:p w:rsidR="0099279A" w:rsidRPr="0024346A" w:rsidRDefault="0099279A" w:rsidP="00E7790B">
      <w:pPr>
        <w:rPr>
          <w:sz w:val="24"/>
          <w:szCs w:val="24"/>
        </w:rPr>
      </w:pPr>
      <w:bookmarkStart w:id="1" w:name="_PictureBullets"/>
      <w:r w:rsidRPr="0024346A">
        <w:rPr>
          <w:noProof/>
          <w:vanish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.6pt;height:13.2pt;visibility:visible">
            <v:imagedata r:id="rId21" o:title=""/>
          </v:shape>
        </w:pict>
      </w:r>
      <w:bookmarkEnd w:id="1"/>
    </w:p>
    <w:sectPr w:rsidR="0099279A" w:rsidRPr="0024346A" w:rsidSect="00C876D1">
      <w:pgSz w:w="11900" w:h="16800"/>
      <w:pgMar w:top="851" w:right="851" w:bottom="851" w:left="1134" w:header="720" w:footer="720" w:gutter="0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79A" w:rsidRDefault="0099279A">
      <w:r>
        <w:separator/>
      </w:r>
    </w:p>
  </w:endnote>
  <w:endnote w:type="continuationSeparator" w:id="0">
    <w:p w:rsidR="0099279A" w:rsidRDefault="00992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79A" w:rsidRDefault="0099279A" w:rsidP="0026332A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1</w:t>
    </w:r>
    <w:r>
      <w:rPr>
        <w:rStyle w:val="PageNumber"/>
        <w:rFonts w:cs="Arial"/>
      </w:rPr>
      <w:fldChar w:fldCharType="end"/>
    </w:r>
  </w:p>
  <w:p w:rsidR="0099279A" w:rsidRDefault="0099279A" w:rsidP="000C5A7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79A" w:rsidRDefault="0099279A">
      <w:r>
        <w:separator/>
      </w:r>
    </w:p>
  </w:footnote>
  <w:footnote w:type="continuationSeparator" w:id="0">
    <w:p w:rsidR="0099279A" w:rsidRDefault="00992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9C9"/>
    <w:rsid w:val="00007559"/>
    <w:rsid w:val="00014719"/>
    <w:rsid w:val="000277C2"/>
    <w:rsid w:val="00027B7E"/>
    <w:rsid w:val="0004017A"/>
    <w:rsid w:val="0004052A"/>
    <w:rsid w:val="00044568"/>
    <w:rsid w:val="000510CE"/>
    <w:rsid w:val="000515BA"/>
    <w:rsid w:val="00051F5C"/>
    <w:rsid w:val="00060D3E"/>
    <w:rsid w:val="00061E20"/>
    <w:rsid w:val="00070278"/>
    <w:rsid w:val="00085ABC"/>
    <w:rsid w:val="00086513"/>
    <w:rsid w:val="00092681"/>
    <w:rsid w:val="00097318"/>
    <w:rsid w:val="000A29C0"/>
    <w:rsid w:val="000B7298"/>
    <w:rsid w:val="000C5849"/>
    <w:rsid w:val="000C5A74"/>
    <w:rsid w:val="000D2801"/>
    <w:rsid w:val="000E2C74"/>
    <w:rsid w:val="000E30C2"/>
    <w:rsid w:val="000E49DE"/>
    <w:rsid w:val="000E635A"/>
    <w:rsid w:val="000E6D59"/>
    <w:rsid w:val="000E7064"/>
    <w:rsid w:val="000F4D9E"/>
    <w:rsid w:val="00112563"/>
    <w:rsid w:val="001175F5"/>
    <w:rsid w:val="0013025C"/>
    <w:rsid w:val="001302A3"/>
    <w:rsid w:val="001539F3"/>
    <w:rsid w:val="00153E7F"/>
    <w:rsid w:val="00167485"/>
    <w:rsid w:val="00167F4C"/>
    <w:rsid w:val="00174949"/>
    <w:rsid w:val="00176DB8"/>
    <w:rsid w:val="001778B2"/>
    <w:rsid w:val="00177FD3"/>
    <w:rsid w:val="00183811"/>
    <w:rsid w:val="00184449"/>
    <w:rsid w:val="001A60AA"/>
    <w:rsid w:val="001B1002"/>
    <w:rsid w:val="001B1FB4"/>
    <w:rsid w:val="001B2FC5"/>
    <w:rsid w:val="001C75EE"/>
    <w:rsid w:val="001D28F3"/>
    <w:rsid w:val="001D7AE3"/>
    <w:rsid w:val="001E7D9E"/>
    <w:rsid w:val="00203F0D"/>
    <w:rsid w:val="00204312"/>
    <w:rsid w:val="00207947"/>
    <w:rsid w:val="00217C8A"/>
    <w:rsid w:val="00225C56"/>
    <w:rsid w:val="00232854"/>
    <w:rsid w:val="00234689"/>
    <w:rsid w:val="00242B3C"/>
    <w:rsid w:val="0024346A"/>
    <w:rsid w:val="00246BCC"/>
    <w:rsid w:val="0026332A"/>
    <w:rsid w:val="00287C67"/>
    <w:rsid w:val="00293A0B"/>
    <w:rsid w:val="002A1CB1"/>
    <w:rsid w:val="002A5744"/>
    <w:rsid w:val="002B2B3F"/>
    <w:rsid w:val="002C5D05"/>
    <w:rsid w:val="002D14EB"/>
    <w:rsid w:val="002D3E10"/>
    <w:rsid w:val="002E22E5"/>
    <w:rsid w:val="002E4E31"/>
    <w:rsid w:val="002E55F1"/>
    <w:rsid w:val="002E66CC"/>
    <w:rsid w:val="003001DE"/>
    <w:rsid w:val="00305EB9"/>
    <w:rsid w:val="003213E9"/>
    <w:rsid w:val="00323812"/>
    <w:rsid w:val="003241F9"/>
    <w:rsid w:val="00327277"/>
    <w:rsid w:val="003277B7"/>
    <w:rsid w:val="00327B50"/>
    <w:rsid w:val="00342AE0"/>
    <w:rsid w:val="00345987"/>
    <w:rsid w:val="003476D1"/>
    <w:rsid w:val="0035719E"/>
    <w:rsid w:val="003621A3"/>
    <w:rsid w:val="00363526"/>
    <w:rsid w:val="00364530"/>
    <w:rsid w:val="003677CF"/>
    <w:rsid w:val="00377E36"/>
    <w:rsid w:val="003876EA"/>
    <w:rsid w:val="00392D6B"/>
    <w:rsid w:val="00396711"/>
    <w:rsid w:val="003A1058"/>
    <w:rsid w:val="003A26E9"/>
    <w:rsid w:val="003B0410"/>
    <w:rsid w:val="003B3943"/>
    <w:rsid w:val="003B697E"/>
    <w:rsid w:val="003C0685"/>
    <w:rsid w:val="003C1F95"/>
    <w:rsid w:val="003C4B6B"/>
    <w:rsid w:val="003D2F8F"/>
    <w:rsid w:val="003D440B"/>
    <w:rsid w:val="003D5ED9"/>
    <w:rsid w:val="003E0C4A"/>
    <w:rsid w:val="003E7043"/>
    <w:rsid w:val="003E7555"/>
    <w:rsid w:val="003F3828"/>
    <w:rsid w:val="0040287E"/>
    <w:rsid w:val="00411921"/>
    <w:rsid w:val="00420C3E"/>
    <w:rsid w:val="00424207"/>
    <w:rsid w:val="00432484"/>
    <w:rsid w:val="004347BA"/>
    <w:rsid w:val="00436D1F"/>
    <w:rsid w:val="0044067B"/>
    <w:rsid w:val="0044267A"/>
    <w:rsid w:val="00446B98"/>
    <w:rsid w:val="00450999"/>
    <w:rsid w:val="00455BC9"/>
    <w:rsid w:val="00455BCC"/>
    <w:rsid w:val="004627B1"/>
    <w:rsid w:val="004632F1"/>
    <w:rsid w:val="004731A9"/>
    <w:rsid w:val="00475C2A"/>
    <w:rsid w:val="00495D49"/>
    <w:rsid w:val="004A2101"/>
    <w:rsid w:val="004B342D"/>
    <w:rsid w:val="004D3819"/>
    <w:rsid w:val="004E3174"/>
    <w:rsid w:val="004F12EA"/>
    <w:rsid w:val="004F510C"/>
    <w:rsid w:val="00506D99"/>
    <w:rsid w:val="0051670D"/>
    <w:rsid w:val="00520CA0"/>
    <w:rsid w:val="00522A22"/>
    <w:rsid w:val="00526520"/>
    <w:rsid w:val="00535A3B"/>
    <w:rsid w:val="0055000F"/>
    <w:rsid w:val="00560920"/>
    <w:rsid w:val="00570458"/>
    <w:rsid w:val="00570D58"/>
    <w:rsid w:val="00571528"/>
    <w:rsid w:val="00575A43"/>
    <w:rsid w:val="005867E4"/>
    <w:rsid w:val="005A4EEB"/>
    <w:rsid w:val="005B081C"/>
    <w:rsid w:val="005B2B14"/>
    <w:rsid w:val="005B3F9C"/>
    <w:rsid w:val="005B48BE"/>
    <w:rsid w:val="005B4B75"/>
    <w:rsid w:val="005C1ADE"/>
    <w:rsid w:val="005E2084"/>
    <w:rsid w:val="005E7C88"/>
    <w:rsid w:val="005E7CE9"/>
    <w:rsid w:val="005F305E"/>
    <w:rsid w:val="005F4B2E"/>
    <w:rsid w:val="005F5B78"/>
    <w:rsid w:val="005F6955"/>
    <w:rsid w:val="00615D47"/>
    <w:rsid w:val="006210A3"/>
    <w:rsid w:val="0062250B"/>
    <w:rsid w:val="00631D87"/>
    <w:rsid w:val="00632CAB"/>
    <w:rsid w:val="00634344"/>
    <w:rsid w:val="0063705F"/>
    <w:rsid w:val="00640923"/>
    <w:rsid w:val="00640B78"/>
    <w:rsid w:val="00643380"/>
    <w:rsid w:val="006456F1"/>
    <w:rsid w:val="00647F12"/>
    <w:rsid w:val="00650C7E"/>
    <w:rsid w:val="00664258"/>
    <w:rsid w:val="0068035C"/>
    <w:rsid w:val="006822F4"/>
    <w:rsid w:val="00684269"/>
    <w:rsid w:val="00692F5B"/>
    <w:rsid w:val="006972B8"/>
    <w:rsid w:val="00697D13"/>
    <w:rsid w:val="006A1518"/>
    <w:rsid w:val="006A5A36"/>
    <w:rsid w:val="006A6D2A"/>
    <w:rsid w:val="006A799B"/>
    <w:rsid w:val="006B4542"/>
    <w:rsid w:val="006C1248"/>
    <w:rsid w:val="006D1311"/>
    <w:rsid w:val="006D310D"/>
    <w:rsid w:val="006D7F3E"/>
    <w:rsid w:val="006E216B"/>
    <w:rsid w:val="006E6396"/>
    <w:rsid w:val="006F3786"/>
    <w:rsid w:val="00705233"/>
    <w:rsid w:val="00705400"/>
    <w:rsid w:val="007238C3"/>
    <w:rsid w:val="00747E2D"/>
    <w:rsid w:val="007504BB"/>
    <w:rsid w:val="007505CA"/>
    <w:rsid w:val="00751CAA"/>
    <w:rsid w:val="00755A36"/>
    <w:rsid w:val="007633CB"/>
    <w:rsid w:val="007719BD"/>
    <w:rsid w:val="00775C66"/>
    <w:rsid w:val="00780066"/>
    <w:rsid w:val="0078062F"/>
    <w:rsid w:val="00783B54"/>
    <w:rsid w:val="00786428"/>
    <w:rsid w:val="00787D84"/>
    <w:rsid w:val="0079558C"/>
    <w:rsid w:val="007A2497"/>
    <w:rsid w:val="007B02AB"/>
    <w:rsid w:val="007B3534"/>
    <w:rsid w:val="007C6AD6"/>
    <w:rsid w:val="007D36A2"/>
    <w:rsid w:val="007E70FB"/>
    <w:rsid w:val="007F1B92"/>
    <w:rsid w:val="00801B53"/>
    <w:rsid w:val="00803998"/>
    <w:rsid w:val="00805112"/>
    <w:rsid w:val="008064B6"/>
    <w:rsid w:val="00806C6B"/>
    <w:rsid w:val="008165BA"/>
    <w:rsid w:val="00825B09"/>
    <w:rsid w:val="008334E7"/>
    <w:rsid w:val="008346F9"/>
    <w:rsid w:val="00836044"/>
    <w:rsid w:val="00846733"/>
    <w:rsid w:val="00852E10"/>
    <w:rsid w:val="00860C21"/>
    <w:rsid w:val="008614F8"/>
    <w:rsid w:val="00862D0F"/>
    <w:rsid w:val="0087228D"/>
    <w:rsid w:val="00875908"/>
    <w:rsid w:val="0087724F"/>
    <w:rsid w:val="0088359A"/>
    <w:rsid w:val="00885F1B"/>
    <w:rsid w:val="00887B9D"/>
    <w:rsid w:val="00897F8C"/>
    <w:rsid w:val="008A1D1C"/>
    <w:rsid w:val="008A2763"/>
    <w:rsid w:val="008A3099"/>
    <w:rsid w:val="008A72A0"/>
    <w:rsid w:val="008B6D40"/>
    <w:rsid w:val="008D4779"/>
    <w:rsid w:val="008E6F07"/>
    <w:rsid w:val="008F2A0D"/>
    <w:rsid w:val="00904FC2"/>
    <w:rsid w:val="00905C47"/>
    <w:rsid w:val="00906FF4"/>
    <w:rsid w:val="00912283"/>
    <w:rsid w:val="00917E36"/>
    <w:rsid w:val="00922391"/>
    <w:rsid w:val="00923F88"/>
    <w:rsid w:val="00925331"/>
    <w:rsid w:val="009303E4"/>
    <w:rsid w:val="00932B70"/>
    <w:rsid w:val="00945284"/>
    <w:rsid w:val="009476E4"/>
    <w:rsid w:val="00953513"/>
    <w:rsid w:val="00953C51"/>
    <w:rsid w:val="0095634F"/>
    <w:rsid w:val="00960E9A"/>
    <w:rsid w:val="009611FC"/>
    <w:rsid w:val="009631C1"/>
    <w:rsid w:val="00966BED"/>
    <w:rsid w:val="00971F1A"/>
    <w:rsid w:val="00972944"/>
    <w:rsid w:val="00972F8B"/>
    <w:rsid w:val="00973108"/>
    <w:rsid w:val="009734D0"/>
    <w:rsid w:val="009801A6"/>
    <w:rsid w:val="00992358"/>
    <w:rsid w:val="0099279A"/>
    <w:rsid w:val="009948FD"/>
    <w:rsid w:val="009A2575"/>
    <w:rsid w:val="009A6335"/>
    <w:rsid w:val="009C3ADC"/>
    <w:rsid w:val="009D19C9"/>
    <w:rsid w:val="009D4660"/>
    <w:rsid w:val="009E0C00"/>
    <w:rsid w:val="009E1C93"/>
    <w:rsid w:val="009E4D36"/>
    <w:rsid w:val="009F657A"/>
    <w:rsid w:val="00A06304"/>
    <w:rsid w:val="00A1076C"/>
    <w:rsid w:val="00A310EF"/>
    <w:rsid w:val="00A317F9"/>
    <w:rsid w:val="00A36BD9"/>
    <w:rsid w:val="00A427A1"/>
    <w:rsid w:val="00A47885"/>
    <w:rsid w:val="00A5400F"/>
    <w:rsid w:val="00A54958"/>
    <w:rsid w:val="00A604DA"/>
    <w:rsid w:val="00A7012C"/>
    <w:rsid w:val="00A70C61"/>
    <w:rsid w:val="00A74DF9"/>
    <w:rsid w:val="00A762C3"/>
    <w:rsid w:val="00A826EA"/>
    <w:rsid w:val="00A90138"/>
    <w:rsid w:val="00A94432"/>
    <w:rsid w:val="00AB674C"/>
    <w:rsid w:val="00AB6BEC"/>
    <w:rsid w:val="00AC001B"/>
    <w:rsid w:val="00AC2869"/>
    <w:rsid w:val="00AC39AF"/>
    <w:rsid w:val="00AC47F3"/>
    <w:rsid w:val="00AD7F4F"/>
    <w:rsid w:val="00AE035A"/>
    <w:rsid w:val="00AE169B"/>
    <w:rsid w:val="00AE40EF"/>
    <w:rsid w:val="00AE41BF"/>
    <w:rsid w:val="00AE53EF"/>
    <w:rsid w:val="00AE5836"/>
    <w:rsid w:val="00AE797A"/>
    <w:rsid w:val="00B1150F"/>
    <w:rsid w:val="00B11EBE"/>
    <w:rsid w:val="00B15906"/>
    <w:rsid w:val="00B17809"/>
    <w:rsid w:val="00B3330C"/>
    <w:rsid w:val="00B340B9"/>
    <w:rsid w:val="00B40145"/>
    <w:rsid w:val="00B40DDD"/>
    <w:rsid w:val="00B454EE"/>
    <w:rsid w:val="00B47BE6"/>
    <w:rsid w:val="00B518B2"/>
    <w:rsid w:val="00B54278"/>
    <w:rsid w:val="00B574E7"/>
    <w:rsid w:val="00B57F8C"/>
    <w:rsid w:val="00B70990"/>
    <w:rsid w:val="00B71F78"/>
    <w:rsid w:val="00B8079A"/>
    <w:rsid w:val="00B920E6"/>
    <w:rsid w:val="00B928B7"/>
    <w:rsid w:val="00B9635A"/>
    <w:rsid w:val="00B97E88"/>
    <w:rsid w:val="00BB45D4"/>
    <w:rsid w:val="00BC6368"/>
    <w:rsid w:val="00BC7F07"/>
    <w:rsid w:val="00BD21E0"/>
    <w:rsid w:val="00BE447D"/>
    <w:rsid w:val="00BE5490"/>
    <w:rsid w:val="00BE75F0"/>
    <w:rsid w:val="00BF6B95"/>
    <w:rsid w:val="00C01E74"/>
    <w:rsid w:val="00C0436F"/>
    <w:rsid w:val="00C25BCE"/>
    <w:rsid w:val="00C30293"/>
    <w:rsid w:val="00C35BE8"/>
    <w:rsid w:val="00C41675"/>
    <w:rsid w:val="00C47BCE"/>
    <w:rsid w:val="00C54CB9"/>
    <w:rsid w:val="00C55F02"/>
    <w:rsid w:val="00C61CF2"/>
    <w:rsid w:val="00C675B9"/>
    <w:rsid w:val="00C678C1"/>
    <w:rsid w:val="00C73EE8"/>
    <w:rsid w:val="00C7636C"/>
    <w:rsid w:val="00C85C69"/>
    <w:rsid w:val="00C876D1"/>
    <w:rsid w:val="00C97867"/>
    <w:rsid w:val="00CB0431"/>
    <w:rsid w:val="00CB1E99"/>
    <w:rsid w:val="00CB4584"/>
    <w:rsid w:val="00CC052C"/>
    <w:rsid w:val="00CC1162"/>
    <w:rsid w:val="00CD5D72"/>
    <w:rsid w:val="00CE6D48"/>
    <w:rsid w:val="00CF0EDA"/>
    <w:rsid w:val="00CF1AEE"/>
    <w:rsid w:val="00CF73FF"/>
    <w:rsid w:val="00D0173A"/>
    <w:rsid w:val="00D02AA2"/>
    <w:rsid w:val="00D057CA"/>
    <w:rsid w:val="00D07A2F"/>
    <w:rsid w:val="00D1246D"/>
    <w:rsid w:val="00D25240"/>
    <w:rsid w:val="00D30C30"/>
    <w:rsid w:val="00D32E51"/>
    <w:rsid w:val="00D332CC"/>
    <w:rsid w:val="00D334F1"/>
    <w:rsid w:val="00D469B2"/>
    <w:rsid w:val="00D47D4B"/>
    <w:rsid w:val="00D52F45"/>
    <w:rsid w:val="00D621F4"/>
    <w:rsid w:val="00D958ED"/>
    <w:rsid w:val="00DA0C2F"/>
    <w:rsid w:val="00DA12A4"/>
    <w:rsid w:val="00DA3F52"/>
    <w:rsid w:val="00DA5119"/>
    <w:rsid w:val="00DC0525"/>
    <w:rsid w:val="00DC20AD"/>
    <w:rsid w:val="00DD4C43"/>
    <w:rsid w:val="00DD71C3"/>
    <w:rsid w:val="00DE2FF2"/>
    <w:rsid w:val="00DF0B44"/>
    <w:rsid w:val="00DF255E"/>
    <w:rsid w:val="00DF39FD"/>
    <w:rsid w:val="00E00319"/>
    <w:rsid w:val="00E01E43"/>
    <w:rsid w:val="00E0236C"/>
    <w:rsid w:val="00E035FD"/>
    <w:rsid w:val="00E039EF"/>
    <w:rsid w:val="00E11BE8"/>
    <w:rsid w:val="00E13F74"/>
    <w:rsid w:val="00E15822"/>
    <w:rsid w:val="00E2020A"/>
    <w:rsid w:val="00E20B35"/>
    <w:rsid w:val="00E27BCB"/>
    <w:rsid w:val="00E33874"/>
    <w:rsid w:val="00E3506A"/>
    <w:rsid w:val="00E3645F"/>
    <w:rsid w:val="00E4543B"/>
    <w:rsid w:val="00E53EA6"/>
    <w:rsid w:val="00E56CA7"/>
    <w:rsid w:val="00E67D6C"/>
    <w:rsid w:val="00E7047E"/>
    <w:rsid w:val="00E70487"/>
    <w:rsid w:val="00E719D3"/>
    <w:rsid w:val="00E741FC"/>
    <w:rsid w:val="00E744FF"/>
    <w:rsid w:val="00E7790B"/>
    <w:rsid w:val="00E8767C"/>
    <w:rsid w:val="00E940CC"/>
    <w:rsid w:val="00E97B21"/>
    <w:rsid w:val="00EA6ABD"/>
    <w:rsid w:val="00EB297C"/>
    <w:rsid w:val="00EB4FB3"/>
    <w:rsid w:val="00EB543C"/>
    <w:rsid w:val="00EC0882"/>
    <w:rsid w:val="00EC15AA"/>
    <w:rsid w:val="00EC5882"/>
    <w:rsid w:val="00EC58FE"/>
    <w:rsid w:val="00ED770A"/>
    <w:rsid w:val="00EE1963"/>
    <w:rsid w:val="00EE1BEB"/>
    <w:rsid w:val="00EF7F12"/>
    <w:rsid w:val="00F00D10"/>
    <w:rsid w:val="00F06B51"/>
    <w:rsid w:val="00F147BB"/>
    <w:rsid w:val="00F14EC3"/>
    <w:rsid w:val="00F21A45"/>
    <w:rsid w:val="00F21C5F"/>
    <w:rsid w:val="00F21E91"/>
    <w:rsid w:val="00F237DE"/>
    <w:rsid w:val="00F40065"/>
    <w:rsid w:val="00F420D1"/>
    <w:rsid w:val="00F43E37"/>
    <w:rsid w:val="00F5126A"/>
    <w:rsid w:val="00F62C2E"/>
    <w:rsid w:val="00F63520"/>
    <w:rsid w:val="00F70E39"/>
    <w:rsid w:val="00F83D6E"/>
    <w:rsid w:val="00F9205B"/>
    <w:rsid w:val="00F94A3C"/>
    <w:rsid w:val="00F951D6"/>
    <w:rsid w:val="00F9582B"/>
    <w:rsid w:val="00F95CC1"/>
    <w:rsid w:val="00FA04C7"/>
    <w:rsid w:val="00FA16A4"/>
    <w:rsid w:val="00FA3350"/>
    <w:rsid w:val="00FA5BF7"/>
    <w:rsid w:val="00FB3462"/>
    <w:rsid w:val="00FB3C6E"/>
    <w:rsid w:val="00FC14D3"/>
    <w:rsid w:val="00FD4096"/>
    <w:rsid w:val="00FE27DA"/>
    <w:rsid w:val="00FE5744"/>
    <w:rsid w:val="00FE6922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8B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78B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778B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1778B2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1778B2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74DF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74DF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74DF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74DF9"/>
    <w:rPr>
      <w:rFonts w:ascii="Calibri" w:hAnsi="Calibri" w:cs="Calibri"/>
      <w:b/>
      <w:bCs/>
      <w:sz w:val="28"/>
      <w:szCs w:val="28"/>
    </w:rPr>
  </w:style>
  <w:style w:type="paragraph" w:customStyle="1" w:styleId="a">
    <w:name w:val="Знак"/>
    <w:basedOn w:val="Normal"/>
    <w:uiPriority w:val="99"/>
    <w:rsid w:val="005F4B2E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0">
    <w:name w:val="Цветовое выделение"/>
    <w:uiPriority w:val="99"/>
    <w:rsid w:val="001778B2"/>
    <w:rPr>
      <w:b/>
      <w:color w:val="26282F"/>
      <w:sz w:val="26"/>
    </w:rPr>
  </w:style>
  <w:style w:type="character" w:customStyle="1" w:styleId="a1">
    <w:name w:val="Гипертекстовая ссылка"/>
    <w:uiPriority w:val="99"/>
    <w:rsid w:val="001778B2"/>
    <w:rPr>
      <w:b/>
      <w:color w:val="auto"/>
      <w:sz w:val="26"/>
    </w:rPr>
  </w:style>
  <w:style w:type="character" w:customStyle="1" w:styleId="a2">
    <w:name w:val="Активная гипертекстовая ссылка"/>
    <w:uiPriority w:val="99"/>
    <w:rsid w:val="001778B2"/>
    <w:rPr>
      <w:b/>
      <w:color w:val="auto"/>
      <w:sz w:val="26"/>
      <w:u w:val="single"/>
    </w:rPr>
  </w:style>
  <w:style w:type="paragraph" w:customStyle="1" w:styleId="a3">
    <w:name w:val="Внимание"/>
    <w:basedOn w:val="Normal"/>
    <w:next w:val="Normal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4">
    <w:name w:val="Внимание: криминал!!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5">
    <w:name w:val="Внимание: недобросовестность!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6">
    <w:name w:val="Выделение для Базового Поиска"/>
    <w:uiPriority w:val="99"/>
    <w:rsid w:val="001778B2"/>
    <w:rPr>
      <w:b/>
      <w:color w:val="0058A9"/>
      <w:sz w:val="26"/>
    </w:rPr>
  </w:style>
  <w:style w:type="character" w:customStyle="1" w:styleId="a7">
    <w:name w:val="Выделение для Базового Поиска (курсив)"/>
    <w:uiPriority w:val="99"/>
    <w:rsid w:val="001778B2"/>
    <w:rPr>
      <w:b/>
      <w:i/>
      <w:color w:val="0058A9"/>
      <w:sz w:val="26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1778B2"/>
    <w:pPr>
      <w:jc w:val="both"/>
    </w:pPr>
    <w:rPr>
      <w:rFonts w:ascii="Verdana" w:hAnsi="Verdana" w:cs="Verdana"/>
      <w:sz w:val="24"/>
      <w:szCs w:val="24"/>
    </w:rPr>
  </w:style>
  <w:style w:type="paragraph" w:customStyle="1" w:styleId="1">
    <w:name w:val="Заголовок1"/>
    <w:basedOn w:val="a8"/>
    <w:next w:val="Normal"/>
    <w:uiPriority w:val="99"/>
    <w:rsid w:val="001778B2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1778B2"/>
    <w:pPr>
      <w:jc w:val="both"/>
    </w:pPr>
    <w:rPr>
      <w:b/>
      <w:bCs/>
      <w:color w:val="000000"/>
      <w:sz w:val="24"/>
      <w:szCs w:val="24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b">
    <w:name w:val="Заголовок приложения"/>
    <w:basedOn w:val="Normal"/>
    <w:next w:val="Normal"/>
    <w:uiPriority w:val="99"/>
    <w:rsid w:val="001778B2"/>
    <w:pPr>
      <w:jc w:val="right"/>
    </w:pPr>
    <w:rPr>
      <w:sz w:val="24"/>
      <w:szCs w:val="24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1778B2"/>
    <w:pPr>
      <w:jc w:val="both"/>
    </w:pPr>
    <w:rPr>
      <w:i/>
      <w:iCs/>
      <w:color w:val="000080"/>
      <w:sz w:val="24"/>
      <w:szCs w:val="24"/>
    </w:rPr>
  </w:style>
  <w:style w:type="character" w:customStyle="1" w:styleId="ad">
    <w:name w:val="Заголовок своего сообщения"/>
    <w:basedOn w:val="a0"/>
    <w:uiPriority w:val="99"/>
    <w:rsid w:val="001778B2"/>
    <w:rPr>
      <w:rFonts w:cs="Times New Roman"/>
      <w:bCs/>
      <w:szCs w:val="26"/>
    </w:rPr>
  </w:style>
  <w:style w:type="paragraph" w:customStyle="1" w:styleId="ae">
    <w:name w:val="Заголовок статьи"/>
    <w:basedOn w:val="Normal"/>
    <w:next w:val="Normal"/>
    <w:uiPriority w:val="99"/>
    <w:rsid w:val="001778B2"/>
    <w:pPr>
      <w:ind w:left="1612" w:hanging="892"/>
      <w:jc w:val="both"/>
    </w:pPr>
    <w:rPr>
      <w:sz w:val="24"/>
      <w:szCs w:val="24"/>
    </w:rPr>
  </w:style>
  <w:style w:type="character" w:customStyle="1" w:styleId="af">
    <w:name w:val="Заголовок чужого сообщения"/>
    <w:uiPriority w:val="99"/>
    <w:rsid w:val="001778B2"/>
    <w:rPr>
      <w:b/>
      <w:color w:val="FF0000"/>
      <w:sz w:val="26"/>
    </w:rPr>
  </w:style>
  <w:style w:type="paragraph" w:customStyle="1" w:styleId="af0">
    <w:name w:val="Заголовок ЭР (левое окно)"/>
    <w:basedOn w:val="Normal"/>
    <w:next w:val="Normal"/>
    <w:uiPriority w:val="99"/>
    <w:rsid w:val="001778B2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1">
    <w:name w:val="Заголовок ЭР (правое окно)"/>
    <w:basedOn w:val="af0"/>
    <w:next w:val="Normal"/>
    <w:uiPriority w:val="99"/>
    <w:rsid w:val="001778B2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2">
    <w:name w:val="Интерактивный заголовок"/>
    <w:basedOn w:val="1"/>
    <w:next w:val="Normal"/>
    <w:uiPriority w:val="99"/>
    <w:rsid w:val="001778B2"/>
    <w:rPr>
      <w:b w:val="0"/>
      <w:bCs w:val="0"/>
      <w:color w:val="auto"/>
      <w:u w:val="single"/>
      <w:shd w:val="clear" w:color="auto" w:fill="auto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1778B2"/>
    <w:pPr>
      <w:jc w:val="both"/>
    </w:pPr>
    <w:rPr>
      <w:color w:val="353842"/>
      <w:sz w:val="20"/>
      <w:szCs w:val="20"/>
    </w:rPr>
  </w:style>
  <w:style w:type="paragraph" w:customStyle="1" w:styleId="af4">
    <w:name w:val="Информация об изменениях"/>
    <w:basedOn w:val="af3"/>
    <w:next w:val="Normal"/>
    <w:uiPriority w:val="99"/>
    <w:rsid w:val="001778B2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1778B2"/>
    <w:pPr>
      <w:ind w:left="170" w:right="170"/>
    </w:pPr>
    <w:rPr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1778B2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1778B2"/>
    <w:pPr>
      <w:spacing w:before="0"/>
    </w:pPr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1778B2"/>
    <w:rPr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1778B2"/>
    <w:pPr>
      <w:jc w:val="both"/>
    </w:pPr>
    <w:rPr>
      <w:sz w:val="16"/>
      <w:szCs w:val="16"/>
    </w:rPr>
  </w:style>
  <w:style w:type="paragraph" w:customStyle="1" w:styleId="afa">
    <w:name w:val="Текст (прав. подпись)"/>
    <w:basedOn w:val="Normal"/>
    <w:next w:val="Normal"/>
    <w:uiPriority w:val="99"/>
    <w:rsid w:val="001778B2"/>
    <w:pPr>
      <w:jc w:val="right"/>
    </w:pPr>
    <w:rPr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1778B2"/>
    <w:pPr>
      <w:jc w:val="both"/>
    </w:pPr>
    <w:rPr>
      <w:sz w:val="16"/>
      <w:szCs w:val="16"/>
    </w:rPr>
  </w:style>
  <w:style w:type="paragraph" w:customStyle="1" w:styleId="afc">
    <w:name w:val="Комментарий пользователя"/>
    <w:basedOn w:val="af6"/>
    <w:next w:val="Normal"/>
    <w:uiPriority w:val="99"/>
    <w:rsid w:val="001778B2"/>
    <w:pPr>
      <w:spacing w:before="0"/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Моноширинный"/>
    <w:basedOn w:val="Normal"/>
    <w:next w:val="Normal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">
    <w:name w:val="Найденные слова"/>
    <w:uiPriority w:val="99"/>
    <w:rsid w:val="001778B2"/>
    <w:rPr>
      <w:b/>
      <w:color w:val="26282F"/>
      <w:sz w:val="26"/>
      <w:shd w:val="clear" w:color="auto" w:fill="auto"/>
    </w:rPr>
  </w:style>
  <w:style w:type="character" w:customStyle="1" w:styleId="aff0">
    <w:name w:val="Не вступил в силу"/>
    <w:uiPriority w:val="99"/>
    <w:rsid w:val="001778B2"/>
    <w:rPr>
      <w:b/>
      <w:color w:val="000000"/>
      <w:sz w:val="26"/>
      <w:shd w:val="clear" w:color="auto" w:fill="auto"/>
    </w:rPr>
  </w:style>
  <w:style w:type="paragraph" w:customStyle="1" w:styleId="aff1">
    <w:name w:val="Необходимые документы"/>
    <w:basedOn w:val="a3"/>
    <w:next w:val="Normal"/>
    <w:uiPriority w:val="99"/>
    <w:rsid w:val="001778B2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2">
    <w:name w:val="Нормальный (таблица)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3">
    <w:name w:val="Объект"/>
    <w:basedOn w:val="Normal"/>
    <w:next w:val="Normal"/>
    <w:uiPriority w:val="99"/>
    <w:rsid w:val="001778B2"/>
    <w:pPr>
      <w:jc w:val="both"/>
    </w:pPr>
  </w:style>
  <w:style w:type="paragraph" w:customStyle="1" w:styleId="aff4">
    <w:name w:val="Таблицы (моноширинный)"/>
    <w:basedOn w:val="Normal"/>
    <w:next w:val="Normal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5">
    <w:name w:val="Оглавление"/>
    <w:basedOn w:val="aff4"/>
    <w:next w:val="Normal"/>
    <w:uiPriority w:val="99"/>
    <w:rsid w:val="001778B2"/>
    <w:pPr>
      <w:ind w:left="140"/>
    </w:pPr>
    <w:rPr>
      <w:rFonts w:ascii="Arial" w:hAnsi="Arial" w:cs="Arial"/>
      <w:sz w:val="24"/>
      <w:szCs w:val="24"/>
    </w:rPr>
  </w:style>
  <w:style w:type="character" w:customStyle="1" w:styleId="aff6">
    <w:name w:val="Опечатки"/>
    <w:uiPriority w:val="99"/>
    <w:rsid w:val="001778B2"/>
    <w:rPr>
      <w:color w:val="FF0000"/>
      <w:sz w:val="26"/>
    </w:rPr>
  </w:style>
  <w:style w:type="paragraph" w:customStyle="1" w:styleId="aff7">
    <w:name w:val="Переменная часть"/>
    <w:basedOn w:val="a8"/>
    <w:next w:val="Normal"/>
    <w:uiPriority w:val="99"/>
    <w:rsid w:val="001778B2"/>
    <w:rPr>
      <w:rFonts w:ascii="Arial" w:hAnsi="Arial" w:cs="Arial"/>
      <w:sz w:val="20"/>
      <w:szCs w:val="20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1778B2"/>
    <w:rPr>
      <w:b/>
      <w:bCs/>
      <w:sz w:val="24"/>
      <w:szCs w:val="24"/>
    </w:rPr>
  </w:style>
  <w:style w:type="paragraph" w:customStyle="1" w:styleId="affa">
    <w:name w:val="Подчёркнуный текст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b">
    <w:name w:val="Постоянная часть"/>
    <w:basedOn w:val="a8"/>
    <w:next w:val="Normal"/>
    <w:uiPriority w:val="99"/>
    <w:rsid w:val="001778B2"/>
    <w:rPr>
      <w:rFonts w:ascii="Arial" w:hAnsi="Arial" w:cs="Arial"/>
      <w:sz w:val="22"/>
      <w:szCs w:val="22"/>
    </w:rPr>
  </w:style>
  <w:style w:type="paragraph" w:customStyle="1" w:styleId="affc">
    <w:name w:val="Прижатый влево"/>
    <w:basedOn w:val="Normal"/>
    <w:next w:val="Normal"/>
    <w:uiPriority w:val="99"/>
    <w:rsid w:val="001778B2"/>
    <w:rPr>
      <w:sz w:val="24"/>
      <w:szCs w:val="24"/>
    </w:rPr>
  </w:style>
  <w:style w:type="paragraph" w:customStyle="1" w:styleId="affd">
    <w:name w:val="Пример.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e">
    <w:name w:val="Примечание.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">
    <w:name w:val="Продолжение ссылки"/>
    <w:basedOn w:val="a1"/>
    <w:uiPriority w:val="99"/>
    <w:rsid w:val="001778B2"/>
    <w:rPr>
      <w:rFonts w:cs="Times New Roman"/>
      <w:bCs/>
      <w:szCs w:val="26"/>
    </w:rPr>
  </w:style>
  <w:style w:type="paragraph" w:customStyle="1" w:styleId="afff0">
    <w:name w:val="Словарная статья"/>
    <w:basedOn w:val="Normal"/>
    <w:next w:val="Normal"/>
    <w:uiPriority w:val="99"/>
    <w:rsid w:val="001778B2"/>
    <w:pPr>
      <w:ind w:right="118"/>
      <w:jc w:val="both"/>
    </w:pPr>
    <w:rPr>
      <w:sz w:val="24"/>
      <w:szCs w:val="24"/>
    </w:rPr>
  </w:style>
  <w:style w:type="character" w:customStyle="1" w:styleId="afff1">
    <w:name w:val="Сравнение редакций"/>
    <w:basedOn w:val="a0"/>
    <w:uiPriority w:val="99"/>
    <w:rsid w:val="001778B2"/>
    <w:rPr>
      <w:rFonts w:cs="Times New Roman"/>
      <w:bCs/>
      <w:szCs w:val="26"/>
    </w:rPr>
  </w:style>
  <w:style w:type="character" w:customStyle="1" w:styleId="afff2">
    <w:name w:val="Сравнение редакций. Добавленный фрагмент"/>
    <w:uiPriority w:val="99"/>
    <w:rsid w:val="001778B2"/>
    <w:rPr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1778B2"/>
    <w:rPr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f5">
    <w:name w:val="Текст в таблице"/>
    <w:basedOn w:val="aff2"/>
    <w:next w:val="Normal"/>
    <w:uiPriority w:val="99"/>
    <w:rsid w:val="001778B2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1778B2"/>
    <w:pPr>
      <w:spacing w:before="200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1778B2"/>
    <w:rPr>
      <w:color w:val="463F31"/>
      <w:sz w:val="24"/>
      <w:szCs w:val="24"/>
      <w:shd w:val="clear" w:color="auto" w:fill="FFFFA6"/>
    </w:rPr>
  </w:style>
  <w:style w:type="character" w:customStyle="1" w:styleId="afff8">
    <w:name w:val="Утратил силу"/>
    <w:uiPriority w:val="99"/>
    <w:rsid w:val="001778B2"/>
    <w:rPr>
      <w:b/>
      <w:strike/>
      <w:color w:val="auto"/>
      <w:sz w:val="26"/>
    </w:rPr>
  </w:style>
  <w:style w:type="paragraph" w:customStyle="1" w:styleId="afff9">
    <w:name w:val="Формула"/>
    <w:basedOn w:val="Normal"/>
    <w:next w:val="Normal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a">
    <w:name w:val="Центрированный (таблица)"/>
    <w:basedOn w:val="aff2"/>
    <w:next w:val="Normal"/>
    <w:uiPriority w:val="99"/>
    <w:rsid w:val="001778B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778B2"/>
    <w:pPr>
      <w:spacing w:before="300"/>
    </w:pPr>
  </w:style>
  <w:style w:type="paragraph" w:styleId="Footer">
    <w:name w:val="footer"/>
    <w:basedOn w:val="Normal"/>
    <w:link w:val="FooterChar"/>
    <w:uiPriority w:val="99"/>
    <w:rsid w:val="000C5A7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B48BE"/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uiPriority w:val="99"/>
    <w:rsid w:val="000C5A7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4543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B48BE"/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p-caption-text">
    <w:name w:val="wp-caption-text"/>
    <w:basedOn w:val="Normal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EA6AB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A6AB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B48BE"/>
    <w:rPr>
      <w:rFonts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48BE"/>
    <w:rPr>
      <w:rFonts w:cs="Times New Roman"/>
      <w:b/>
      <w:b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5B48B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5B48BE"/>
    <w:pPr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character" w:styleId="Hyperlink">
    <w:name w:val="Hyperlink"/>
    <w:basedOn w:val="DefaultParagraphFont"/>
    <w:uiPriority w:val="99"/>
    <w:rsid w:val="005B48B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B48B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66">
    <w:name w:val="xl6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7">
    <w:name w:val="xl67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69">
    <w:name w:val="xl6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22"/>
      <w:szCs w:val="22"/>
    </w:rPr>
  </w:style>
  <w:style w:type="paragraph" w:customStyle="1" w:styleId="xl70">
    <w:name w:val="xl7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1">
    <w:name w:val="xl7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2">
    <w:name w:val="xl7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3">
    <w:name w:val="xl7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4">
    <w:name w:val="xl7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5">
    <w:name w:val="xl7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6">
    <w:name w:val="xl7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both"/>
      <w:textAlignment w:val="top"/>
    </w:pPr>
    <w:rPr>
      <w:rFonts w:ascii="Arial CYR" w:hAnsi="Arial CYR" w:cs="Arial CYR"/>
      <w:sz w:val="12"/>
      <w:szCs w:val="12"/>
    </w:rPr>
  </w:style>
  <w:style w:type="paragraph" w:customStyle="1" w:styleId="xl77">
    <w:name w:val="xl7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8">
    <w:name w:val="xl7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9">
    <w:name w:val="xl7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0">
    <w:name w:val="xl8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1">
    <w:name w:val="xl8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2">
    <w:name w:val="xl8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3">
    <w:name w:val="xl8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4">
    <w:name w:val="xl8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5">
    <w:name w:val="xl8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6">
    <w:name w:val="xl8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8">
    <w:name w:val="xl8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89">
    <w:name w:val="xl89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90">
    <w:name w:val="xl9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1">
    <w:name w:val="xl9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92">
    <w:name w:val="xl9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3">
    <w:name w:val="xl9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4">
    <w:name w:val="xl9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95">
    <w:name w:val="xl9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6">
    <w:name w:val="xl9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7">
    <w:name w:val="xl97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8">
    <w:name w:val="xl98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9">
    <w:name w:val="xl99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1">
    <w:name w:val="xl101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2">
    <w:name w:val="xl10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3">
    <w:name w:val="xl103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4">
    <w:name w:val="xl10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Normal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6">
    <w:name w:val="xl10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7">
    <w:name w:val="xl107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8">
    <w:name w:val="xl108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9">
    <w:name w:val="xl10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1">
    <w:name w:val="xl111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3">
    <w:name w:val="xl11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7">
    <w:name w:val="xl11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8">
    <w:name w:val="xl118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9">
    <w:name w:val="xl119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0">
    <w:name w:val="xl12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1">
    <w:name w:val="xl121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2">
    <w:name w:val="xl12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3">
    <w:name w:val="xl12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4">
    <w:name w:val="xl12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6">
    <w:name w:val="xl126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7">
    <w:name w:val="xl12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8">
    <w:name w:val="xl12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29">
    <w:name w:val="xl129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0">
    <w:name w:val="xl130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2">
    <w:name w:val="xl132"/>
    <w:basedOn w:val="Normal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3">
    <w:name w:val="xl13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4">
    <w:name w:val="xl134"/>
    <w:basedOn w:val="Normal"/>
    <w:uiPriority w:val="99"/>
    <w:rsid w:val="005B48BE"/>
    <w:pPr>
      <w:widowControl/>
      <w:pBdr>
        <w:top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5">
    <w:name w:val="xl135"/>
    <w:basedOn w:val="Normal"/>
    <w:uiPriority w:val="99"/>
    <w:rsid w:val="005B48BE"/>
    <w:pPr>
      <w:widowControl/>
      <w:pBdr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6">
    <w:name w:val="xl136"/>
    <w:basedOn w:val="Normal"/>
    <w:uiPriority w:val="99"/>
    <w:rsid w:val="005B48BE"/>
    <w:pPr>
      <w:widowControl/>
      <w:pBdr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7">
    <w:name w:val="xl137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8">
    <w:name w:val="xl138"/>
    <w:basedOn w:val="Normal"/>
    <w:uiPriority w:val="99"/>
    <w:rsid w:val="005B48BE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styleId="BalloonText">
    <w:name w:val="Balloon Text"/>
    <w:basedOn w:val="Normal"/>
    <w:link w:val="BalloonTextChar"/>
    <w:uiPriority w:val="99"/>
    <w:semiHidden/>
    <w:rsid w:val="005B48BE"/>
    <w:pPr>
      <w:widowControl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B48BE"/>
    <w:rPr>
      <w:rFonts w:ascii="Segoe UI" w:hAnsi="Segoe UI" w:cs="Segoe UI"/>
      <w:sz w:val="18"/>
      <w:szCs w:val="18"/>
    </w:rPr>
  </w:style>
  <w:style w:type="paragraph" w:styleId="BodyText2">
    <w:name w:val="Body Text 2"/>
    <w:basedOn w:val="Normal"/>
    <w:link w:val="BodyText2Char"/>
    <w:uiPriority w:val="99"/>
    <w:rsid w:val="005B48BE"/>
    <w:pPr>
      <w:widowControl/>
      <w:autoSpaceDE/>
      <w:autoSpaceDN/>
      <w:adjustRightInd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B48BE"/>
    <w:rPr>
      <w:rFonts w:cs="Times New Roman"/>
      <w:sz w:val="28"/>
      <w:szCs w:val="28"/>
    </w:rPr>
  </w:style>
  <w:style w:type="paragraph" w:customStyle="1" w:styleId="s1">
    <w:name w:val="s_1"/>
    <w:basedOn w:val="Normal"/>
    <w:uiPriority w:val="99"/>
    <w:rsid w:val="00897F8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897F8C"/>
  </w:style>
  <w:style w:type="character" w:styleId="Emphasis">
    <w:name w:val="Emphasis"/>
    <w:basedOn w:val="DefaultParagraphFont"/>
    <w:uiPriority w:val="99"/>
    <w:qFormat/>
    <w:rsid w:val="00A7012C"/>
    <w:rPr>
      <w:rFonts w:cs="Times New Roman"/>
      <w:i/>
      <w:iCs/>
    </w:rPr>
  </w:style>
  <w:style w:type="paragraph" w:customStyle="1" w:styleId="msonormalcxspmiddle">
    <w:name w:val="msonormalcxspmiddle"/>
    <w:basedOn w:val="Normal"/>
    <w:uiPriority w:val="99"/>
    <w:rsid w:val="0024346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00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7134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7135">
          <w:marLeft w:val="498"/>
          <w:marRight w:val="0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7136">
          <w:marLeft w:val="0"/>
          <w:marRight w:val="498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7137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ref=1A45F38CD571D6091E74E3659A2F3DBEE8A96D54F0D35DF184DB3542A1D358022DB95D4D0F25988605189237C00B268020DB3E5ABB5CC6CFn341N" TargetMode="External"/><Relationship Id="rId18" Type="http://schemas.openxmlformats.org/officeDocument/2006/relationships/hyperlink" Target="consultantplus://offline/ref=4B6DDF592A0560A89F14C413EB518B998F5DFE7913A55084D7F168458A41AA8A92BA99790C6EB0B6FD839AF60FmBJ3O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wmf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consultantplus://offline/ref=1A45F38CD571D6091E74E3659A2F3DBEE8A86452F5D15DF184DB3542A1D358023FB905410D2C8780090DC46685n547N" TargetMode="External"/><Relationship Id="rId17" Type="http://schemas.openxmlformats.org/officeDocument/2006/relationships/hyperlink" Target="consultantplus://offline/ref=4B6DDF592A0560A89F14C413EB518B998C57F57D12A95084D7F168458A41AA8A80BAC1750E67AEB4F796CCA74AEF3F309C6FEDC9E3AB12BDmAJC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B6DDF592A0560A89F14C413EB518B998F5CF77F16A75084D7F168458A41AA8A80BAC1750E67AFB0F196CCA74AEF3F309C6FEDC9E3AB12BDmAJCO" TargetMode="External"/><Relationship Id="rId20" Type="http://schemas.openxmlformats.org/officeDocument/2006/relationships/hyperlink" Target="consultantplus://offline/ref=4B6DDF592A0560A89F14C413EB518B998C57F57D12A95084D7F168458A41AA8A80BAC1750E67AEB4F796CCA74AEF3F309C6FEDC9E3AB12BDmAJ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A45F38CD571D6091E74E3659A2F3DBEEBA26F56F4DD5DF184DB3542A1D358022DB95D4D0F25998203189237C00B268020DB3E5ABB5CC6CFn341N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B6DDF592A0560A89F14C413EB518B998F5DFE7913A55084D7F168458A41AA8A92BA99790C6EB0B6FD839AF60FmBJ3O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1A45F38CD571D6091E74E3659A2F3DBEE8A96D54F0D35DF184DB3542A1D358022DB95D4D0F25988605189237C00B268020DB3E5ABB5CC6CFn341N" TargetMode="External"/><Relationship Id="rId19" Type="http://schemas.openxmlformats.org/officeDocument/2006/relationships/hyperlink" Target="consultantplus://offline/ref=4B6DDF592A0560A89F14C413EB518B998F5CF77F16A75084D7F168458A41AA8A80BAC1750E67AFB0F196CCA74AEF3F309C6FEDC9E3AB12BDmAJ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A45F38CD571D6091E74E3659A2F3DBEE8A86452F5D15DF184DB3542A1D358023FB905410D2C8780090DC46685n547N" TargetMode="External"/><Relationship Id="rId14" Type="http://schemas.openxmlformats.org/officeDocument/2006/relationships/hyperlink" Target="consultantplus://offline/ref=1A45F38CD571D6091E74E3659A2F3DBEEBA26F56F4DD5DF184DB3542A1D358022DB95D4D0F25998203189237C00B268020DB3E5ABB5CC6CFn341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22</Pages>
  <Words>4220</Words>
  <Characters>24057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финансов Республики Мордовия</dc:title>
  <dc:subject/>
  <dc:creator>НПП "Гарант-Сервис"</dc:creator>
  <cp:keywords/>
  <dc:description/>
  <cp:lastModifiedBy>Admin</cp:lastModifiedBy>
  <cp:revision>8</cp:revision>
  <cp:lastPrinted>2019-09-08T06:40:00Z</cp:lastPrinted>
  <dcterms:created xsi:type="dcterms:W3CDTF">2019-09-09T07:59:00Z</dcterms:created>
  <dcterms:modified xsi:type="dcterms:W3CDTF">2019-09-20T12:50:00Z</dcterms:modified>
</cp:coreProperties>
</file>