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814" w:rsidRPr="00A71814" w:rsidRDefault="00A71814" w:rsidP="00A71814">
      <w:pPr>
        <w:jc w:val="center"/>
        <w:rPr>
          <w:b/>
        </w:rPr>
      </w:pPr>
      <w:bookmarkStart w:id="0" w:name="_GoBack"/>
      <w:bookmarkEnd w:id="0"/>
      <w:proofErr w:type="gramStart"/>
      <w:r w:rsidRPr="00A71814">
        <w:rPr>
          <w:rFonts w:ascii="Times New Roman" w:hAnsi="Times New Roman" w:cs="Times New Roman"/>
          <w:b/>
          <w:color w:val="000000" w:themeColor="text1"/>
          <w:sz w:val="48"/>
        </w:rPr>
        <w:t>П</w:t>
      </w:r>
      <w:proofErr w:type="gramEnd"/>
      <w:r w:rsidRPr="00A71814">
        <w:rPr>
          <w:rFonts w:ascii="Times New Roman" w:hAnsi="Times New Roman" w:cs="Times New Roman"/>
          <w:b/>
          <w:color w:val="000000" w:themeColor="text1"/>
          <w:sz w:val="48"/>
        </w:rPr>
        <w:t xml:space="preserve"> О С Т А Н О В Л Е Н И Е</w:t>
      </w:r>
    </w:p>
    <w:p w:rsidR="00A71814" w:rsidRPr="00A71814" w:rsidRDefault="00A71814" w:rsidP="00A71814">
      <w:pPr>
        <w:pStyle w:val="5"/>
        <w:jc w:val="center"/>
        <w:rPr>
          <w:rFonts w:ascii="Times New Roman" w:hAnsi="Times New Roman" w:cs="Times New Roman"/>
          <w:color w:val="000000" w:themeColor="text1"/>
        </w:rPr>
      </w:pPr>
    </w:p>
    <w:p w:rsidR="00A71814" w:rsidRPr="00A71814" w:rsidRDefault="00A71814" w:rsidP="00A71814">
      <w:pPr>
        <w:pStyle w:val="5"/>
        <w:spacing w:before="0"/>
        <w:jc w:val="center"/>
        <w:rPr>
          <w:rFonts w:ascii="Times New Roman" w:hAnsi="Times New Roman" w:cs="Times New Roman"/>
          <w:color w:val="000000" w:themeColor="text1"/>
        </w:rPr>
      </w:pPr>
      <w:r w:rsidRPr="00A71814">
        <w:rPr>
          <w:rFonts w:ascii="Times New Roman" w:hAnsi="Times New Roman" w:cs="Times New Roman"/>
          <w:color w:val="000000" w:themeColor="text1"/>
        </w:rPr>
        <w:t>АДМИНИСТРАЦИИ АТЯШЕВСКОГО</w:t>
      </w:r>
    </w:p>
    <w:p w:rsidR="00A71814" w:rsidRPr="00A71814" w:rsidRDefault="00A71814" w:rsidP="00A71814">
      <w:pPr>
        <w:pStyle w:val="5"/>
        <w:spacing w:before="0"/>
        <w:jc w:val="center"/>
        <w:rPr>
          <w:rFonts w:ascii="Times New Roman" w:hAnsi="Times New Roman" w:cs="Times New Roman"/>
          <w:color w:val="000000" w:themeColor="text1"/>
        </w:rPr>
      </w:pPr>
      <w:r w:rsidRPr="00A71814">
        <w:rPr>
          <w:rFonts w:ascii="Times New Roman" w:hAnsi="Times New Roman" w:cs="Times New Roman"/>
          <w:color w:val="000000" w:themeColor="text1"/>
        </w:rPr>
        <w:t>МУНИЦИПАЛЬНОГО РАЙОНА</w:t>
      </w:r>
    </w:p>
    <w:p w:rsidR="00A71814" w:rsidRDefault="00A71814" w:rsidP="00A71814">
      <w:pPr>
        <w:jc w:val="center"/>
        <w:rPr>
          <w:sz w:val="28"/>
        </w:rPr>
      </w:pPr>
    </w:p>
    <w:p w:rsidR="00A71814" w:rsidRDefault="00A71814" w:rsidP="00A71814">
      <w:pPr>
        <w:jc w:val="center"/>
        <w:rPr>
          <w:sz w:val="28"/>
        </w:rPr>
      </w:pPr>
    </w:p>
    <w:p w:rsidR="00A71814" w:rsidRPr="00A71814" w:rsidRDefault="00A71814" w:rsidP="00A71814">
      <w:pPr>
        <w:rPr>
          <w:rFonts w:ascii="Times New Roman" w:hAnsi="Times New Roman" w:cs="Times New Roman"/>
          <w:sz w:val="28"/>
        </w:rPr>
      </w:pPr>
      <w:r w:rsidRPr="00A71814">
        <w:rPr>
          <w:rFonts w:ascii="Times New Roman" w:hAnsi="Times New Roman" w:cs="Times New Roman"/>
          <w:sz w:val="28"/>
        </w:rPr>
        <w:t>_</w:t>
      </w:r>
      <w:r>
        <w:rPr>
          <w:rFonts w:ascii="Times New Roman" w:hAnsi="Times New Roman" w:cs="Times New Roman"/>
          <w:sz w:val="28"/>
        </w:rPr>
        <w:t>__</w:t>
      </w:r>
      <w:r w:rsidRPr="00A71814">
        <w:rPr>
          <w:rFonts w:ascii="Times New Roman" w:hAnsi="Times New Roman" w:cs="Times New Roman"/>
          <w:sz w:val="28"/>
          <w:u w:val="single"/>
        </w:rPr>
        <w:t>28.10.2019</w:t>
      </w:r>
      <w:r>
        <w:rPr>
          <w:rFonts w:ascii="Times New Roman" w:hAnsi="Times New Roman" w:cs="Times New Roman"/>
          <w:sz w:val="28"/>
        </w:rPr>
        <w:t>___</w:t>
      </w:r>
      <w:r w:rsidRPr="00A71814">
        <w:rPr>
          <w:rFonts w:ascii="Times New Roman" w:hAnsi="Times New Roman" w:cs="Times New Roman"/>
          <w:sz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№ </w:t>
      </w:r>
      <w:r w:rsidRPr="00A71814">
        <w:rPr>
          <w:rFonts w:ascii="Times New Roman" w:hAnsi="Times New Roman" w:cs="Times New Roman"/>
          <w:sz w:val="28"/>
          <w:u w:val="single"/>
        </w:rPr>
        <w:t>556</w:t>
      </w:r>
      <w:r w:rsidRPr="00A71814">
        <w:rPr>
          <w:rFonts w:ascii="Times New Roman" w:hAnsi="Times New Roman" w:cs="Times New Roman"/>
          <w:sz w:val="28"/>
        </w:rPr>
        <w:t xml:space="preserve">    </w:t>
      </w:r>
    </w:p>
    <w:p w:rsidR="00A71814" w:rsidRPr="00A71814" w:rsidRDefault="00A71814" w:rsidP="00A71814">
      <w:pPr>
        <w:jc w:val="center"/>
        <w:rPr>
          <w:rFonts w:ascii="Times New Roman" w:hAnsi="Times New Roman" w:cs="Times New Roman"/>
        </w:rPr>
      </w:pPr>
      <w:proofErr w:type="spellStart"/>
      <w:r w:rsidRPr="00A71814">
        <w:rPr>
          <w:rFonts w:ascii="Times New Roman" w:hAnsi="Times New Roman" w:cs="Times New Roman"/>
        </w:rPr>
        <w:t>р.п</w:t>
      </w:r>
      <w:proofErr w:type="spellEnd"/>
      <w:r w:rsidRPr="00A7181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A71814">
        <w:rPr>
          <w:rFonts w:ascii="Times New Roman" w:hAnsi="Times New Roman" w:cs="Times New Roman"/>
        </w:rPr>
        <w:t>Атяшево</w:t>
      </w:r>
    </w:p>
    <w:p w:rsidR="005F6C99" w:rsidRDefault="005F6C99" w:rsidP="005F6C99">
      <w:pPr>
        <w:jc w:val="center"/>
        <w:rPr>
          <w:rFonts w:ascii="Times New Roman" w:hAnsi="Times New Roman" w:cs="Times New Roman"/>
        </w:rPr>
      </w:pPr>
    </w:p>
    <w:p w:rsidR="005F6C99" w:rsidRPr="0006179C" w:rsidRDefault="005F6C99" w:rsidP="005F6C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A21">
        <w:rPr>
          <w:rFonts w:ascii="Times New Roman" w:hAnsi="Times New Roman" w:cs="Times New Roman"/>
          <w:b/>
          <w:sz w:val="28"/>
          <w:szCs w:val="28"/>
        </w:rPr>
        <w:t>О создании комиссии по оценке последствий принятия решения о реорганизации и ликвидации муниципальных образоват</w:t>
      </w:r>
      <w:r>
        <w:rPr>
          <w:rFonts w:ascii="Times New Roman" w:hAnsi="Times New Roman" w:cs="Times New Roman"/>
          <w:b/>
          <w:sz w:val="28"/>
          <w:szCs w:val="28"/>
        </w:rPr>
        <w:t>ельных организаций Атяшевского муниципального района</w:t>
      </w:r>
    </w:p>
    <w:p w:rsidR="005F6C99" w:rsidRPr="00384A21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C99" w:rsidRPr="005F6C99" w:rsidRDefault="005F6C99" w:rsidP="005F6C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F6C9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5F6C99">
          <w:rPr>
            <w:rFonts w:ascii="Times New Roman" w:hAnsi="Times New Roman" w:cs="Times New Roman"/>
            <w:sz w:val="28"/>
            <w:szCs w:val="28"/>
          </w:rPr>
          <w:t>пунктом 14 статьи 22</w:t>
        </w:r>
      </w:hyperlink>
      <w:r w:rsidRPr="005F6C99">
        <w:rPr>
          <w:rFonts w:ascii="Times New Roman" w:hAnsi="Times New Roman" w:cs="Times New Roman"/>
          <w:sz w:val="28"/>
          <w:szCs w:val="28"/>
        </w:rPr>
        <w:t xml:space="preserve"> Федерального закона от 29 декабря 2012 года № 273-ФЗ «Об образовании в Российской Федерации», пунктом 17 статьи 7 Закона Республики Мордовия от 8 августа 2013 года № 53-З «Об образовании в Республике Мордовия», </w:t>
      </w:r>
      <w:hyperlink r:id="rId6" w:history="1">
        <w:r w:rsidRPr="005F6C99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5F6C99">
        <w:rPr>
          <w:rFonts w:ascii="Times New Roman" w:hAnsi="Times New Roman" w:cs="Times New Roman"/>
          <w:sz w:val="28"/>
          <w:szCs w:val="28"/>
        </w:rPr>
        <w:t xml:space="preserve"> Министерства образования Республики Мордовия от 3 сентября 2018 г. № 812 «Об утверждении Порядка проведения оценки последствий принятия решения о реорганизации или</w:t>
      </w:r>
      <w:proofErr w:type="gramEnd"/>
      <w:r w:rsidRPr="005F6C99">
        <w:rPr>
          <w:rFonts w:ascii="Times New Roman" w:hAnsi="Times New Roman" w:cs="Times New Roman"/>
          <w:sz w:val="28"/>
          <w:szCs w:val="28"/>
        </w:rPr>
        <w:t xml:space="preserve"> ликвидации государственной образовательной организации Республики Мордовия, муниципальной образовательной организации, включая критерии этой оценки (по типам данных образовательных организаций), Порядка создания комиссии по оценке последствий такого решения и подготовки ею заключений». В целях </w:t>
      </w:r>
      <w:proofErr w:type="gramStart"/>
      <w:r w:rsidRPr="005F6C99">
        <w:rPr>
          <w:rFonts w:ascii="Times New Roman" w:hAnsi="Times New Roman" w:cs="Times New Roman"/>
          <w:sz w:val="28"/>
          <w:szCs w:val="28"/>
        </w:rPr>
        <w:t>проведения оценки последствий принятия решения</w:t>
      </w:r>
      <w:proofErr w:type="gramEnd"/>
      <w:r w:rsidRPr="005F6C99">
        <w:rPr>
          <w:rFonts w:ascii="Times New Roman" w:hAnsi="Times New Roman" w:cs="Times New Roman"/>
          <w:sz w:val="28"/>
          <w:szCs w:val="28"/>
        </w:rPr>
        <w:t xml:space="preserve"> о реорганизации или ликвидации муниципальной образовательных учреждений</w:t>
      </w:r>
    </w:p>
    <w:p w:rsidR="005F6C99" w:rsidRPr="005F6C99" w:rsidRDefault="005F6C99" w:rsidP="005F6C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6C99" w:rsidRPr="005F6C99" w:rsidRDefault="005F6C99" w:rsidP="005F6C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F6C9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5F6C99">
        <w:rPr>
          <w:rFonts w:ascii="Times New Roman" w:hAnsi="Times New Roman" w:cs="Times New Roman"/>
          <w:b/>
          <w:sz w:val="28"/>
          <w:szCs w:val="28"/>
        </w:rPr>
        <w:t xml:space="preserve"> о с т а н о в л я ю:</w:t>
      </w:r>
    </w:p>
    <w:p w:rsidR="005F6C99" w:rsidRPr="005F6C99" w:rsidRDefault="005F6C99" w:rsidP="005F6C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</w:r>
      <w:bookmarkStart w:id="1" w:name="sub_1"/>
      <w:r w:rsidRPr="005F6C99">
        <w:rPr>
          <w:rFonts w:ascii="Times New Roman" w:hAnsi="Times New Roman" w:cs="Times New Roman"/>
          <w:sz w:val="28"/>
          <w:szCs w:val="28"/>
        </w:rPr>
        <w:t>1. Утвердить Состав комиссии по оценке последствий принятия решения о реорганизации или ликвидации муниципальных образовательных учреждений Атяшевского муниципального района.</w:t>
      </w:r>
    </w:p>
    <w:p w:rsidR="005F6C99" w:rsidRPr="005F6C99" w:rsidRDefault="005F6C99" w:rsidP="005F6C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5F6C99">
        <w:rPr>
          <w:rFonts w:ascii="Times New Roman" w:hAnsi="Times New Roman" w:cs="Times New Roman"/>
          <w:sz w:val="28"/>
          <w:szCs w:val="28"/>
        </w:rPr>
        <w:t>2. Утвердить Положение о комиссии по оценке последствий принятия решения о реорганизации или ликвидации муниципальных образовательных учреждений Атяшевского муниципального района.</w:t>
      </w:r>
    </w:p>
    <w:bookmarkEnd w:id="2"/>
    <w:p w:rsidR="005F6C99" w:rsidRPr="005F6C99" w:rsidRDefault="005F6C99" w:rsidP="005F6C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5F6C9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6C9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района по социальным вопросам - начальника Управления образования Администрации </w:t>
      </w:r>
      <w:proofErr w:type="spellStart"/>
      <w:r w:rsidRPr="005F6C99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F6C99">
        <w:rPr>
          <w:rFonts w:ascii="Times New Roman" w:hAnsi="Times New Roman" w:cs="Times New Roman"/>
          <w:sz w:val="28"/>
          <w:szCs w:val="28"/>
        </w:rPr>
        <w:t xml:space="preserve"> муниципального района Н.М.  </w:t>
      </w:r>
      <w:proofErr w:type="spellStart"/>
      <w:r w:rsidRPr="005F6C99">
        <w:rPr>
          <w:rFonts w:ascii="Times New Roman" w:hAnsi="Times New Roman" w:cs="Times New Roman"/>
          <w:sz w:val="28"/>
          <w:szCs w:val="28"/>
        </w:rPr>
        <w:t>Бухаркину</w:t>
      </w:r>
      <w:proofErr w:type="spellEnd"/>
      <w:r w:rsidRPr="005F6C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6C99" w:rsidRPr="005F6C99" w:rsidRDefault="005F6C99" w:rsidP="005F6C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его </w:t>
      </w:r>
      <w:hyperlink r:id="rId7" w:history="1">
        <w:r w:rsidRPr="005F6C99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5F6C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6C99" w:rsidRPr="005F6C99" w:rsidRDefault="005F6C99" w:rsidP="005F6C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F6C99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5F6C99">
        <w:rPr>
          <w:rFonts w:ascii="Times New Roman" w:hAnsi="Times New Roman" w:cs="Times New Roman"/>
          <w:sz w:val="28"/>
          <w:szCs w:val="28"/>
        </w:rPr>
        <w:t>. Главы Атяшевского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М.С. </w:t>
      </w:r>
      <w:proofErr w:type="gramStart"/>
      <w:r w:rsidRPr="005F6C99">
        <w:rPr>
          <w:rFonts w:ascii="Times New Roman" w:hAnsi="Times New Roman" w:cs="Times New Roman"/>
          <w:sz w:val="28"/>
          <w:szCs w:val="28"/>
        </w:rPr>
        <w:t>Алешина</w:t>
      </w:r>
      <w:proofErr w:type="gramEnd"/>
      <w:r w:rsidRPr="005F6C9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Утвержден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Постановлением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Администрации Атяшевского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муниципального района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A71814">
        <w:rPr>
          <w:rFonts w:ascii="Times New Roman" w:hAnsi="Times New Roman" w:cs="Times New Roman"/>
          <w:sz w:val="28"/>
          <w:szCs w:val="28"/>
        </w:rPr>
        <w:t xml:space="preserve">               от 28.10.2019 г. 2019 года № 556</w:t>
      </w:r>
    </w:p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</w:rPr>
      </w:pPr>
    </w:p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</w:rPr>
      </w:pPr>
    </w:p>
    <w:p w:rsidR="005F6C99" w:rsidRPr="00A71814" w:rsidRDefault="005F6C99" w:rsidP="005F6C9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A71814">
        <w:rPr>
          <w:rFonts w:ascii="Times New Roman" w:hAnsi="Times New Roman" w:cs="Times New Roman"/>
          <w:color w:val="000000" w:themeColor="text1"/>
        </w:rPr>
        <w:t>Состав</w:t>
      </w:r>
      <w:r w:rsidRPr="00A71814">
        <w:rPr>
          <w:rFonts w:ascii="Times New Roman" w:hAnsi="Times New Roman" w:cs="Times New Roman"/>
          <w:color w:val="000000" w:themeColor="text1"/>
        </w:rPr>
        <w:br/>
        <w:t>комиссии по оценке последствий принятия решения о реорганизации или ликвидации муниципальных образовательных учреждений Атяшевского муниципального района</w:t>
      </w:r>
    </w:p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4"/>
        <w:gridCol w:w="310"/>
        <w:gridCol w:w="6886"/>
      </w:tblGrid>
      <w:tr w:rsidR="005F6C99" w:rsidRPr="005F6C99" w:rsidTr="004F450F"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proofErr w:type="spellStart"/>
            <w:r w:rsidRPr="005F6C99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Бухаркина</w:t>
            </w:r>
            <w:proofErr w:type="spellEnd"/>
            <w:r w:rsidRPr="005F6C99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 xml:space="preserve"> Н.М.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-</w:t>
            </w:r>
          </w:p>
        </w:tc>
        <w:tc>
          <w:tcPr>
            <w:tcW w:w="6886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заместитель Главы района по социальным вопросам - начальник Управления образования Администрации Атяшевского муниципального района, председатель комиссии;</w:t>
            </w:r>
          </w:p>
        </w:tc>
      </w:tr>
      <w:tr w:rsidR="005F6C99" w:rsidRPr="005F6C99" w:rsidTr="004F450F"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Еремкин</w:t>
            </w:r>
            <w:proofErr w:type="spellEnd"/>
            <w:r w:rsidRPr="005F6C99">
              <w:rPr>
                <w:rFonts w:ascii="Times New Roman" w:hAnsi="Times New Roman" w:cs="Times New Roman"/>
                <w:sz w:val="28"/>
                <w:szCs w:val="28"/>
              </w:rPr>
              <w:t xml:space="preserve"> Н.Д.</w:t>
            </w: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Артамонова Н.А.</w:t>
            </w: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-</w:t>
            </w: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-</w:t>
            </w:r>
          </w:p>
        </w:tc>
        <w:tc>
          <w:tcPr>
            <w:tcW w:w="6886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образования Администрации Атяшевского муниципального района, заместитель  председателя комиссии;</w:t>
            </w:r>
          </w:p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главный специалист Управления образования Администрации Атяшевского муниципального района, секретарь комиссии</w:t>
            </w:r>
          </w:p>
        </w:tc>
      </w:tr>
      <w:tr w:rsidR="005F6C99" w:rsidRPr="005F6C99" w:rsidTr="004F450F">
        <w:tc>
          <w:tcPr>
            <w:tcW w:w="95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5F6C99" w:rsidRPr="005F6C99" w:rsidTr="004F450F"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</w:tc>
        <w:tc>
          <w:tcPr>
            <w:tcW w:w="6886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C99" w:rsidRPr="005F6C99" w:rsidTr="004F450F"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 xml:space="preserve">Абрамова О.В.     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6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управлению муниципальным имуществом и земельным отношениям Администрации Атяшевского муниципального района, заместитель руководителя комиссии; </w:t>
            </w:r>
          </w:p>
        </w:tc>
      </w:tr>
      <w:tr w:rsidR="005F6C99" w:rsidRPr="005F6C99" w:rsidTr="004F450F"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Баринова С.В.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6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главный бухгалтер муниципального казенного учреждения Атяшевского муниципального района «Центр обслуживания муниципальных учреждений» (по согласованию);</w:t>
            </w:r>
          </w:p>
        </w:tc>
      </w:tr>
      <w:tr w:rsidR="005F6C99" w:rsidRPr="005F6C99" w:rsidTr="004F450F"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Давыдкина Л.П.</w:t>
            </w: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Карева А.А.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-</w:t>
            </w: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</w:p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  <w:lang w:eastAsia="x-none"/>
              </w:rPr>
              <w:t>-</w:t>
            </w:r>
          </w:p>
        </w:tc>
        <w:tc>
          <w:tcPr>
            <w:tcW w:w="6886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директор муниципального казенного учреждения Атяшевского муниципального района «Центр обслуживания муниципальных учреждений» (по согласованию);</w:t>
            </w:r>
          </w:p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финансового управления Администрации Атяшевского муниципального района;</w:t>
            </w:r>
          </w:p>
        </w:tc>
      </w:tr>
      <w:tr w:rsidR="005F6C99" w:rsidRPr="005F6C99" w:rsidTr="004F450F"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Чигирева</w:t>
            </w:r>
            <w:proofErr w:type="spellEnd"/>
            <w:r w:rsidRPr="005F6C99">
              <w:rPr>
                <w:rFonts w:ascii="Times New Roman" w:hAnsi="Times New Roman" w:cs="Times New Roman"/>
                <w:sz w:val="28"/>
                <w:szCs w:val="28"/>
              </w:rPr>
              <w:t xml:space="preserve"> О.В. 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86" w:type="dxa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proofErr w:type="spellStart"/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Атяшевской</w:t>
            </w:r>
            <w:proofErr w:type="spellEnd"/>
            <w:r w:rsidRPr="005F6C99">
              <w:rPr>
                <w:rFonts w:ascii="Times New Roman" w:hAnsi="Times New Roman" w:cs="Times New Roman"/>
                <w:sz w:val="28"/>
                <w:szCs w:val="28"/>
              </w:rPr>
              <w:t xml:space="preserve"> районной организации профсоюза работников народного образования и науки Республики Мордовия (по согласованию);</w:t>
            </w:r>
          </w:p>
        </w:tc>
      </w:tr>
      <w:tr w:rsidR="005F6C99" w:rsidRPr="005F6C99" w:rsidTr="004F450F">
        <w:tc>
          <w:tcPr>
            <w:tcW w:w="95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6C99" w:rsidRPr="005F6C99" w:rsidRDefault="005F6C99" w:rsidP="004F450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C99">
              <w:rPr>
                <w:rFonts w:ascii="Times New Roman" w:hAnsi="Times New Roman" w:cs="Times New Roman"/>
                <w:sz w:val="28"/>
                <w:szCs w:val="28"/>
              </w:rPr>
              <w:t>Главы сельских поселений Атяшевского муниципального района (по согласованию).</w:t>
            </w:r>
          </w:p>
        </w:tc>
      </w:tr>
    </w:tbl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</w:rPr>
      </w:pP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Утверждено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Постановлением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Администрации Атяшевского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муниципального района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A71814">
        <w:rPr>
          <w:rFonts w:ascii="Times New Roman" w:hAnsi="Times New Roman" w:cs="Times New Roman"/>
          <w:sz w:val="28"/>
          <w:szCs w:val="28"/>
        </w:rPr>
        <w:t xml:space="preserve">                            от 28.10.2019 г.  № 556</w:t>
      </w:r>
    </w:p>
    <w:p w:rsidR="005F6C99" w:rsidRPr="005F6C99" w:rsidRDefault="005F6C99" w:rsidP="005F6C99">
      <w:pPr>
        <w:pStyle w:val="1"/>
        <w:rPr>
          <w:rFonts w:ascii="Times New Roman" w:hAnsi="Times New Roman" w:cs="Times New Roman"/>
        </w:rPr>
      </w:pPr>
    </w:p>
    <w:p w:rsidR="005F6C99" w:rsidRPr="00A71814" w:rsidRDefault="005F6C99" w:rsidP="005F6C9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A71814">
        <w:rPr>
          <w:rFonts w:ascii="Times New Roman" w:hAnsi="Times New Roman" w:cs="Times New Roman"/>
          <w:color w:val="000000" w:themeColor="text1"/>
        </w:rPr>
        <w:t>Положение</w:t>
      </w:r>
      <w:r w:rsidRPr="00A71814">
        <w:rPr>
          <w:rFonts w:ascii="Times New Roman" w:hAnsi="Times New Roman" w:cs="Times New Roman"/>
          <w:color w:val="000000" w:themeColor="text1"/>
        </w:rPr>
        <w:br/>
        <w:t>о комиссии по оценке последствий принятия решения о реорганизации или ликвидации муниципальных образовательных организаций Атяшевского муниципального района</w:t>
      </w:r>
    </w:p>
    <w:p w:rsidR="005F6C99" w:rsidRPr="00A71814" w:rsidRDefault="005F6C99" w:rsidP="005F6C99">
      <w:pPr>
        <w:rPr>
          <w:rFonts w:ascii="Times New Roman" w:hAnsi="Times New Roman" w:cs="Times New Roman"/>
          <w:color w:val="000000" w:themeColor="text1"/>
          <w:sz w:val="28"/>
          <w:szCs w:val="28"/>
          <w:lang w:eastAsia="x-none"/>
        </w:rPr>
      </w:pPr>
    </w:p>
    <w:p w:rsidR="005F6C99" w:rsidRPr="00A71814" w:rsidRDefault="005F6C99" w:rsidP="005F6C9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A71814">
        <w:rPr>
          <w:rFonts w:ascii="Times New Roman" w:hAnsi="Times New Roman" w:cs="Times New Roman"/>
          <w:color w:val="000000" w:themeColor="text1"/>
        </w:rPr>
        <w:t>I. Общие положения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</w:p>
    <w:p w:rsidR="005F6C99" w:rsidRPr="005F6C99" w:rsidRDefault="005F6C99" w:rsidP="005F6C9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5F6C99"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 w:rsidRPr="005F6C99">
        <w:rPr>
          <w:rFonts w:ascii="Times New Roman" w:hAnsi="Times New Roman" w:cs="Times New Roman"/>
          <w:sz w:val="28"/>
          <w:szCs w:val="28"/>
        </w:rPr>
        <w:t>Настоящий Порядок проведения оценки последствий принятия решения о реорганизации или ликвидации муниципальных образовательных учреждений Атяшевского муниципального района (далее – Положение), регламентирует процедуру проведения оценки последствий принятия решения о реорганизации или ликвидации муниципальных образовательных учреждений Атяшевского муниципального района (далее образовательная организация), а также процедуру подготовки комиссией заключения по результатам проведения оценки последствий ликвидации (реорганизации) образовательной организации.</w:t>
      </w:r>
      <w:proofErr w:type="gramEnd"/>
    </w:p>
    <w:p w:rsidR="005F6C99" w:rsidRPr="005F6C99" w:rsidRDefault="005F6C99" w:rsidP="005F6C9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5F6C99">
        <w:rPr>
          <w:rFonts w:ascii="Times New Roman" w:hAnsi="Times New Roman" w:cs="Times New Roman"/>
          <w:sz w:val="28"/>
          <w:szCs w:val="28"/>
        </w:rPr>
        <w:tab/>
      </w:r>
      <w:bookmarkStart w:id="5" w:name="sub_1002"/>
      <w:bookmarkEnd w:id="4"/>
      <w:r w:rsidRPr="005F6C99">
        <w:rPr>
          <w:rFonts w:ascii="Times New Roman" w:hAnsi="Times New Roman" w:cs="Times New Roman"/>
          <w:sz w:val="28"/>
          <w:szCs w:val="28"/>
        </w:rPr>
        <w:t>2. Под оценкой последствий принятия решения о реорганизации или ликвидации образовательной организации понимается определение последствий принятия данного решения для обеспечения удовлетворения потребностей граждан в оказываемых образовательными организациями услугах.</w:t>
      </w:r>
    </w:p>
    <w:bookmarkEnd w:id="5"/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3. Оценка последствий принятия решения о реорганизации или ликвидации образовательной организации предшествует принятию решения о реорганизации или ликвидации муниципальной образовательной организации (далее - образовательной организации).</w:t>
      </w:r>
    </w:p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</w:rPr>
      </w:pPr>
    </w:p>
    <w:p w:rsidR="005F6C99" w:rsidRPr="00A71814" w:rsidRDefault="005F6C99" w:rsidP="005F6C9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A71814">
        <w:rPr>
          <w:rFonts w:ascii="Times New Roman" w:hAnsi="Times New Roman" w:cs="Times New Roman"/>
          <w:color w:val="000000" w:themeColor="text1"/>
        </w:rPr>
        <w:t>II. Критерии оценки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 xml:space="preserve">4. Оценка последствий принятия решения о реорганизации или </w:t>
      </w:r>
      <w:r w:rsidRPr="005F6C99">
        <w:rPr>
          <w:rFonts w:ascii="Times New Roman" w:hAnsi="Times New Roman" w:cs="Times New Roman"/>
          <w:sz w:val="28"/>
          <w:szCs w:val="28"/>
        </w:rPr>
        <w:lastRenderedPageBreak/>
        <w:t>ликвидации образовательной организации осуществляется в зависимости от типа образовательной организации по следующим критериям: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1) для дошкольной образовательной организации, общеобразовательной организации, профессиональной образовательной организации: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обеспечение общедоступности и бесплатности в соответствии с федеральными государственными образовательными стандартами предоставления дошкольного, начального общего, основного общего, среднего общего, среднего профессионального образования в образовательных организациях Атяшевского муниципального района;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предоставление гарантированной возможности получения качественных образовательных услуг в соответствии с современными требованиями и потребностями граждан;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территориальная доступность получения востребованных образовательных услуг;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минимизация возможных социальных рисков в отношении работников реорганизуемой или ликвидируемой образовательной организации;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соблюдение эффективного баланса финансовых и трудовых издержек при реализации процесса реорганизации или ликвидации образовательной организации и получении планируемого результата;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анализ и прогноз демографической ситуации на территории Атяшевского муниципального района;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2) для организации дополнительного образования: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>предоставление гарантированной возможности получения качественных образовательных услуг в соответствии с современными требованиями и потребностями граждан;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минимизация возможных социальных рисков в отношении работников реорганизуемой или ликвидируемой образовательной организации;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соблюдение эффективного баланса финансовых и трудовых издержек при реализации процесса реорганизации или ликвидации образовательной организации и получении планируемого результата.</w:t>
      </w:r>
    </w:p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</w:rPr>
      </w:pPr>
    </w:p>
    <w:p w:rsidR="005F6C99" w:rsidRPr="00A71814" w:rsidRDefault="005F6C99" w:rsidP="005F6C99">
      <w:pPr>
        <w:pStyle w:val="1"/>
        <w:jc w:val="center"/>
        <w:rPr>
          <w:rFonts w:ascii="Times New Roman" w:hAnsi="Times New Roman" w:cs="Times New Roman"/>
          <w:color w:val="000000" w:themeColor="text1"/>
        </w:rPr>
      </w:pPr>
      <w:r w:rsidRPr="00A71814">
        <w:rPr>
          <w:rFonts w:ascii="Times New Roman" w:hAnsi="Times New Roman" w:cs="Times New Roman"/>
          <w:color w:val="000000" w:themeColor="text1"/>
        </w:rPr>
        <w:t>III. Порядок проведения оценки</w:t>
      </w:r>
    </w:p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</w:rPr>
      </w:pP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5. Принятие решения о реорганизации или ликвидации образовательной организации допускается на основании положительного заключения комиссии по оценке последствий принятия решения о реорганизации или ликвидации образовательной организации (далее - комиссии).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6. Оценку последствий принятия решения о реорганизации или ликвидации муниципальной образовательной организации Атяшевского муниципального района проводит комиссия, созданная Администрацией Атяшевского муниципального района.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7"/>
      <w:r w:rsidRPr="005F6C99">
        <w:rPr>
          <w:rFonts w:ascii="Times New Roman" w:hAnsi="Times New Roman" w:cs="Times New Roman"/>
          <w:sz w:val="28"/>
          <w:szCs w:val="28"/>
        </w:rPr>
        <w:lastRenderedPageBreak/>
        <w:tab/>
        <w:t>7. Оценку последствий принятия решения о реорганизации или ликвидации муниципальной образовательной организации проводит комиссия, созданная Администрацией Атяшевского муниципального района.</w:t>
      </w:r>
    </w:p>
    <w:bookmarkEnd w:id="6"/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8. Оценка последствий принятия решения о реорганизации или ликвидации муниципальной общеобразовательной организации, расположенной в сельском поселении, осуществляется с учетом мнения жителей данного сельского поселения.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9. Оценка последствий принятия решения о реорганизации или ликвидации образовательной организации проводится на основании представленных учредителем образовательной организации в комиссию следующих документов: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1) письменного предложения о реорганизации (с указанием формы реорганизации) или ликвидации образовательной организации; копии устава образовательной организации, подлежащей реорганизации или ликвидации; проект устава образовательной организации, создаваемой в результате реорганизации;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2) аналитической справки, содержащей информацию об образовательной организации: полное наименование, место нахождения, почтовый адрес, сведения о руководителе, реквизиты акта о создании, сведения о штатной численности; состояние материально-технической базы, в том числе об имуществе, закрепленном за образовательной организацией на праве оперативного управления; сведения о кредиторской и дебиторской задолженности;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F6C99">
        <w:rPr>
          <w:rFonts w:ascii="Times New Roman" w:hAnsi="Times New Roman" w:cs="Times New Roman"/>
          <w:sz w:val="28"/>
          <w:szCs w:val="28"/>
        </w:rPr>
        <w:t>3) пояснительной записки, содержащей: обоснование причин, необходимости и целесообразности принятия соответствующего решения о реорганизации или ликвидации образовательной организации с учетом критериев оценки; информацию: о сокращении или увеличении штатной численности образовательной организации (в случае реорганизации); о возможности дальнейшего трудоустройства работников образовательной организации после ее реорганизации или ликвидации; о возможности перевода обучающихся реорганизуемой или ликвидируемой образовательной организации в другие образовательные организации;</w:t>
      </w:r>
      <w:proofErr w:type="gramEnd"/>
      <w:r w:rsidRPr="005F6C99">
        <w:rPr>
          <w:rFonts w:ascii="Times New Roman" w:hAnsi="Times New Roman" w:cs="Times New Roman"/>
          <w:sz w:val="28"/>
          <w:szCs w:val="28"/>
        </w:rPr>
        <w:t xml:space="preserve"> о территориальной доступности дальнейшего получения образования обучающимися реорганизуемой или ликвидируемой дошкольной образовательной организации, общеобразовательной организации, образовательной организации среднего профессионального образования; предложения о предпринимаемых мерах соблюдения установленных законодательством Российской Федерации прав несовершеннолетних на обеспечение образования реорганизуемой или ликвидируемой образовательной организации;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 xml:space="preserve">4) финансово-экономического обоснования, содержащего информацию о размере ассигнований на финансирование мероприятий по реорганизации или ликвидации образовательной организации, о планируемых ежегодных расходах на обеспечение функционирования реорганизованной образовательной организации, оценку последствий ликвидации </w:t>
      </w:r>
      <w:r w:rsidRPr="005F6C99">
        <w:rPr>
          <w:rFonts w:ascii="Times New Roman" w:hAnsi="Times New Roman" w:cs="Times New Roman"/>
          <w:sz w:val="28"/>
          <w:szCs w:val="28"/>
        </w:rPr>
        <w:lastRenderedPageBreak/>
        <w:t>образовательной организации для соответствующего бюджета, об источниках финансирования реорганизации или ликвидации образовательной организации;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5) рекомендации коллегиального органа управления образовательной организацией, наблюдательного совета (для автономных организаций), органа государственно-общественного управления (для бюджетных и казенных организаций);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6) учета мнения жителей сельского поселения при реорганизации или ликвидации муниципальной образовательной организации, расположенной в сельском поселении (Порядок учета мнения жителей сельского поселения определяется органами местного самоуправления).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10. Представленные учредителем образовательные документы не должны иметь подчисток, приписок, зачеркнутых слов и иных неоговоренных в них исправлений, не должны быть исполнены карандашом и иметь повреждения, не позволяющие однозначно истолковать содержание документов.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 xml:space="preserve">11. Основанием для отказа в проведении комиссией оценки последствий принятия решения о реорганизации или ликвидации образовательной организации является представление учредителем образовательной организации документов, не отвечающих перечню и (или) требованиям, установленным в </w:t>
      </w:r>
      <w:hyperlink w:anchor="sub_1009" w:history="1">
        <w:r w:rsidRPr="005F6C99">
          <w:rPr>
            <w:rFonts w:ascii="Times New Roman" w:hAnsi="Times New Roman" w:cs="Times New Roman"/>
            <w:sz w:val="28"/>
            <w:szCs w:val="28"/>
          </w:rPr>
          <w:t>пунктах 9 - 10</w:t>
        </w:r>
      </w:hyperlink>
      <w:r w:rsidRPr="005F6C9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 xml:space="preserve">12. Письменный мотивированный отказ в проведении комиссией оценки последствий принятия решения о реорганизации или ликвидации образовательной организации подписывается председателем комиссии и направляется учредителю образовательной организации в течение 15 рабочих дней со дня представления им документов в соответствии с </w:t>
      </w:r>
      <w:hyperlink w:anchor="sub_1011" w:history="1">
        <w:r w:rsidRPr="005F6C99">
          <w:rPr>
            <w:rFonts w:ascii="Times New Roman" w:hAnsi="Times New Roman" w:cs="Times New Roman"/>
            <w:sz w:val="28"/>
            <w:szCs w:val="28"/>
          </w:rPr>
          <w:t>пунктом 11</w:t>
        </w:r>
      </w:hyperlink>
      <w:r w:rsidRPr="005F6C9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 xml:space="preserve">13. Оценка последствий принятия решения о реорганизации или ликвидации образовательной организации проводится комиссией в течение 20 календарных дней со дня представления учредителем образовательной организации документов, отвечающих перечню и требованиям, установленным в </w:t>
      </w:r>
      <w:hyperlink w:anchor="sub_1009" w:history="1">
        <w:r w:rsidRPr="005F6C99">
          <w:rPr>
            <w:rFonts w:ascii="Times New Roman" w:hAnsi="Times New Roman" w:cs="Times New Roman"/>
            <w:sz w:val="28"/>
            <w:szCs w:val="28"/>
          </w:rPr>
          <w:t>пунктах 9 - 10</w:t>
        </w:r>
      </w:hyperlink>
      <w:r w:rsidRPr="005F6C99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 xml:space="preserve">14. По результатам </w:t>
      </w:r>
      <w:proofErr w:type="gramStart"/>
      <w:r w:rsidRPr="005F6C99">
        <w:rPr>
          <w:rFonts w:ascii="Times New Roman" w:hAnsi="Times New Roman" w:cs="Times New Roman"/>
          <w:sz w:val="28"/>
          <w:szCs w:val="28"/>
        </w:rPr>
        <w:t>проведения оценки последствий принятия решения</w:t>
      </w:r>
      <w:proofErr w:type="gramEnd"/>
      <w:r w:rsidRPr="005F6C99">
        <w:rPr>
          <w:rFonts w:ascii="Times New Roman" w:hAnsi="Times New Roman" w:cs="Times New Roman"/>
          <w:sz w:val="28"/>
          <w:szCs w:val="28"/>
        </w:rPr>
        <w:t xml:space="preserve"> о реорганизации или ликвидации образовательной организации комиссией в день ее заседания готовится заключение.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15. Заключение комиссии должно содержать: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>цель, обоснование и ожидаемые результаты реорганизации или ликвидации образовательной организации;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возможные побочные эффекты, риски и меры по их снижению или устранению, необходимые условия реализации решения о реорганизации или ликвидации образовательной организации;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вывод о целесообразности (положительное заключение) либо о нецелесообразности (отрицательное заключение) принятия соответствующего решения;</w:t>
      </w:r>
    </w:p>
    <w:p w:rsidR="005F6C99" w:rsidRPr="005F6C99" w:rsidRDefault="005F6C99" w:rsidP="005F6C99">
      <w:pPr>
        <w:jc w:val="both"/>
        <w:rPr>
          <w:rFonts w:ascii="Times New Roman" w:hAnsi="Times New Roman" w:cs="Times New Roman"/>
          <w:sz w:val="28"/>
          <w:szCs w:val="28"/>
        </w:rPr>
      </w:pPr>
      <w:r w:rsidRPr="005F6C99">
        <w:rPr>
          <w:rFonts w:ascii="Times New Roman" w:hAnsi="Times New Roman" w:cs="Times New Roman"/>
          <w:sz w:val="28"/>
          <w:szCs w:val="28"/>
        </w:rPr>
        <w:tab/>
        <w:t>дату составления заключения и подписи всех членов комиссии.</w:t>
      </w:r>
    </w:p>
    <w:p w:rsidR="005F6C99" w:rsidRPr="005F6C99" w:rsidRDefault="005F6C99" w:rsidP="005F6C99">
      <w:pPr>
        <w:rPr>
          <w:rFonts w:ascii="Times New Roman" w:hAnsi="Times New Roman" w:cs="Times New Roman"/>
          <w:sz w:val="28"/>
          <w:szCs w:val="28"/>
        </w:rPr>
      </w:pPr>
    </w:p>
    <w:p w:rsidR="005C3C10" w:rsidRDefault="005C3C10"/>
    <w:sectPr w:rsidR="005C3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ACD"/>
    <w:rsid w:val="00040497"/>
    <w:rsid w:val="001A6ACD"/>
    <w:rsid w:val="005C3C10"/>
    <w:rsid w:val="005F6C99"/>
    <w:rsid w:val="00A71814"/>
    <w:rsid w:val="00FD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C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5CF5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FD5CF5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D5CF5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18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5CF5"/>
    <w:pPr>
      <w:suppressAutoHyphens/>
      <w:autoSpaceDN w:val="0"/>
    </w:pPr>
    <w:rPr>
      <w:rFonts w:ascii="Calibri" w:eastAsia="Calibri" w:hAnsi="Calibri" w:cs="Times New Roman"/>
      <w:kern w:val="3"/>
    </w:rPr>
  </w:style>
  <w:style w:type="character" w:customStyle="1" w:styleId="a4">
    <w:name w:val="Без интервала Знак"/>
    <w:link w:val="a3"/>
    <w:uiPriority w:val="1"/>
    <w:locked/>
    <w:rsid w:val="00FD5CF5"/>
    <w:rPr>
      <w:rFonts w:ascii="Calibri" w:eastAsia="Calibri" w:hAnsi="Calibri" w:cs="Times New Roman"/>
      <w:kern w:val="3"/>
    </w:rPr>
  </w:style>
  <w:style w:type="character" w:customStyle="1" w:styleId="10">
    <w:name w:val="Заголовок 1 Знак"/>
    <w:basedOn w:val="a0"/>
    <w:link w:val="1"/>
    <w:rsid w:val="00FD5C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7181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C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5CF5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FD5CF5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D5CF5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181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5CF5"/>
    <w:pPr>
      <w:suppressAutoHyphens/>
      <w:autoSpaceDN w:val="0"/>
    </w:pPr>
    <w:rPr>
      <w:rFonts w:ascii="Calibri" w:eastAsia="Calibri" w:hAnsi="Calibri" w:cs="Times New Roman"/>
      <w:kern w:val="3"/>
    </w:rPr>
  </w:style>
  <w:style w:type="character" w:customStyle="1" w:styleId="a4">
    <w:name w:val="Без интервала Знак"/>
    <w:link w:val="a3"/>
    <w:uiPriority w:val="1"/>
    <w:locked/>
    <w:rsid w:val="00FD5CF5"/>
    <w:rPr>
      <w:rFonts w:ascii="Calibri" w:eastAsia="Calibri" w:hAnsi="Calibri" w:cs="Times New Roman"/>
      <w:kern w:val="3"/>
    </w:rPr>
  </w:style>
  <w:style w:type="character" w:customStyle="1" w:styleId="10">
    <w:name w:val="Заголовок 1 Знак"/>
    <w:basedOn w:val="a0"/>
    <w:link w:val="1"/>
    <w:rsid w:val="00FD5C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D5C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7181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4916069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9033136/0" TargetMode="External"/><Relationship Id="rId5" Type="http://schemas.openxmlformats.org/officeDocument/2006/relationships/hyperlink" Target="http://internet.garant.ru/document/redirect/70291362/10825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2019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dcterms:created xsi:type="dcterms:W3CDTF">2019-10-30T07:56:00Z</dcterms:created>
  <dcterms:modified xsi:type="dcterms:W3CDTF">2019-10-30T07:56:00Z</dcterms:modified>
</cp:coreProperties>
</file>