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AF4" w:rsidRDefault="00E24AF4" w:rsidP="00331F21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E24AF4" w:rsidRDefault="00E24AF4" w:rsidP="00331F21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4AF4" w:rsidRPr="00214F83" w:rsidRDefault="00E24AF4" w:rsidP="00331F21">
      <w:pPr>
        <w:pStyle w:val="Standard"/>
        <w:jc w:val="center"/>
        <w:rPr>
          <w:rFonts w:ascii="Arial" w:hAnsi="Arial" w:cs="Arial"/>
          <w:sz w:val="24"/>
          <w:szCs w:val="24"/>
        </w:rPr>
      </w:pPr>
      <w:r w:rsidRPr="00214F83">
        <w:rPr>
          <w:rFonts w:ascii="Arial" w:hAnsi="Arial" w:cs="Arial"/>
          <w:b/>
          <w:sz w:val="24"/>
          <w:szCs w:val="24"/>
        </w:rPr>
        <w:t>СОВЕТ ДЕПУТАТОВ САБАНЧЕЕВСКОГО СЕЛЬСКОГО ПОСЕЛЕНИЯ АТЯШЕВСКОГО МУНИЦИПАЛЬНОГО РАЙОНА                                               РЕСПУБЛИКИ МОРДОВИЯ</w:t>
      </w:r>
    </w:p>
    <w:p w:rsidR="00E24AF4" w:rsidRPr="00214F83" w:rsidRDefault="00E24AF4" w:rsidP="00331F21">
      <w:pPr>
        <w:jc w:val="center"/>
        <w:rPr>
          <w:rFonts w:ascii="Arial" w:hAnsi="Arial" w:cs="Arial"/>
          <w:sz w:val="24"/>
          <w:szCs w:val="24"/>
        </w:rPr>
      </w:pPr>
      <w:r w:rsidRPr="00214F83">
        <w:rPr>
          <w:rFonts w:ascii="Arial" w:hAnsi="Arial" w:cs="Arial"/>
          <w:b/>
          <w:sz w:val="24"/>
          <w:szCs w:val="24"/>
        </w:rPr>
        <w:t>РЕШЕНИЕ</w:t>
      </w:r>
    </w:p>
    <w:p w:rsidR="00E24AF4" w:rsidRPr="00214F83" w:rsidRDefault="00E24AF4" w:rsidP="00331F21">
      <w:pPr>
        <w:jc w:val="center"/>
        <w:rPr>
          <w:rFonts w:ascii="Arial" w:hAnsi="Arial" w:cs="Arial"/>
          <w:sz w:val="24"/>
          <w:szCs w:val="24"/>
        </w:rPr>
      </w:pPr>
      <w:r w:rsidRPr="00214F83">
        <w:rPr>
          <w:rFonts w:ascii="Arial" w:hAnsi="Arial" w:cs="Arial"/>
          <w:sz w:val="24"/>
          <w:szCs w:val="24"/>
        </w:rPr>
        <w:t>от 27.11.2019 г.                                                                                              № 24</w:t>
      </w:r>
    </w:p>
    <w:p w:rsidR="00E24AF4" w:rsidRPr="00214F83" w:rsidRDefault="00E24AF4" w:rsidP="0068386D">
      <w:pPr>
        <w:jc w:val="center"/>
        <w:rPr>
          <w:rFonts w:ascii="Arial" w:hAnsi="Arial" w:cs="Arial"/>
          <w:sz w:val="24"/>
          <w:szCs w:val="24"/>
        </w:rPr>
      </w:pPr>
      <w:r w:rsidRPr="00214F83">
        <w:rPr>
          <w:rFonts w:ascii="Arial" w:hAnsi="Arial" w:cs="Arial"/>
          <w:sz w:val="24"/>
          <w:szCs w:val="24"/>
        </w:rPr>
        <w:t>с. Сабанчеево</w:t>
      </w:r>
    </w:p>
    <w:p w:rsidR="00E24AF4" w:rsidRPr="00214F83" w:rsidRDefault="00E24AF4" w:rsidP="0033733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  <w:lang w:eastAsia="ru-RU"/>
        </w:rPr>
      </w:pPr>
      <w:r w:rsidRPr="00214F83">
        <w:rPr>
          <w:rFonts w:ascii="Arial" w:hAnsi="Arial" w:cs="Arial"/>
          <w:b/>
          <w:bCs/>
          <w:sz w:val="24"/>
          <w:szCs w:val="24"/>
          <w:lang w:eastAsia="ru-RU"/>
        </w:rPr>
        <w:t>О внесении изменений в Решение Совета депутатов Сабанчеевского сельского поселение Положение  от 10 августа 2006 года №</w:t>
      </w:r>
      <w:r>
        <w:rPr>
          <w:rFonts w:ascii="Arial" w:hAnsi="Arial" w:cs="Arial"/>
          <w:b/>
          <w:bCs/>
          <w:sz w:val="24"/>
          <w:szCs w:val="24"/>
          <w:lang w:eastAsia="ru-RU"/>
        </w:rPr>
        <w:t xml:space="preserve"> </w:t>
      </w:r>
      <w:r w:rsidRPr="00214F83">
        <w:rPr>
          <w:rFonts w:ascii="Arial" w:hAnsi="Arial" w:cs="Arial"/>
          <w:b/>
          <w:sz w:val="24"/>
          <w:szCs w:val="24"/>
        </w:rPr>
        <w:t>21 «Об установлении размеров и условий оплаты труда лиц, замещающих муниципальные должности и муниципальных служащих Сабанчеевского сельского поселения</w:t>
      </w:r>
      <w:r w:rsidRPr="00214F83">
        <w:rPr>
          <w:rFonts w:ascii="Arial" w:hAnsi="Arial" w:cs="Arial"/>
          <w:b/>
          <w:sz w:val="24"/>
          <w:szCs w:val="24"/>
          <w:lang w:eastAsia="ru-RU"/>
        </w:rPr>
        <w:t xml:space="preserve"> Атяшевского муниципального района</w:t>
      </w:r>
      <w:r w:rsidRPr="00214F83">
        <w:rPr>
          <w:rFonts w:ascii="Arial" w:hAnsi="Arial" w:cs="Arial"/>
          <w:b/>
          <w:sz w:val="24"/>
          <w:szCs w:val="24"/>
        </w:rPr>
        <w:t>»</w:t>
      </w:r>
    </w:p>
    <w:p w:rsidR="00E24AF4" w:rsidRPr="00214F83" w:rsidRDefault="00E24AF4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E24AF4" w:rsidRPr="00214F83" w:rsidRDefault="00E24AF4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E24AF4" w:rsidRPr="00214F83" w:rsidRDefault="00E24AF4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214F83">
        <w:rPr>
          <w:rFonts w:ascii="Arial" w:hAnsi="Arial" w:cs="Arial"/>
          <w:sz w:val="24"/>
          <w:szCs w:val="24"/>
          <w:lang w:eastAsia="ru-RU"/>
        </w:rPr>
        <w:t>Совет депутатов Сабанчеевского сельского поселения Атяшевского муниципального района решил:</w:t>
      </w:r>
    </w:p>
    <w:p w:rsidR="00E24AF4" w:rsidRPr="00214F83" w:rsidRDefault="00E24AF4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E24AF4" w:rsidRPr="00214F83" w:rsidRDefault="00E24AF4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  <w:lang w:eastAsia="ru-RU"/>
        </w:rPr>
      </w:pPr>
      <w:r w:rsidRPr="00214F83">
        <w:rPr>
          <w:rFonts w:ascii="Arial" w:hAnsi="Arial" w:cs="Arial"/>
          <w:sz w:val="24"/>
          <w:szCs w:val="24"/>
          <w:lang w:eastAsia="ru-RU"/>
        </w:rPr>
        <w:t xml:space="preserve">1. Внести в Решение Совета депутатов Атяшевского муниципального района от 10 августа 2006 года № 21 «Об установлении размеров и условий оплаты труда </w:t>
      </w:r>
      <w:r w:rsidRPr="00214F83">
        <w:rPr>
          <w:rFonts w:ascii="Arial" w:hAnsi="Arial" w:cs="Arial"/>
          <w:sz w:val="24"/>
          <w:szCs w:val="24"/>
        </w:rPr>
        <w:t>лиц, замещающих муниципальные должности и муниципальных служащих Сабанчеевского сельского поселения</w:t>
      </w:r>
      <w:r w:rsidRPr="00214F83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r w:rsidRPr="00214F83">
        <w:rPr>
          <w:rFonts w:ascii="Arial" w:hAnsi="Arial" w:cs="Arial"/>
          <w:sz w:val="24"/>
          <w:szCs w:val="24"/>
          <w:lang w:eastAsia="ru-RU"/>
        </w:rPr>
        <w:t>Атяшевского муниципального района» следующие изменения:</w:t>
      </w:r>
    </w:p>
    <w:p w:rsidR="00E24AF4" w:rsidRPr="00214F83" w:rsidRDefault="00E24AF4" w:rsidP="001B1B13">
      <w:pPr>
        <w:jc w:val="both"/>
        <w:rPr>
          <w:rFonts w:ascii="Arial" w:hAnsi="Arial" w:cs="Arial"/>
          <w:sz w:val="24"/>
          <w:szCs w:val="24"/>
          <w:lang w:eastAsia="ru-RU"/>
        </w:rPr>
      </w:pPr>
      <w:r w:rsidRPr="00214F83">
        <w:rPr>
          <w:rFonts w:ascii="Arial" w:hAnsi="Arial" w:cs="Arial"/>
          <w:bCs/>
          <w:sz w:val="24"/>
          <w:szCs w:val="24"/>
          <w:lang w:eastAsia="ru-RU"/>
        </w:rPr>
        <w:t xml:space="preserve">         </w:t>
      </w:r>
    </w:p>
    <w:p w:rsidR="00E24AF4" w:rsidRPr="00214F83" w:rsidRDefault="00E24AF4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bookmarkStart w:id="0" w:name="sub_109"/>
      <w:r w:rsidRPr="00214F83">
        <w:rPr>
          <w:rFonts w:ascii="Arial" w:hAnsi="Arial" w:cs="Arial"/>
          <w:sz w:val="24"/>
          <w:szCs w:val="24"/>
          <w:lang w:eastAsia="ru-RU"/>
        </w:rPr>
        <w:t xml:space="preserve">1) </w:t>
      </w:r>
      <w:r w:rsidRPr="00214F83">
        <w:rPr>
          <w:rFonts w:ascii="Arial" w:hAnsi="Arial" w:cs="Arial"/>
          <w:sz w:val="24"/>
          <w:szCs w:val="24"/>
        </w:rPr>
        <w:t xml:space="preserve">приложение  №1 к Положению о размерах и условиях оплаты труда лиц, замещающих муниципальные должности и муниципальных служащих Сабанчеевского сельского поселения изложить в новой редакции: </w:t>
      </w:r>
    </w:p>
    <w:p w:rsidR="00E24AF4" w:rsidRPr="00214F83" w:rsidRDefault="00E24AF4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E24AF4" w:rsidRPr="00214F83" w:rsidRDefault="00E24AF4" w:rsidP="007D3E2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sz w:val="24"/>
          <w:szCs w:val="24"/>
          <w:lang w:eastAsia="ru-RU"/>
        </w:rPr>
      </w:pPr>
      <w:bookmarkStart w:id="1" w:name="sub_100000"/>
      <w:bookmarkEnd w:id="0"/>
      <w:r w:rsidRPr="00214F83">
        <w:rPr>
          <w:rFonts w:ascii="Arial" w:hAnsi="Arial" w:cs="Arial"/>
          <w:bCs/>
          <w:color w:val="26282F"/>
          <w:sz w:val="24"/>
          <w:szCs w:val="24"/>
          <w:lang w:eastAsia="ru-RU"/>
        </w:rPr>
        <w:t>"ПРИЛОЖЕНИЕ 1</w:t>
      </w:r>
      <w:r w:rsidRPr="00214F83">
        <w:rPr>
          <w:rFonts w:ascii="Arial" w:hAnsi="Arial" w:cs="Arial"/>
          <w:bCs/>
          <w:color w:val="26282F"/>
          <w:sz w:val="24"/>
          <w:szCs w:val="24"/>
          <w:lang w:eastAsia="ru-RU"/>
        </w:rPr>
        <w:br/>
        <w:t>к Решению Совета депутатов</w:t>
      </w:r>
      <w:r w:rsidRPr="00214F83">
        <w:rPr>
          <w:rFonts w:ascii="Arial" w:hAnsi="Arial" w:cs="Arial"/>
          <w:bCs/>
          <w:color w:val="26282F"/>
          <w:sz w:val="24"/>
          <w:szCs w:val="24"/>
          <w:lang w:eastAsia="ru-RU"/>
        </w:rPr>
        <w:br/>
        <w:t>Сабанчеевского сельского поселения</w:t>
      </w:r>
      <w:r w:rsidRPr="00214F83">
        <w:rPr>
          <w:rFonts w:ascii="Arial" w:hAnsi="Arial" w:cs="Arial"/>
          <w:bCs/>
          <w:color w:val="26282F"/>
          <w:sz w:val="24"/>
          <w:szCs w:val="24"/>
          <w:lang w:eastAsia="ru-RU"/>
        </w:rPr>
        <w:br/>
        <w:t>от 10.08.2006 г. № 21</w:t>
      </w:r>
      <w:r w:rsidRPr="00214F83">
        <w:rPr>
          <w:rFonts w:ascii="Arial" w:hAnsi="Arial" w:cs="Arial"/>
          <w:bCs/>
          <w:color w:val="26282F"/>
          <w:sz w:val="24"/>
          <w:szCs w:val="24"/>
          <w:lang w:eastAsia="ru-RU"/>
        </w:rPr>
        <w:br/>
      </w:r>
    </w:p>
    <w:bookmarkEnd w:id="1"/>
    <w:p w:rsidR="00E24AF4" w:rsidRPr="00214F83" w:rsidRDefault="00E24AF4" w:rsidP="00214F8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14F83">
        <w:rPr>
          <w:b/>
          <w:sz w:val="24"/>
          <w:szCs w:val="24"/>
        </w:rPr>
        <w:t>Размеры должностных окладов должностных лиц и муниципальных служащих Сабанчеевского сельского поселения  Атяшевского муниципального района</w:t>
      </w:r>
      <w:r w:rsidRPr="00214F83">
        <w:rPr>
          <w:b/>
          <w:sz w:val="24"/>
          <w:szCs w:val="24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00"/>
        <w:gridCol w:w="4771"/>
      </w:tblGrid>
      <w:tr w:rsidR="00E24AF4" w:rsidRPr="00214F83" w:rsidTr="006E2B6C">
        <w:tc>
          <w:tcPr>
            <w:tcW w:w="5148" w:type="dxa"/>
          </w:tcPr>
          <w:p w:rsidR="00E24AF4" w:rsidRPr="00214F83" w:rsidRDefault="00E24AF4" w:rsidP="00266A68">
            <w:pPr>
              <w:tabs>
                <w:tab w:val="left" w:pos="2200"/>
              </w:tabs>
              <w:suppressAutoHyphens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214F83">
              <w:rPr>
                <w:rFonts w:ascii="Arial" w:hAnsi="Arial" w:cs="Arial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5148" w:type="dxa"/>
          </w:tcPr>
          <w:p w:rsidR="00E24AF4" w:rsidRPr="00214F83" w:rsidRDefault="00E24AF4" w:rsidP="006E2B6C">
            <w:pPr>
              <w:tabs>
                <w:tab w:val="left" w:pos="2200"/>
              </w:tabs>
              <w:suppressAutoHyphens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214F83">
              <w:rPr>
                <w:rFonts w:ascii="Arial" w:hAnsi="Arial" w:cs="Arial"/>
                <w:sz w:val="24"/>
                <w:szCs w:val="24"/>
              </w:rPr>
              <w:t xml:space="preserve">Размер должностного оклада </w:t>
            </w:r>
          </w:p>
          <w:p w:rsidR="00E24AF4" w:rsidRPr="00214F83" w:rsidRDefault="00E24AF4" w:rsidP="006E2B6C">
            <w:pPr>
              <w:tabs>
                <w:tab w:val="left" w:pos="2200"/>
              </w:tabs>
              <w:suppressAutoHyphens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214F83">
              <w:rPr>
                <w:rFonts w:ascii="Arial" w:hAnsi="Arial" w:cs="Arial"/>
                <w:sz w:val="24"/>
                <w:szCs w:val="24"/>
              </w:rPr>
              <w:t>(рублей в месяц)</w:t>
            </w:r>
          </w:p>
        </w:tc>
      </w:tr>
      <w:tr w:rsidR="00E24AF4" w:rsidRPr="00214F83" w:rsidTr="006E2B6C">
        <w:tc>
          <w:tcPr>
            <w:tcW w:w="10296" w:type="dxa"/>
            <w:gridSpan w:val="2"/>
          </w:tcPr>
          <w:p w:rsidR="00E24AF4" w:rsidRPr="00214F83" w:rsidRDefault="00E24AF4" w:rsidP="0068386D">
            <w:pPr>
              <w:tabs>
                <w:tab w:val="left" w:pos="2200"/>
              </w:tabs>
              <w:suppressAutoHyphens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214F83">
              <w:rPr>
                <w:rFonts w:ascii="Arial" w:hAnsi="Arial" w:cs="Arial"/>
                <w:sz w:val="24"/>
                <w:szCs w:val="24"/>
              </w:rPr>
              <w:t>Должностные лица Сабанчеевского сельского поселения Атяшевского муниципального района</w:t>
            </w:r>
          </w:p>
        </w:tc>
      </w:tr>
      <w:tr w:rsidR="00E24AF4" w:rsidRPr="00214F83" w:rsidTr="006E2B6C">
        <w:tc>
          <w:tcPr>
            <w:tcW w:w="5148" w:type="dxa"/>
          </w:tcPr>
          <w:p w:rsidR="00E24AF4" w:rsidRPr="00214F83" w:rsidRDefault="00E24AF4" w:rsidP="006E2B6C">
            <w:pPr>
              <w:pStyle w:val="a1"/>
              <w:suppressAutoHyphens/>
              <w:snapToGrid w:val="0"/>
              <w:rPr>
                <w:rFonts w:cs="Arial"/>
              </w:rPr>
            </w:pPr>
            <w:r w:rsidRPr="00214F83">
              <w:rPr>
                <w:rFonts w:cs="Arial"/>
              </w:rPr>
              <w:t>Глава Сабанчеевского сельского поселения</w:t>
            </w:r>
          </w:p>
        </w:tc>
        <w:tc>
          <w:tcPr>
            <w:tcW w:w="5148" w:type="dxa"/>
          </w:tcPr>
          <w:p w:rsidR="00E24AF4" w:rsidRPr="00214F83" w:rsidRDefault="00E24AF4" w:rsidP="006E2B6C">
            <w:pPr>
              <w:pStyle w:val="a0"/>
              <w:suppressAutoHyphens/>
              <w:snapToGrid w:val="0"/>
              <w:jc w:val="center"/>
              <w:rPr>
                <w:rFonts w:cs="Arial"/>
                <w:shd w:val="clear" w:color="auto" w:fill="FFFFFF"/>
              </w:rPr>
            </w:pPr>
            <w:r w:rsidRPr="00214F83">
              <w:rPr>
                <w:rFonts w:cs="Arial"/>
                <w:shd w:val="clear" w:color="auto" w:fill="FFFFFF"/>
              </w:rPr>
              <w:t>3958</w:t>
            </w:r>
          </w:p>
        </w:tc>
      </w:tr>
      <w:tr w:rsidR="00E24AF4" w:rsidRPr="00214F83" w:rsidTr="006E2B6C">
        <w:tc>
          <w:tcPr>
            <w:tcW w:w="10296" w:type="dxa"/>
            <w:gridSpan w:val="2"/>
          </w:tcPr>
          <w:p w:rsidR="00E24AF4" w:rsidRPr="00214F83" w:rsidRDefault="00E24AF4" w:rsidP="0068386D">
            <w:pPr>
              <w:tabs>
                <w:tab w:val="left" w:pos="2200"/>
              </w:tabs>
              <w:suppressAutoHyphens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214F83">
              <w:rPr>
                <w:rFonts w:ascii="Arial" w:hAnsi="Arial" w:cs="Arial"/>
                <w:sz w:val="24"/>
                <w:szCs w:val="24"/>
              </w:rPr>
              <w:t>Муниципальные должности муниципальной службы в Администрации Сабанчеевского сельского поселения Атяшевского муниципального района</w:t>
            </w:r>
          </w:p>
        </w:tc>
      </w:tr>
      <w:tr w:rsidR="00E24AF4" w:rsidRPr="00214F83" w:rsidTr="006E2B6C">
        <w:tc>
          <w:tcPr>
            <w:tcW w:w="5148" w:type="dxa"/>
          </w:tcPr>
          <w:p w:rsidR="00E24AF4" w:rsidRPr="00214F83" w:rsidRDefault="00E24AF4" w:rsidP="006E2B6C">
            <w:pPr>
              <w:pStyle w:val="a1"/>
              <w:suppressAutoHyphens/>
              <w:snapToGrid w:val="0"/>
              <w:rPr>
                <w:rFonts w:cs="Arial"/>
              </w:rPr>
            </w:pPr>
            <w:r w:rsidRPr="00214F83">
              <w:rPr>
                <w:rFonts w:cs="Arial"/>
              </w:rPr>
              <w:t xml:space="preserve">Главный бухгалтер </w:t>
            </w:r>
          </w:p>
        </w:tc>
        <w:tc>
          <w:tcPr>
            <w:tcW w:w="5148" w:type="dxa"/>
          </w:tcPr>
          <w:p w:rsidR="00E24AF4" w:rsidRPr="00214F83" w:rsidRDefault="00E24AF4" w:rsidP="006E2B6C">
            <w:pPr>
              <w:pStyle w:val="a0"/>
              <w:suppressAutoHyphens/>
              <w:snapToGrid w:val="0"/>
              <w:jc w:val="center"/>
              <w:rPr>
                <w:rFonts w:cs="Arial"/>
                <w:shd w:val="clear" w:color="auto" w:fill="FFFFFF"/>
              </w:rPr>
            </w:pPr>
            <w:r w:rsidRPr="00214F83">
              <w:rPr>
                <w:rFonts w:cs="Arial"/>
                <w:shd w:val="clear" w:color="auto" w:fill="FFFFFF"/>
              </w:rPr>
              <w:t>3444</w:t>
            </w:r>
          </w:p>
        </w:tc>
      </w:tr>
      <w:tr w:rsidR="00E24AF4" w:rsidRPr="00214F83" w:rsidTr="006E2B6C">
        <w:tc>
          <w:tcPr>
            <w:tcW w:w="5148" w:type="dxa"/>
          </w:tcPr>
          <w:p w:rsidR="00E24AF4" w:rsidRPr="00214F83" w:rsidRDefault="00E24AF4" w:rsidP="006E2B6C">
            <w:pPr>
              <w:pStyle w:val="a1"/>
              <w:suppressAutoHyphens/>
              <w:snapToGrid w:val="0"/>
              <w:rPr>
                <w:rFonts w:cs="Arial"/>
              </w:rPr>
            </w:pPr>
            <w:r w:rsidRPr="00214F83">
              <w:rPr>
                <w:rFonts w:cs="Arial"/>
              </w:rPr>
              <w:t xml:space="preserve">Заместитель Главы </w:t>
            </w:r>
          </w:p>
        </w:tc>
        <w:tc>
          <w:tcPr>
            <w:tcW w:w="5148" w:type="dxa"/>
          </w:tcPr>
          <w:p w:rsidR="00E24AF4" w:rsidRPr="00214F83" w:rsidRDefault="00E24AF4" w:rsidP="006E2B6C">
            <w:pPr>
              <w:pStyle w:val="a0"/>
              <w:suppressAutoHyphens/>
              <w:snapToGrid w:val="0"/>
              <w:jc w:val="center"/>
              <w:rPr>
                <w:rFonts w:cs="Arial"/>
                <w:shd w:val="clear" w:color="auto" w:fill="FFFFFF"/>
              </w:rPr>
            </w:pPr>
            <w:r w:rsidRPr="00214F83">
              <w:rPr>
                <w:rFonts w:cs="Arial"/>
                <w:shd w:val="clear" w:color="auto" w:fill="FFFFFF"/>
              </w:rPr>
              <w:t>3444</w:t>
            </w:r>
          </w:p>
        </w:tc>
      </w:tr>
    </w:tbl>
    <w:p w:rsidR="00E24AF4" w:rsidRPr="00214F83" w:rsidRDefault="00E24AF4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E24AF4" w:rsidRPr="00214F83" w:rsidRDefault="00E24AF4" w:rsidP="007D3E2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sz w:val="24"/>
          <w:szCs w:val="24"/>
          <w:lang w:eastAsia="ru-RU"/>
        </w:rPr>
      </w:pPr>
      <w:r w:rsidRPr="00214F83">
        <w:rPr>
          <w:rFonts w:ascii="Arial" w:hAnsi="Arial" w:cs="Arial"/>
          <w:sz w:val="24"/>
          <w:szCs w:val="24"/>
          <w:lang w:eastAsia="ru-RU"/>
        </w:rPr>
        <w:t>.»;</w:t>
      </w:r>
    </w:p>
    <w:p w:rsidR="00E24AF4" w:rsidRPr="00214F83" w:rsidRDefault="00E24AF4" w:rsidP="005305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214F83">
        <w:rPr>
          <w:rFonts w:ascii="Arial" w:hAnsi="Arial" w:cs="Arial"/>
          <w:color w:val="26282F"/>
          <w:sz w:val="24"/>
          <w:szCs w:val="24"/>
          <w:lang w:eastAsia="ru-RU"/>
        </w:rPr>
        <w:t>2. Настоящее решение вступает в силу со дня его официального опубликования.</w:t>
      </w:r>
    </w:p>
    <w:p w:rsidR="00E24AF4" w:rsidRPr="00214F83" w:rsidRDefault="00E24AF4" w:rsidP="00D4794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sz w:val="24"/>
          <w:szCs w:val="24"/>
          <w:lang w:eastAsia="ru-RU"/>
        </w:rPr>
      </w:pPr>
      <w:bookmarkStart w:id="2" w:name="sub_11237"/>
    </w:p>
    <w:p w:rsidR="00E24AF4" w:rsidRPr="00214F83" w:rsidRDefault="00E24AF4" w:rsidP="009409DE">
      <w:pPr>
        <w:pStyle w:val="NoSpacing"/>
        <w:jc w:val="both"/>
        <w:rPr>
          <w:rFonts w:ascii="Arial" w:hAnsi="Arial" w:cs="Arial"/>
          <w:sz w:val="24"/>
          <w:szCs w:val="24"/>
          <w:lang w:eastAsia="ru-RU"/>
        </w:rPr>
      </w:pPr>
      <w:bookmarkStart w:id="3" w:name="sub_2"/>
      <w:bookmarkEnd w:id="2"/>
    </w:p>
    <w:p w:rsidR="00E24AF4" w:rsidRPr="00214F83" w:rsidRDefault="00E24AF4" w:rsidP="009409DE">
      <w:pPr>
        <w:rPr>
          <w:rFonts w:ascii="Arial" w:hAnsi="Arial" w:cs="Arial"/>
          <w:sz w:val="24"/>
          <w:szCs w:val="24"/>
        </w:rPr>
      </w:pPr>
      <w:r w:rsidRPr="00214F83">
        <w:rPr>
          <w:rFonts w:ascii="Arial" w:hAnsi="Arial" w:cs="Arial"/>
          <w:sz w:val="24"/>
          <w:szCs w:val="24"/>
        </w:rPr>
        <w:t xml:space="preserve">Глава 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</w:t>
      </w:r>
      <w:r w:rsidRPr="00214F83">
        <w:rPr>
          <w:rFonts w:ascii="Arial" w:hAnsi="Arial" w:cs="Arial"/>
          <w:sz w:val="24"/>
          <w:szCs w:val="24"/>
        </w:rPr>
        <w:t>Сабанчеевского сельского поселения                                В.П.Сидоров</w:t>
      </w:r>
    </w:p>
    <w:p w:rsidR="00E24AF4" w:rsidRPr="00214F83" w:rsidRDefault="00E24AF4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bookmarkEnd w:id="3"/>
    <w:p w:rsidR="00E24AF4" w:rsidRPr="00214F83" w:rsidRDefault="00E24AF4" w:rsidP="00AA0F89">
      <w:pPr>
        <w:pStyle w:val="ConsNormal"/>
        <w:ind w:firstLine="539"/>
        <w:jc w:val="both"/>
        <w:rPr>
          <w:rFonts w:ascii="Arial" w:hAnsi="Arial" w:cs="Arial"/>
          <w:sz w:val="24"/>
          <w:szCs w:val="24"/>
        </w:rPr>
      </w:pPr>
    </w:p>
    <w:p w:rsidR="00E24AF4" w:rsidRPr="00214F83" w:rsidRDefault="00E24AF4" w:rsidP="00AA0F89">
      <w:pPr>
        <w:pStyle w:val="ConsNormal"/>
        <w:ind w:firstLine="539"/>
        <w:jc w:val="both"/>
        <w:rPr>
          <w:rFonts w:ascii="Arial" w:hAnsi="Arial" w:cs="Arial"/>
          <w:sz w:val="24"/>
          <w:szCs w:val="24"/>
        </w:rPr>
      </w:pPr>
    </w:p>
    <w:p w:rsidR="00E24AF4" w:rsidRPr="00214F83" w:rsidRDefault="00E24AF4" w:rsidP="00AA0F89">
      <w:pPr>
        <w:pStyle w:val="Web"/>
        <w:spacing w:before="0" w:after="0"/>
        <w:ind w:firstLine="284"/>
        <w:jc w:val="both"/>
        <w:rPr>
          <w:rFonts w:ascii="Arial" w:hAnsi="Arial" w:cs="Arial"/>
          <w:szCs w:val="24"/>
        </w:rPr>
      </w:pPr>
    </w:p>
    <w:p w:rsidR="00E24AF4" w:rsidRPr="00214F83" w:rsidRDefault="00E24AF4" w:rsidP="00AA0F89">
      <w:pPr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E24AF4" w:rsidRPr="00214F83" w:rsidRDefault="00E24AF4" w:rsidP="00AA0F89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214F83">
        <w:rPr>
          <w:rFonts w:ascii="Arial" w:hAnsi="Arial" w:cs="Arial"/>
          <w:sz w:val="24"/>
          <w:szCs w:val="24"/>
        </w:rPr>
        <w:t xml:space="preserve">                                                                           </w:t>
      </w:r>
    </w:p>
    <w:p w:rsidR="00E24AF4" w:rsidRPr="00214F83" w:rsidRDefault="00E24AF4" w:rsidP="00AA0F89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</w:p>
    <w:p w:rsidR="00E24AF4" w:rsidRDefault="00E24AF4" w:rsidP="00AA0F89">
      <w:pPr>
        <w:spacing w:before="100" w:beforeAutospacing="1" w:after="100" w:afterAutospacing="1"/>
        <w:rPr>
          <w:sz w:val="28"/>
          <w:szCs w:val="28"/>
        </w:rPr>
      </w:pPr>
    </w:p>
    <w:p w:rsidR="00E24AF4" w:rsidRDefault="00E24AF4" w:rsidP="00AA0F89">
      <w:pPr>
        <w:spacing w:before="100" w:beforeAutospacing="1" w:after="100" w:afterAutospacing="1"/>
        <w:rPr>
          <w:sz w:val="28"/>
          <w:szCs w:val="28"/>
        </w:rPr>
      </w:pPr>
    </w:p>
    <w:p w:rsidR="00E24AF4" w:rsidRDefault="00E24AF4" w:rsidP="00AA0F89">
      <w:pPr>
        <w:spacing w:before="100" w:beforeAutospacing="1" w:after="100" w:afterAutospacing="1"/>
        <w:rPr>
          <w:sz w:val="28"/>
          <w:szCs w:val="28"/>
        </w:rPr>
      </w:pPr>
    </w:p>
    <w:p w:rsidR="00E24AF4" w:rsidRDefault="00E24AF4" w:rsidP="00AA0F89">
      <w:pPr>
        <w:rPr>
          <w:rStyle w:val="a3"/>
          <w:b w:val="0"/>
          <w:color w:val="000000"/>
        </w:rPr>
      </w:pPr>
    </w:p>
    <w:p w:rsidR="00E24AF4" w:rsidRPr="007D3E2F" w:rsidRDefault="00E24AF4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Style w:val="a3"/>
          <w:b w:val="0"/>
          <w:bCs/>
        </w:rPr>
        <w:t xml:space="preserve">                                                                                         </w:t>
      </w:r>
    </w:p>
    <w:p w:rsidR="00E24AF4" w:rsidRDefault="00E24AF4"/>
    <w:p w:rsidR="00E24AF4" w:rsidRDefault="00E24AF4"/>
    <w:p w:rsidR="00E24AF4" w:rsidRDefault="00E24AF4"/>
    <w:p w:rsidR="00E24AF4" w:rsidRDefault="00E24AF4" w:rsidP="0068386D">
      <w:pPr>
        <w:widowControl w:val="0"/>
        <w:autoSpaceDE w:val="0"/>
        <w:autoSpaceDN w:val="0"/>
        <w:adjustRightInd w:val="0"/>
        <w:spacing w:before="108" w:after="108" w:line="240" w:lineRule="auto"/>
        <w:outlineLvl w:val="2"/>
      </w:pPr>
    </w:p>
    <w:p w:rsidR="00E24AF4" w:rsidRDefault="00E24AF4" w:rsidP="00BA0D1A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2"/>
      </w:pPr>
    </w:p>
    <w:p w:rsidR="00E24AF4" w:rsidRDefault="00E24AF4"/>
    <w:sectPr w:rsidR="00E24AF4" w:rsidSect="004769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20FD1"/>
    <w:multiLevelType w:val="hybridMultilevel"/>
    <w:tmpl w:val="C5389098"/>
    <w:lvl w:ilvl="0" w:tplc="35A201E4">
      <w:start w:val="1"/>
      <w:numFmt w:val="decimal"/>
      <w:lvlText w:val="%1."/>
      <w:lvlJc w:val="left"/>
      <w:pPr>
        <w:ind w:left="1394" w:hanging="85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7333"/>
    <w:rsid w:val="00046379"/>
    <w:rsid w:val="000600BA"/>
    <w:rsid w:val="0007670F"/>
    <w:rsid w:val="00077EC7"/>
    <w:rsid w:val="000967AC"/>
    <w:rsid w:val="000A6F17"/>
    <w:rsid w:val="000E089B"/>
    <w:rsid w:val="00156C24"/>
    <w:rsid w:val="001940A1"/>
    <w:rsid w:val="001B1B13"/>
    <w:rsid w:val="001B557C"/>
    <w:rsid w:val="001D4B1D"/>
    <w:rsid w:val="00214F83"/>
    <w:rsid w:val="00236780"/>
    <w:rsid w:val="002530FE"/>
    <w:rsid w:val="00266A68"/>
    <w:rsid w:val="00290265"/>
    <w:rsid w:val="002A4F55"/>
    <w:rsid w:val="002B5527"/>
    <w:rsid w:val="002C581D"/>
    <w:rsid w:val="0030169F"/>
    <w:rsid w:val="0031203A"/>
    <w:rsid w:val="00331F21"/>
    <w:rsid w:val="00337333"/>
    <w:rsid w:val="003634AA"/>
    <w:rsid w:val="00376353"/>
    <w:rsid w:val="003A3758"/>
    <w:rsid w:val="003A6D4C"/>
    <w:rsid w:val="003C6101"/>
    <w:rsid w:val="003D6CF0"/>
    <w:rsid w:val="00401131"/>
    <w:rsid w:val="00431C9A"/>
    <w:rsid w:val="004622EB"/>
    <w:rsid w:val="00476931"/>
    <w:rsid w:val="00483E6A"/>
    <w:rsid w:val="004B2BEA"/>
    <w:rsid w:val="004C3D0C"/>
    <w:rsid w:val="00512B5F"/>
    <w:rsid w:val="0053056E"/>
    <w:rsid w:val="005D6EA7"/>
    <w:rsid w:val="005E0E5A"/>
    <w:rsid w:val="005E3FDD"/>
    <w:rsid w:val="0064044C"/>
    <w:rsid w:val="00651841"/>
    <w:rsid w:val="00675B99"/>
    <w:rsid w:val="0068386D"/>
    <w:rsid w:val="00696022"/>
    <w:rsid w:val="006E2B6C"/>
    <w:rsid w:val="006F1CEE"/>
    <w:rsid w:val="00725992"/>
    <w:rsid w:val="00740157"/>
    <w:rsid w:val="0075723A"/>
    <w:rsid w:val="007B629A"/>
    <w:rsid w:val="007D3E2F"/>
    <w:rsid w:val="007E0354"/>
    <w:rsid w:val="007E1DED"/>
    <w:rsid w:val="007E477E"/>
    <w:rsid w:val="007F6917"/>
    <w:rsid w:val="008046FD"/>
    <w:rsid w:val="008C699D"/>
    <w:rsid w:val="009409DE"/>
    <w:rsid w:val="00944C43"/>
    <w:rsid w:val="00945B13"/>
    <w:rsid w:val="00992DAB"/>
    <w:rsid w:val="009D4C6E"/>
    <w:rsid w:val="00A157F5"/>
    <w:rsid w:val="00A77E2C"/>
    <w:rsid w:val="00A807B8"/>
    <w:rsid w:val="00AA0F89"/>
    <w:rsid w:val="00AD3C96"/>
    <w:rsid w:val="00AD4315"/>
    <w:rsid w:val="00AD704D"/>
    <w:rsid w:val="00B05B27"/>
    <w:rsid w:val="00B551AA"/>
    <w:rsid w:val="00B727B9"/>
    <w:rsid w:val="00B9261F"/>
    <w:rsid w:val="00BA0D1A"/>
    <w:rsid w:val="00BD1AFC"/>
    <w:rsid w:val="00C308F2"/>
    <w:rsid w:val="00CC29A0"/>
    <w:rsid w:val="00CC6471"/>
    <w:rsid w:val="00D22BA1"/>
    <w:rsid w:val="00D31F92"/>
    <w:rsid w:val="00D45942"/>
    <w:rsid w:val="00D47941"/>
    <w:rsid w:val="00D54A03"/>
    <w:rsid w:val="00D87C14"/>
    <w:rsid w:val="00DB02A7"/>
    <w:rsid w:val="00DF4C93"/>
    <w:rsid w:val="00E24AF4"/>
    <w:rsid w:val="00F34DE1"/>
    <w:rsid w:val="00F5468B"/>
    <w:rsid w:val="00F70FBA"/>
    <w:rsid w:val="00FD3693"/>
    <w:rsid w:val="00FE4B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333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ипертекстовая ссылка"/>
    <w:basedOn w:val="DefaultParagraphFont"/>
    <w:uiPriority w:val="99"/>
    <w:rsid w:val="00337333"/>
    <w:rPr>
      <w:rFonts w:cs="Times New Roman"/>
      <w:color w:val="106BBE"/>
    </w:rPr>
  </w:style>
  <w:style w:type="paragraph" w:styleId="BalloonText">
    <w:name w:val="Balloon Text"/>
    <w:basedOn w:val="Normal"/>
    <w:link w:val="BalloonTextChar"/>
    <w:uiPriority w:val="99"/>
    <w:semiHidden/>
    <w:rsid w:val="00DF4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F4C93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F5468B"/>
    <w:rPr>
      <w:lang w:eastAsia="en-US"/>
    </w:rPr>
  </w:style>
  <w:style w:type="paragraph" w:customStyle="1" w:styleId="Standard">
    <w:name w:val="Standard"/>
    <w:uiPriority w:val="99"/>
    <w:rsid w:val="00331F21"/>
    <w:pPr>
      <w:suppressAutoHyphens/>
      <w:autoSpaceDN w:val="0"/>
      <w:spacing w:after="200" w:line="276" w:lineRule="auto"/>
    </w:pPr>
    <w:rPr>
      <w:rFonts w:eastAsia="Arial Unicode MS" w:cs="F"/>
      <w:kern w:val="3"/>
      <w:lang w:eastAsia="en-US"/>
    </w:rPr>
  </w:style>
  <w:style w:type="paragraph" w:customStyle="1" w:styleId="Web">
    <w:name w:val="Îáû÷íûé (Web)"/>
    <w:basedOn w:val="Normal"/>
    <w:uiPriority w:val="99"/>
    <w:rsid w:val="00AA0F89"/>
    <w:pPr>
      <w:overflowPunct w:val="0"/>
      <w:autoSpaceDE w:val="0"/>
      <w:spacing w:before="100" w:after="100" w:line="240" w:lineRule="auto"/>
    </w:pPr>
    <w:rPr>
      <w:rFonts w:ascii="Times New Roman" w:hAnsi="Times New Roman"/>
      <w:sz w:val="24"/>
      <w:szCs w:val="20"/>
      <w:lang w:eastAsia="ar-SA"/>
    </w:rPr>
  </w:style>
  <w:style w:type="paragraph" w:customStyle="1" w:styleId="ConsNormal">
    <w:name w:val="ConsNormal"/>
    <w:uiPriority w:val="99"/>
    <w:rsid w:val="00AA0F89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  <w:sz w:val="20"/>
      <w:szCs w:val="20"/>
    </w:rPr>
  </w:style>
  <w:style w:type="paragraph" w:customStyle="1" w:styleId="a0">
    <w:name w:val="Нормальный (таблица)"/>
    <w:basedOn w:val="Normal"/>
    <w:next w:val="Normal"/>
    <w:uiPriority w:val="99"/>
    <w:rsid w:val="00AA0F89"/>
    <w:pPr>
      <w:widowControl w:val="0"/>
      <w:autoSpaceDE w:val="0"/>
      <w:spacing w:after="0" w:line="240" w:lineRule="auto"/>
      <w:jc w:val="both"/>
    </w:pPr>
    <w:rPr>
      <w:rFonts w:ascii="Arial" w:hAnsi="Arial"/>
      <w:sz w:val="24"/>
      <w:szCs w:val="24"/>
      <w:lang w:eastAsia="ar-SA"/>
    </w:rPr>
  </w:style>
  <w:style w:type="paragraph" w:customStyle="1" w:styleId="a1">
    <w:name w:val="Прижатый влево"/>
    <w:basedOn w:val="Normal"/>
    <w:next w:val="Normal"/>
    <w:uiPriority w:val="99"/>
    <w:rsid w:val="00AA0F89"/>
    <w:pPr>
      <w:widowControl w:val="0"/>
      <w:autoSpaceDE w:val="0"/>
      <w:spacing w:after="0" w:line="240" w:lineRule="auto"/>
    </w:pPr>
    <w:rPr>
      <w:rFonts w:ascii="Arial" w:hAnsi="Arial"/>
      <w:sz w:val="24"/>
      <w:szCs w:val="24"/>
      <w:lang w:eastAsia="ar-SA"/>
    </w:rPr>
  </w:style>
  <w:style w:type="paragraph" w:customStyle="1" w:styleId="a2">
    <w:name w:val="Таблицы (моноширинный)"/>
    <w:basedOn w:val="Normal"/>
    <w:next w:val="Normal"/>
    <w:uiPriority w:val="99"/>
    <w:rsid w:val="00AA0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3">
    <w:name w:val="Цветовое выделение"/>
    <w:uiPriority w:val="99"/>
    <w:rsid w:val="00AA0F89"/>
    <w:rPr>
      <w:b/>
      <w:color w:val="000080"/>
    </w:rPr>
  </w:style>
  <w:style w:type="table" w:styleId="TableGrid">
    <w:name w:val="Table Grid"/>
    <w:basedOn w:val="TableNormal"/>
    <w:uiPriority w:val="99"/>
    <w:locked/>
    <w:rsid w:val="00AA0F89"/>
    <w:pPr>
      <w:suppressAutoHyphens/>
    </w:pPr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062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112</TotalTime>
  <Pages>2</Pages>
  <Words>343</Words>
  <Characters>1956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2019-10-25T06:14:00Z</cp:lastPrinted>
  <dcterms:created xsi:type="dcterms:W3CDTF">2019-10-24T04:25:00Z</dcterms:created>
  <dcterms:modified xsi:type="dcterms:W3CDTF">2019-12-02T12:53:00Z</dcterms:modified>
</cp:coreProperties>
</file>