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F83CCE" w14:textId="77777777" w:rsidR="00F13A68" w:rsidRPr="00B9092A" w:rsidRDefault="00F13A68" w:rsidP="00F13A68">
      <w:pPr>
        <w:pStyle w:val="3"/>
        <w:jc w:val="center"/>
        <w:rPr>
          <w:rFonts w:ascii="Times New Roman" w:hAnsi="Times New Roman" w:cs="Times New Roman"/>
          <w:sz w:val="36"/>
          <w:szCs w:val="36"/>
        </w:rPr>
      </w:pPr>
      <w:proofErr w:type="gramStart"/>
      <w:r w:rsidRPr="00616CC7">
        <w:rPr>
          <w:rFonts w:ascii="Times New Roman" w:hAnsi="Times New Roman" w:cs="Times New Roman"/>
          <w:sz w:val="48"/>
        </w:rPr>
        <w:t>Р</w:t>
      </w:r>
      <w:proofErr w:type="gramEnd"/>
      <w:r w:rsidRPr="00616CC7">
        <w:rPr>
          <w:rFonts w:ascii="Times New Roman" w:hAnsi="Times New Roman" w:cs="Times New Roman"/>
          <w:sz w:val="48"/>
        </w:rPr>
        <w:t xml:space="preserve"> Е Ш Е Н И Е</w:t>
      </w:r>
    </w:p>
    <w:p w14:paraId="284173AB" w14:textId="77777777" w:rsidR="00F13A68" w:rsidRPr="00616CC7" w:rsidRDefault="00F13A68" w:rsidP="00F13A68">
      <w:pPr>
        <w:jc w:val="center"/>
      </w:pPr>
    </w:p>
    <w:p w14:paraId="71FF2FE0" w14:textId="77777777" w:rsidR="00F13A68" w:rsidRDefault="00F13A68" w:rsidP="00F13A68">
      <w:pPr>
        <w:jc w:val="center"/>
        <w:rPr>
          <w:sz w:val="36"/>
          <w:szCs w:val="36"/>
        </w:rPr>
      </w:pPr>
      <w:r>
        <w:rPr>
          <w:sz w:val="36"/>
          <w:szCs w:val="36"/>
        </w:rPr>
        <w:t>СОВЕТА ДЕПУТАТОВ</w:t>
      </w:r>
    </w:p>
    <w:p w14:paraId="65DC8C86" w14:textId="77777777" w:rsidR="00F13A68" w:rsidRPr="00616CC7" w:rsidRDefault="00F13A68" w:rsidP="00F13A68">
      <w:pPr>
        <w:jc w:val="center"/>
        <w:rPr>
          <w:sz w:val="36"/>
          <w:szCs w:val="36"/>
        </w:rPr>
      </w:pPr>
      <w:r>
        <w:rPr>
          <w:sz w:val="36"/>
          <w:szCs w:val="36"/>
        </w:rPr>
        <w:t>АТЯШЕВСКОГО МУНИЦИПАЛЬНОГО РАЙОНА</w:t>
      </w:r>
    </w:p>
    <w:p w14:paraId="5907DD1A" w14:textId="77777777" w:rsidR="00F13A68" w:rsidRDefault="00F13A68" w:rsidP="00F13A68">
      <w:pPr>
        <w:jc w:val="center"/>
      </w:pPr>
    </w:p>
    <w:p w14:paraId="1DBA01EB" w14:textId="4C5AB9F8" w:rsidR="00F13A68" w:rsidRPr="00F13A68" w:rsidRDefault="00F13A68" w:rsidP="00F13A68">
      <w:pPr>
        <w:rPr>
          <w:sz w:val="28"/>
          <w:u w:val="single"/>
        </w:rPr>
      </w:pPr>
      <w:r>
        <w:rPr>
          <w:sz w:val="28"/>
          <w:u w:val="single"/>
        </w:rPr>
        <w:t>25.12.2019</w:t>
      </w:r>
      <w:r w:rsidRPr="00D24F16">
        <w:rPr>
          <w:b/>
          <w:sz w:val="28"/>
        </w:rPr>
        <w:t xml:space="preserve"> </w:t>
      </w:r>
      <w:r>
        <w:rPr>
          <w:b/>
          <w:sz w:val="28"/>
        </w:rPr>
        <w:t xml:space="preserve">                                                                                          </w:t>
      </w:r>
      <w:r w:rsidRPr="00D24F16">
        <w:rPr>
          <w:sz w:val="28"/>
        </w:rPr>
        <w:t>№</w:t>
      </w:r>
      <w:r>
        <w:rPr>
          <w:sz w:val="28"/>
        </w:rPr>
        <w:t xml:space="preserve"> </w:t>
      </w:r>
      <w:r>
        <w:rPr>
          <w:sz w:val="28"/>
          <w:u w:val="single"/>
        </w:rPr>
        <w:t>96</w:t>
      </w:r>
    </w:p>
    <w:p w14:paraId="03E85530" w14:textId="77777777" w:rsidR="00F13A68" w:rsidRPr="00A84A07" w:rsidRDefault="00F13A68" w:rsidP="00F13A68">
      <w:pPr>
        <w:jc w:val="center"/>
      </w:pPr>
      <w:proofErr w:type="spellStart"/>
      <w:r w:rsidRPr="00A84A07">
        <w:t>рп</w:t>
      </w:r>
      <w:proofErr w:type="gramStart"/>
      <w:r w:rsidRPr="00A84A07">
        <w:t>.А</w:t>
      </w:r>
      <w:proofErr w:type="gramEnd"/>
      <w:r w:rsidRPr="00A84A07">
        <w:t>тяшево</w:t>
      </w:r>
      <w:proofErr w:type="spellEnd"/>
    </w:p>
    <w:p w14:paraId="0318CA7D" w14:textId="77777777" w:rsidR="00F13A68" w:rsidRDefault="00F13A68" w:rsidP="00F13A68">
      <w:pPr>
        <w:pStyle w:val="1"/>
        <w:rPr>
          <w:rFonts w:ascii="Times New Roman" w:hAnsi="Times New Roman"/>
          <w:sz w:val="28"/>
          <w:szCs w:val="28"/>
        </w:rPr>
      </w:pPr>
    </w:p>
    <w:p w14:paraId="691CCBCA" w14:textId="77777777" w:rsidR="00F13A68" w:rsidRPr="00222FE5" w:rsidRDefault="00F13A68" w:rsidP="00F13A68">
      <w:pPr>
        <w:pStyle w:val="1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222FE5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внесении изменений</w:t>
      </w:r>
      <w:r w:rsidRPr="00222FE5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Состав </w:t>
      </w:r>
      <w:r w:rsidRPr="001659E0">
        <w:rPr>
          <w:rFonts w:ascii="Times New Roman" w:hAnsi="Times New Roman"/>
          <w:sz w:val="28"/>
          <w:szCs w:val="28"/>
        </w:rPr>
        <w:t>комиссии по соблюдению требований к служебному поведению муниципальных служащих Атяшевского муниципального района и урегулированию конфликта интересов</w:t>
      </w:r>
      <w:r>
        <w:rPr>
          <w:rFonts w:ascii="Times New Roman" w:hAnsi="Times New Roman"/>
          <w:sz w:val="28"/>
          <w:szCs w:val="28"/>
        </w:rPr>
        <w:t>, утвержденный</w:t>
      </w:r>
      <w:r w:rsidRPr="00222FE5">
        <w:t xml:space="preserve"> </w:t>
      </w:r>
      <w:r w:rsidRPr="00222FE5">
        <w:fldChar w:fldCharType="begin"/>
      </w:r>
      <w:r w:rsidRPr="00222FE5">
        <w:instrText xml:space="preserve"> HYPERLINK "garantF1://8836596.0" </w:instrText>
      </w:r>
      <w:r w:rsidRPr="00222FE5">
        <w:fldChar w:fldCharType="separate"/>
      </w:r>
      <w:r w:rsidRPr="00222FE5">
        <w:rPr>
          <w:rStyle w:val="a3"/>
          <w:rFonts w:ascii="Times New Roman" w:hAnsi="Times New Roman"/>
          <w:b/>
          <w:bCs w:val="0"/>
          <w:color w:val="000000"/>
          <w:sz w:val="28"/>
          <w:szCs w:val="28"/>
        </w:rPr>
        <w:t>Решение</w:t>
      </w:r>
      <w:r>
        <w:rPr>
          <w:rStyle w:val="a3"/>
          <w:rFonts w:ascii="Times New Roman" w:hAnsi="Times New Roman"/>
          <w:b/>
          <w:bCs w:val="0"/>
          <w:color w:val="000000"/>
          <w:sz w:val="28"/>
          <w:szCs w:val="28"/>
        </w:rPr>
        <w:t>м</w:t>
      </w:r>
      <w:r w:rsidRPr="00222FE5">
        <w:rPr>
          <w:rStyle w:val="a3"/>
          <w:rFonts w:ascii="Times New Roman" w:hAnsi="Times New Roman"/>
          <w:b/>
          <w:bCs w:val="0"/>
          <w:color w:val="000000"/>
          <w:sz w:val="28"/>
          <w:szCs w:val="28"/>
        </w:rPr>
        <w:t xml:space="preserve"> Совета депутатов Атяшевского муниципального район</w:t>
      </w:r>
      <w:r>
        <w:rPr>
          <w:rStyle w:val="a3"/>
          <w:rFonts w:ascii="Times New Roman" w:hAnsi="Times New Roman"/>
          <w:b/>
          <w:bCs w:val="0"/>
          <w:color w:val="000000"/>
          <w:sz w:val="28"/>
          <w:szCs w:val="28"/>
        </w:rPr>
        <w:t>а от 28 октября 2010 года №21 «Об утверждении Положения о комиссии по соблюдению требований к служебному поведению муниципальных служащих Атяшевского муниципального района и урегулированию конфликта интересов»</w:t>
      </w:r>
      <w:proofErr w:type="gramEnd"/>
    </w:p>
    <w:p w14:paraId="10C2EEF0" w14:textId="77777777" w:rsidR="00F13A68" w:rsidRPr="00BB6154" w:rsidRDefault="00F13A68" w:rsidP="00F13A68">
      <w:pPr>
        <w:pStyle w:val="1"/>
        <w:rPr>
          <w:rFonts w:ascii="Times New Roman" w:hAnsi="Times New Roman"/>
          <w:color w:val="000000"/>
          <w:sz w:val="28"/>
          <w:szCs w:val="28"/>
        </w:rPr>
      </w:pPr>
      <w:r w:rsidRPr="00222FE5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222FE5">
        <w:rPr>
          <w:rStyle w:val="a3"/>
          <w:rFonts w:ascii="Times New Roman" w:hAnsi="Times New Roman"/>
          <w:color w:val="000000"/>
          <w:sz w:val="28"/>
          <w:szCs w:val="28"/>
        </w:rPr>
        <w:fldChar w:fldCharType="end"/>
      </w:r>
    </w:p>
    <w:p w14:paraId="21551C8B" w14:textId="77777777" w:rsidR="00F13A68" w:rsidRPr="00AA5844" w:rsidRDefault="00F13A68" w:rsidP="00F13A68">
      <w:pPr>
        <w:rPr>
          <w:sz w:val="28"/>
          <w:szCs w:val="28"/>
        </w:rPr>
      </w:pPr>
    </w:p>
    <w:p w14:paraId="5934D28B" w14:textId="77777777" w:rsidR="00F13A68" w:rsidRPr="00015EB0" w:rsidRDefault="00F13A68" w:rsidP="00F13A68">
      <w:pPr>
        <w:rPr>
          <w:sz w:val="28"/>
          <w:szCs w:val="28"/>
        </w:rPr>
      </w:pPr>
      <w:r>
        <w:rPr>
          <w:sz w:val="28"/>
          <w:szCs w:val="28"/>
        </w:rPr>
        <w:tab/>
        <w:t>Совет депутатов Атяшевского муниципального района решил:</w:t>
      </w:r>
    </w:p>
    <w:p w14:paraId="5A7DF45D" w14:textId="77777777" w:rsidR="00F13A68" w:rsidRDefault="00F13A68" w:rsidP="00F13A68"/>
    <w:p w14:paraId="2D1473C5" w14:textId="77777777" w:rsidR="00F13A68" w:rsidRDefault="00F13A68" w:rsidP="00F13A68">
      <w:pPr>
        <w:jc w:val="both"/>
        <w:rPr>
          <w:bCs/>
          <w:sz w:val="28"/>
          <w:szCs w:val="28"/>
        </w:rPr>
      </w:pPr>
      <w:r>
        <w:tab/>
      </w:r>
      <w:r w:rsidRPr="004918F8">
        <w:rPr>
          <w:bCs/>
          <w:sz w:val="28"/>
          <w:szCs w:val="28"/>
        </w:rPr>
        <w:t>1. Внести в Состав</w:t>
      </w:r>
      <w:r w:rsidRPr="001659E0">
        <w:t xml:space="preserve"> </w:t>
      </w:r>
      <w:r w:rsidRPr="001659E0">
        <w:rPr>
          <w:sz w:val="28"/>
          <w:szCs w:val="28"/>
        </w:rPr>
        <w:t>комиссии по соблюдению требований к служебному поведению муниципальных служащих Атяшевского муниципального района  и урегулированию конфликта интересов</w:t>
      </w:r>
      <w:r>
        <w:rPr>
          <w:bCs/>
          <w:sz w:val="28"/>
          <w:szCs w:val="28"/>
        </w:rPr>
        <w:t>, утвержденный Решением Совета депутатов Атяшевского муниципального района от 28 октября 2010 года №21, следующие изменения:</w:t>
      </w:r>
    </w:p>
    <w:p w14:paraId="04AA1A32" w14:textId="77777777" w:rsidR="00F13A68" w:rsidRPr="004918F8" w:rsidRDefault="00F13A68" w:rsidP="00F13A68">
      <w:pPr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bCs/>
          <w:color w:val="000000"/>
          <w:sz w:val="28"/>
          <w:szCs w:val="28"/>
        </w:rPr>
        <w:tab/>
      </w:r>
      <w:r>
        <w:rPr>
          <w:sz w:val="28"/>
          <w:szCs w:val="28"/>
        </w:rPr>
        <w:t xml:space="preserve">включить </w:t>
      </w:r>
      <w:proofErr w:type="spellStart"/>
      <w:r>
        <w:rPr>
          <w:sz w:val="28"/>
          <w:szCs w:val="28"/>
        </w:rPr>
        <w:t>Фазлову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Галию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Кямильевну</w:t>
      </w:r>
      <w:proofErr w:type="spellEnd"/>
      <w:r>
        <w:rPr>
          <w:sz w:val="28"/>
          <w:szCs w:val="28"/>
        </w:rPr>
        <w:t xml:space="preserve"> –  консультанта отдела по работе с органами местного </w:t>
      </w:r>
      <w:proofErr w:type="gramStart"/>
      <w:r>
        <w:rPr>
          <w:sz w:val="28"/>
          <w:szCs w:val="28"/>
        </w:rPr>
        <w:t>самоуправления Управления государственной службы Администрации Главы Республики</w:t>
      </w:r>
      <w:proofErr w:type="gramEnd"/>
      <w:r>
        <w:rPr>
          <w:sz w:val="28"/>
          <w:szCs w:val="28"/>
        </w:rPr>
        <w:t xml:space="preserve"> Мордовия (по согласованию).</w:t>
      </w:r>
    </w:p>
    <w:p w14:paraId="0CBBAA89" w14:textId="77777777" w:rsidR="00F13A68" w:rsidRPr="001659E0" w:rsidRDefault="00F13A68" w:rsidP="00F13A68">
      <w:pPr>
        <w:pStyle w:val="1"/>
        <w:jc w:val="both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  <w:r>
        <w:rPr>
          <w:rStyle w:val="a3"/>
          <w:rFonts w:ascii="Times New Roman" w:hAnsi="Times New Roman"/>
          <w:color w:val="000000"/>
          <w:sz w:val="28"/>
          <w:szCs w:val="28"/>
        </w:rPr>
        <w:tab/>
      </w:r>
      <w:r w:rsidRPr="001659E0">
        <w:rPr>
          <w:rFonts w:ascii="Times New Roman" w:hAnsi="Times New Roman"/>
          <w:b w:val="0"/>
          <w:bCs w:val="0"/>
          <w:sz w:val="28"/>
          <w:szCs w:val="28"/>
        </w:rPr>
        <w:t xml:space="preserve">2. Настоящее Решение вступает в силу </w:t>
      </w:r>
      <w:r>
        <w:rPr>
          <w:rFonts w:ascii="Times New Roman" w:hAnsi="Times New Roman"/>
          <w:b w:val="0"/>
          <w:bCs w:val="0"/>
          <w:sz w:val="28"/>
          <w:szCs w:val="28"/>
        </w:rPr>
        <w:t>после</w:t>
      </w:r>
      <w:r w:rsidRPr="001659E0">
        <w:rPr>
          <w:rFonts w:ascii="Times New Roman" w:hAnsi="Times New Roman"/>
          <w:b w:val="0"/>
          <w:bCs w:val="0"/>
          <w:sz w:val="28"/>
          <w:szCs w:val="28"/>
        </w:rPr>
        <w:t xml:space="preserve"> его официального опубликования.</w:t>
      </w:r>
    </w:p>
    <w:p w14:paraId="168A105B" w14:textId="77777777" w:rsidR="00F13A68" w:rsidRPr="001659E0" w:rsidRDefault="00F13A68" w:rsidP="00F13A68"/>
    <w:p w14:paraId="49A22A95" w14:textId="77777777" w:rsidR="00F13A68" w:rsidRDefault="00F13A68" w:rsidP="00F13A68"/>
    <w:p w14:paraId="6D486075" w14:textId="77777777" w:rsidR="00F13A68" w:rsidRDefault="00F13A68" w:rsidP="00F13A68">
      <w:pPr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14:paraId="0CA9498A" w14:textId="77777777" w:rsidR="00F13A68" w:rsidRDefault="00F13A68" w:rsidP="00F13A68">
      <w:pPr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 </w:t>
      </w:r>
      <w:proofErr w:type="spellStart"/>
      <w:r>
        <w:rPr>
          <w:sz w:val="28"/>
          <w:szCs w:val="28"/>
        </w:rPr>
        <w:t>М.Н.Подмарев</w:t>
      </w:r>
      <w:proofErr w:type="spellEnd"/>
    </w:p>
    <w:p w14:paraId="5576EF4D" w14:textId="77777777" w:rsidR="00F13A68" w:rsidRDefault="00F13A68" w:rsidP="00F13A68">
      <w:pPr>
        <w:rPr>
          <w:sz w:val="28"/>
          <w:szCs w:val="28"/>
        </w:rPr>
      </w:pPr>
    </w:p>
    <w:p w14:paraId="4EC73157" w14:textId="77777777" w:rsidR="00F13A68" w:rsidRDefault="00F13A68" w:rsidP="00F13A68">
      <w:pPr>
        <w:rPr>
          <w:sz w:val="28"/>
          <w:szCs w:val="28"/>
        </w:rPr>
      </w:pPr>
      <w:r>
        <w:rPr>
          <w:sz w:val="28"/>
          <w:szCs w:val="28"/>
        </w:rPr>
        <w:t xml:space="preserve">Глава Атяшевского </w:t>
      </w:r>
    </w:p>
    <w:p w14:paraId="4ABCC4AD" w14:textId="77777777" w:rsidR="00F13A68" w:rsidRDefault="00F13A68" w:rsidP="00F13A68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</w:t>
      </w:r>
      <w:proofErr w:type="spellStart"/>
      <w:r>
        <w:rPr>
          <w:sz w:val="28"/>
          <w:szCs w:val="28"/>
        </w:rPr>
        <w:t>В.Г.Прокин</w:t>
      </w:r>
      <w:bookmarkStart w:id="0" w:name="_GoBack"/>
      <w:bookmarkEnd w:id="0"/>
      <w:proofErr w:type="spellEnd"/>
    </w:p>
    <w:sectPr w:rsidR="00F13A68" w:rsidSect="0096145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A9D"/>
    <w:rsid w:val="00251624"/>
    <w:rsid w:val="00545A9D"/>
    <w:rsid w:val="00A907FC"/>
    <w:rsid w:val="00C74C41"/>
    <w:rsid w:val="00F1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7CD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A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13A6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3">
    <w:name w:val="heading 3"/>
    <w:basedOn w:val="a"/>
    <w:next w:val="a"/>
    <w:link w:val="30"/>
    <w:qFormat/>
    <w:rsid w:val="00F13A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3A6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13A6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a3">
    <w:name w:val="Гипертекстовая ссылка"/>
    <w:uiPriority w:val="99"/>
    <w:rsid w:val="00F13A68"/>
    <w:rPr>
      <w:rFonts w:cs="Times New Roman"/>
      <w:b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A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13A6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3">
    <w:name w:val="heading 3"/>
    <w:basedOn w:val="a"/>
    <w:next w:val="a"/>
    <w:link w:val="30"/>
    <w:qFormat/>
    <w:rsid w:val="00F13A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3A6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13A6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a3">
    <w:name w:val="Гипертекстовая ссылка"/>
    <w:uiPriority w:val="99"/>
    <w:rsid w:val="00F13A68"/>
    <w:rPr>
      <w:rFonts w:cs="Times New Roman"/>
      <w:b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dcterms:created xsi:type="dcterms:W3CDTF">2019-12-26T05:04:00Z</dcterms:created>
  <dcterms:modified xsi:type="dcterms:W3CDTF">2019-12-26T05:04:00Z</dcterms:modified>
</cp:coreProperties>
</file>