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567C2" w:rsidRPr="001567C2" w:rsidRDefault="00DC2CA2" w:rsidP="001567C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об экспертизе</w:t>
      </w:r>
      <w:r w:rsidR="001567C2" w:rsidRPr="001567C2">
        <w:rPr>
          <w:rStyle w:val="a5"/>
          <w:rFonts w:ascii="Times New Roman" w:hAnsi="Times New Roman" w:cs="Times New Roman"/>
          <w:color w:val="000000"/>
        </w:rPr>
        <w:t xml:space="preserve"> </w:t>
      </w:r>
      <w:r w:rsid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24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октября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2019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="001567C2" w:rsidRPr="001567C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г. № </w:t>
      </w:r>
      <w:r w:rsidR="001567C2" w:rsidRPr="001567C2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537</w:t>
      </w:r>
      <w:r w:rsidR="001567C2"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1567C2" w:rsidRPr="001567C2">
        <w:rPr>
          <w:rFonts w:ascii="Times New Roman" w:hAnsi="Times New Roman" w:cs="Times New Roman"/>
          <w:b/>
          <w:color w:val="000000"/>
          <w:sz w:val="28"/>
          <w:szCs w:val="28"/>
        </w:rPr>
        <w:t>"Об утверждении Порядка формирования, ведения и обязательного опубликования перечня муниципального имущества Атяшевского муниципального района свободного от прав третьих лиц, которое может быть предоставлено социально ориентированным некоммерческим организациям во владение и (или) в пользование на долгосрочной основе"</w:t>
      </w:r>
      <w:proofErr w:type="gramEnd"/>
    </w:p>
    <w:p w:rsidR="001567C2" w:rsidRDefault="001567C2" w:rsidP="00DC2CA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DC2CA2" w:rsidRP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C2CA2" w:rsidRPr="001567C2" w:rsidRDefault="00DC2CA2" w:rsidP="00DC2CA2">
      <w:pPr>
        <w:pStyle w:val="a3"/>
        <w:jc w:val="both"/>
        <w:rPr>
          <w:rFonts w:ascii="Roboto" w:hAnsi="Roboto"/>
          <w:color w:val="000000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Постановление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24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октября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567C2"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2019</w:t>
      </w:r>
      <w:r w:rsidR="001567C2" w:rsidRPr="001567C2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="001567C2"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г. № </w:t>
      </w:r>
      <w:r w:rsidR="001567C2" w:rsidRPr="001567C2">
        <w:rPr>
          <w:rStyle w:val="a5"/>
          <w:rFonts w:ascii="Times New Roman" w:hAnsi="Times New Roman" w:cs="Times New Roman"/>
          <w:color w:val="000000"/>
          <w:sz w:val="28"/>
          <w:szCs w:val="28"/>
        </w:rPr>
        <w:t>537</w:t>
      </w:r>
      <w:r w:rsidR="001567C2" w:rsidRPr="001567C2">
        <w:rPr>
          <w:rFonts w:ascii="Times New Roman" w:hAnsi="Times New Roman" w:cs="Times New Roman"/>
          <w:color w:val="000000"/>
          <w:sz w:val="28"/>
          <w:szCs w:val="28"/>
        </w:rPr>
        <w:br/>
        <w:t>"Об утверждении Порядка формирования, ведения и обязательного опубликования перечня муниципального имущества Атяшевского муниципального района свободного от прав третьих лиц, которое может быть предоставлено социально ориентированным некоммерческим организациям во владение и (или) в пользование на долгосрочной основе"</w:t>
      </w:r>
      <w:r w:rsidR="001567C2">
        <w:rPr>
          <w:rFonts w:ascii="Roboto" w:hAnsi="Roboto"/>
          <w:color w:val="000000"/>
        </w:rPr>
        <w:t xml:space="preserve">  </w:t>
      </w:r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</w:t>
      </w:r>
      <w:proofErr w:type="gramEnd"/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публичных консультациях по указанному правовому акту. Заранее благодарим за сотрудничество!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DC2CA2" w:rsidRPr="001567C2" w:rsidRDefault="001567C2" w:rsidP="001567C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Постановление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24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октября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2019</w:t>
      </w:r>
      <w:r w:rsidRPr="001567C2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г. № </w:t>
      </w:r>
      <w:r w:rsidRPr="001567C2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537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67C2">
        <w:rPr>
          <w:rFonts w:ascii="Times New Roman" w:hAnsi="Times New Roman" w:cs="Times New Roman"/>
          <w:color w:val="000000"/>
          <w:sz w:val="28"/>
          <w:szCs w:val="28"/>
        </w:rPr>
        <w:t>"Об утверждении Порядка формирования, ведения и обязательного опубликования перечня муниципального имущества Атяшевского муниципального района свободного от прав третьих лиц, которое может быть предоставлено социально ориентированным некоммерческим организациям во владение и (или) в пользование на долгосрочной основе"</w:t>
      </w:r>
      <w:r w:rsidR="00DC2CA2" w:rsidRPr="001567C2">
        <w:rPr>
          <w:rFonts w:ascii="Times New Roman" w:hAnsi="Times New Roman" w:cs="Times New Roman"/>
          <w:sz w:val="28"/>
          <w:szCs w:val="28"/>
        </w:rPr>
        <w:t>;</w:t>
      </w:r>
    </w:p>
    <w:p w:rsidR="00DC2CA2" w:rsidRDefault="001567C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C2CA2">
        <w:rPr>
          <w:rFonts w:ascii="Times New Roman" w:hAnsi="Times New Roman" w:cs="Times New Roman"/>
          <w:sz w:val="28"/>
          <w:szCs w:val="28"/>
        </w:rPr>
        <w:t xml:space="preserve">ата вступления в силу: </w:t>
      </w:r>
      <w:r>
        <w:rPr>
          <w:rFonts w:ascii="Times New Roman" w:hAnsi="Times New Roman" w:cs="Times New Roman"/>
          <w:sz w:val="28"/>
          <w:szCs w:val="28"/>
        </w:rPr>
        <w:t xml:space="preserve">после его </w:t>
      </w:r>
      <w:r w:rsidR="00DC2CA2">
        <w:rPr>
          <w:rFonts w:ascii="Times New Roman" w:hAnsi="Times New Roman" w:cs="Times New Roman"/>
          <w:sz w:val="28"/>
          <w:szCs w:val="28"/>
        </w:rPr>
        <w:t>официального опубликования в районной газете «Вперед»;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</w:t>
      </w:r>
      <w:r w:rsidR="001567C2">
        <w:rPr>
          <w:rFonts w:ascii="Times New Roman" w:hAnsi="Times New Roman" w:cs="Times New Roman"/>
          <w:sz w:val="28"/>
          <w:szCs w:val="28"/>
        </w:rPr>
        <w:t xml:space="preserve"> </w:t>
      </w:r>
      <w:r w:rsidR="00B8022F">
        <w:rPr>
          <w:rFonts w:ascii="Times New Roman" w:hAnsi="Times New Roman" w:cs="Times New Roman"/>
          <w:sz w:val="28"/>
          <w:szCs w:val="28"/>
        </w:rPr>
        <w:t>начале публичных консультаций 28</w:t>
      </w:r>
      <w:r w:rsidR="001567C2">
        <w:rPr>
          <w:rFonts w:ascii="Times New Roman" w:hAnsi="Times New Roman" w:cs="Times New Roman"/>
          <w:sz w:val="28"/>
          <w:szCs w:val="28"/>
        </w:rPr>
        <w:t>.02.2020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Срок приема предложений в рамках проведения публичных консультаций составляет 20  календарных дней.</w:t>
      </w:r>
    </w:p>
    <w:p w:rsidR="00DC2CA2" w:rsidRDefault="00B8022F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02.03</w:t>
      </w:r>
      <w:r w:rsidR="001567C2">
        <w:rPr>
          <w:rFonts w:ascii="Times New Roman" w:hAnsi="Times New Roman" w:cs="Times New Roman"/>
          <w:sz w:val="28"/>
          <w:szCs w:val="28"/>
        </w:rPr>
        <w:t>.2020</w:t>
      </w:r>
      <w:r w:rsidR="00DC2C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C2CA2" w:rsidRDefault="00B8022F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21</w:t>
      </w:r>
      <w:bookmarkStart w:id="0" w:name="_GoBack"/>
      <w:bookmarkEnd w:id="0"/>
      <w:r w:rsidR="001567C2">
        <w:rPr>
          <w:rFonts w:ascii="Times New Roman" w:hAnsi="Times New Roman" w:cs="Times New Roman"/>
          <w:sz w:val="28"/>
          <w:szCs w:val="28"/>
        </w:rPr>
        <w:t>.03.2020</w:t>
      </w:r>
      <w:r w:rsidR="00DC2C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DC2CA2" w:rsidRDefault="00DC2CA2" w:rsidP="00DC2CA2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DC2CA2" w:rsidRDefault="00DC2CA2" w:rsidP="00DC2CA2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DC2CA2" w:rsidRDefault="00DC2CA2" w:rsidP="00DC2CA2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DC2CA2" w:rsidRDefault="00DC2CA2" w:rsidP="00DC2CA2"/>
    <w:p w:rsidR="00DC2CA2" w:rsidRDefault="00DC2CA2" w:rsidP="00DC2CA2"/>
    <w:p w:rsidR="00DC2CA2" w:rsidRDefault="00DC2CA2" w:rsidP="00DC2CA2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A2"/>
    <w:rsid w:val="000A2A19"/>
    <w:rsid w:val="001567C2"/>
    <w:rsid w:val="003750FB"/>
    <w:rsid w:val="004C5D78"/>
    <w:rsid w:val="00B8022F"/>
    <w:rsid w:val="00DC2CA2"/>
    <w:rsid w:val="00E80E1B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2020-02-26T11:42:00Z</dcterms:created>
  <dcterms:modified xsi:type="dcterms:W3CDTF">2020-02-28T07:03:00Z</dcterms:modified>
</cp:coreProperties>
</file>