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7BE" w:rsidRPr="000D67BE" w:rsidRDefault="000D67BE" w:rsidP="000D67B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0D67BE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3920490</wp:posOffset>
                </wp:positionH>
                <wp:positionV relativeFrom="paragraph">
                  <wp:posOffset>-613410</wp:posOffset>
                </wp:positionV>
                <wp:extent cx="2356485" cy="471170"/>
                <wp:effectExtent l="5715" t="13335" r="9525" b="1079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6485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67BE" w:rsidRPr="00745E8D" w:rsidRDefault="000D67BE" w:rsidP="000D67BE">
                            <w:pPr>
                              <w:rPr>
                                <w:rStyle w:val="a5"/>
                                <w:sz w:val="28"/>
                                <w:szCs w:val="28"/>
                              </w:rPr>
                            </w:pPr>
                            <w:r w:rsidRPr="00745E8D">
                              <w:rPr>
                                <w:sz w:val="28"/>
                                <w:szCs w:val="28"/>
                              </w:rPr>
                              <w:t xml:space="preserve">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08.7pt;margin-top:-48.3pt;width:185.55pt;height:37.1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VvjQQIAAFYEAAAOAAAAZHJzL2Uyb0RvYy54bWysVM2O0zAQviPxDpbvNE233Zao6WrpUoS0&#10;/EgLD+A4TmLhP2y3SbntnVfgHThw4MYrdN+IsdOWCC4IkYPl8Yw/f/PNTJZXnRRox6zjWuU4HY0x&#10;Yorqkqs6x+/fbZ4sMHKeqJIIrViO98zhq9XjR8vWZGyiGy1KZhGAKJe1JseN9yZLEkcbJokbacMU&#10;OCttJfFg2jopLWkBXYpkMh5fJq22pbGaMufg9KZ34lXErypG/ZuqcswjkWPg5uNq41qENVktSVZb&#10;YhpOjzTIP7CQhCt49Ax1QzxBW8v/gJKcWu105UdUy0RXFacs5gDZpOPfsrlriGExFxDHmbNM7v/B&#10;0te7txbxEmqHkSISSnT4cvh6+Hb4cfj+cP/wGaVBo9a4DELvDAT77pnuQnzI15lbTT84pPS6Iapm&#10;19bqtmGkBI7xZjK42uO4AFK0r3QJj5Gt1xGoq6wMgCAJAnSo1f5cH9Z5ROFwcjG7nC5mGFHwTedp&#10;Oo8FTEh2um2s8y+Ylihscmyh/hGd7G6dhzwg9BQS2WvByw0XIhq2LtbCoh2BXtnEL6QOV9wwTCjU&#10;5vginc96AYY+93cQkntoesFljhfj8PVtGGR7rsrYkp5w0e/hfaGARtAxSNeL6LuiO9al0OUeFLW6&#10;b24YRtg02n7CqIXGzrH7uCWWYSReKqjK03Q6DZMQjelsPgHDDj3F0EMUBagce4z67dr307M1ltcN&#10;vHTqg2uo5IZHkQPVntWRNzRvFPI4aGE6hnaM+vU7WP0EAAD//wMAUEsDBBQABgAIAAAAIQB7kgwS&#10;4QAAAAsBAAAPAAAAZHJzL2Rvd25yZXYueG1sTI/RSsMwFIbvBd8hHMG7LV2ptatNRxGEISps+gBZ&#10;c5aUNSclybb69sYrvTznfPzn+5vNbEd2QR8GRwJWywwYUu/UQFrA1+fLogIWoiQlR0co4BsDbNrb&#10;m0bWyl1ph5d91CyFUKilABPjVHMeeoNWhqWbkNLt6LyVMY1ec+XlNYXbkedZVnIrB0ofjJzw2WB/&#10;2p+tAP3av3X+dIwfxfvQGc23uy5uhbi/m7snYBHn+AfDr35ShzY5HdyZVGCjgHL1WCRUwGJdlsAS&#10;sa6qB2CHtMnzAnjb8P8d2h8AAAD//wMAUEsBAi0AFAAGAAgAAAAhALaDOJL+AAAA4QEAABMAAAAA&#10;AAAAAAAAAAAAAAAAAFtDb250ZW50X1R5cGVzXS54bWxQSwECLQAUAAYACAAAACEAOP0h/9YAAACU&#10;AQAACwAAAAAAAAAAAAAAAAAvAQAAX3JlbHMvLnJlbHNQSwECLQAUAAYACAAAACEAfYlb40ECAABW&#10;BAAADgAAAAAAAAAAAAAAAAAuAgAAZHJzL2Uyb0RvYy54bWxQSwECLQAUAAYACAAAACEAe5IMEuEA&#10;AAALAQAADwAAAAAAAAAAAAAAAACbBAAAZHJzL2Rvd25yZXYueG1sUEsFBgAAAAAEAAQA8wAAAKkF&#10;AAAAAA==&#10;" strokecolor="white" strokeweight=".25pt">
                <v:textbox style="mso-fit-shape-to-text:t">
                  <w:txbxContent>
                    <w:p w:rsidR="000D67BE" w:rsidRPr="00745E8D" w:rsidRDefault="000D67BE" w:rsidP="000D67BE">
                      <w:pPr>
                        <w:rPr>
                          <w:rStyle w:val="a5"/>
                          <w:sz w:val="28"/>
                          <w:szCs w:val="28"/>
                        </w:rPr>
                      </w:pPr>
                      <w:r w:rsidRPr="00745E8D">
                        <w:rPr>
                          <w:sz w:val="28"/>
                          <w:szCs w:val="28"/>
                        </w:rPr>
                        <w:t xml:space="preserve">           </w:t>
                      </w:r>
                      <w:bookmarkStart w:id="1" w:name="_GoBack"/>
                      <w:bookmarkEnd w:id="1"/>
                      <w:r w:rsidRPr="00745E8D">
                        <w:rPr>
                          <w:sz w:val="28"/>
                          <w:szCs w:val="28"/>
                        </w:rPr>
                        <w:t xml:space="preserve">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0D67BE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0D67BE" w:rsidRPr="000D67BE" w:rsidRDefault="000D67BE" w:rsidP="000D67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0D67BE" w:rsidRPr="000D67BE" w:rsidRDefault="000D67BE" w:rsidP="000D67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D67BE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0D67BE" w:rsidRPr="000D67BE" w:rsidRDefault="000D67BE" w:rsidP="000D67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D67BE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0D67BE" w:rsidRPr="000D67BE" w:rsidRDefault="000D67BE" w:rsidP="000D67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0D67BE" w:rsidRPr="000D67BE" w:rsidRDefault="000D67BE" w:rsidP="000D6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D67BE" w:rsidRPr="000D67BE" w:rsidRDefault="000D67BE" w:rsidP="000D67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D67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="00A554D3">
        <w:rPr>
          <w:rFonts w:ascii="Times New Roman" w:eastAsia="Times New Roman" w:hAnsi="Times New Roman" w:cs="Times New Roman"/>
          <w:sz w:val="28"/>
          <w:szCs w:val="20"/>
          <w:lang w:eastAsia="ru-RU"/>
        </w:rPr>
        <w:t>12.03.2020</w:t>
      </w:r>
      <w:r w:rsidRPr="000D67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№ </w:t>
      </w:r>
      <w:r w:rsidR="00A554D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117</w:t>
      </w:r>
    </w:p>
    <w:p w:rsidR="000D67BE" w:rsidRPr="000D67BE" w:rsidRDefault="000D67BE" w:rsidP="000D6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0D67BE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0D67BE" w:rsidRPr="000D67BE" w:rsidRDefault="000D67BE" w:rsidP="000D67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D67BE" w:rsidRPr="000D67BE" w:rsidRDefault="000D67BE" w:rsidP="000D67BE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0D67BE" w:rsidRPr="000D67BE" w:rsidRDefault="000D67BE" w:rsidP="000D67BE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67BE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eastAsia="Calibri" w:hAnsi="Times New Roman" w:cs="Times New Roman"/>
          <w:b/>
          <w:sz w:val="28"/>
          <w:szCs w:val="28"/>
        </w:rPr>
        <w:t>Правила определения т</w:t>
      </w:r>
      <w:r w:rsidRPr="000D67BE">
        <w:rPr>
          <w:rFonts w:ascii="Times New Roman" w:eastAsia="Calibri" w:hAnsi="Times New Roman" w:cs="Times New Roman"/>
          <w:b/>
          <w:sz w:val="28"/>
          <w:szCs w:val="28"/>
        </w:rPr>
        <w:t xml:space="preserve">ребований к закупаемым муниципальными органами Атяшевского муниципального района 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утвержденные Постановлением Администрации Атяшевского  муниципального района от </w:t>
      </w:r>
      <w:r>
        <w:rPr>
          <w:rFonts w:ascii="Times New Roman" w:eastAsia="Calibri" w:hAnsi="Times New Roman" w:cs="Times New Roman"/>
          <w:b/>
          <w:sz w:val="28"/>
          <w:szCs w:val="28"/>
        </w:rPr>
        <w:t>31</w:t>
      </w:r>
      <w:r w:rsidRPr="000D67BE">
        <w:rPr>
          <w:rFonts w:ascii="Times New Roman" w:eastAsia="Calibri" w:hAnsi="Times New Roman" w:cs="Times New Roman"/>
          <w:b/>
          <w:sz w:val="28"/>
          <w:szCs w:val="28"/>
        </w:rPr>
        <w:t xml:space="preserve"> декабря 2015 года №6</w:t>
      </w:r>
      <w:r>
        <w:rPr>
          <w:rFonts w:ascii="Times New Roman" w:eastAsia="Calibri" w:hAnsi="Times New Roman" w:cs="Times New Roman"/>
          <w:b/>
          <w:sz w:val="28"/>
          <w:szCs w:val="28"/>
        </w:rPr>
        <w:t>98</w:t>
      </w:r>
      <w:r w:rsidRPr="000D67B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0D67BE" w:rsidRPr="000D67BE" w:rsidRDefault="000D67BE" w:rsidP="000D67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D67BE" w:rsidRPr="000D67BE" w:rsidRDefault="000D67BE" w:rsidP="000D67BE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  <w:lang w:eastAsia="en-US"/>
        </w:rPr>
      </w:pPr>
      <w:bookmarkStart w:id="0" w:name="sub_1"/>
      <w:r w:rsidRPr="000D67BE">
        <w:rPr>
          <w:rFonts w:ascii="Times New Roman" w:hAnsi="Times New Roman"/>
          <w:b w:val="0"/>
          <w:sz w:val="28"/>
          <w:szCs w:val="28"/>
          <w:lang w:eastAsia="en-US"/>
        </w:rPr>
        <w:t>1. Внести изменения в Правила определения требований к закупаемым муниципальными органами Атяшевского муниципального района 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утвержденные Постановлением Администрации Атяшевского  муниципального района от 31 декабря 2015 года №698 «Об определении требований к закупаемым муниципальными органами Атяшевского муниципального района  и подведомственными им казенными и бюджетными учреждениями отдельным видам товаров, работ, услуг (в том числе предельных цен товаров, работ, услуг)».</w:t>
      </w:r>
    </w:p>
    <w:p w:rsidR="000D67BE" w:rsidRPr="000D67BE" w:rsidRDefault="000D67BE" w:rsidP="000D67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7BE">
        <w:rPr>
          <w:rFonts w:ascii="Times New Roman" w:eastAsia="Calibri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0D67BE" w:rsidRPr="000D67BE" w:rsidRDefault="000D67BE" w:rsidP="000D67BE">
      <w:pPr>
        <w:tabs>
          <w:tab w:val="left" w:pos="159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67BE" w:rsidRPr="000D67BE" w:rsidRDefault="000D67BE" w:rsidP="000D67BE">
      <w:pPr>
        <w:tabs>
          <w:tab w:val="left" w:pos="159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7BE">
        <w:rPr>
          <w:rFonts w:ascii="Times New Roman" w:eastAsia="Calibri" w:hAnsi="Times New Roman" w:cs="Times New Roman"/>
          <w:sz w:val="28"/>
          <w:szCs w:val="28"/>
        </w:rPr>
        <w:tab/>
      </w:r>
    </w:p>
    <w:p w:rsidR="000D67BE" w:rsidRPr="000D67BE" w:rsidRDefault="000D67BE" w:rsidP="000D67B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7BE">
        <w:rPr>
          <w:rFonts w:ascii="Times New Roman" w:eastAsia="Calibri" w:hAnsi="Times New Roman" w:cs="Times New Roman"/>
          <w:sz w:val="28"/>
          <w:szCs w:val="28"/>
        </w:rPr>
        <w:t xml:space="preserve">Глава Атяшевского муниципального района                      </w:t>
      </w:r>
      <w:r w:rsidR="00FA4316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0D67BE">
        <w:rPr>
          <w:rFonts w:ascii="Times New Roman" w:eastAsia="Calibri" w:hAnsi="Times New Roman" w:cs="Times New Roman"/>
          <w:sz w:val="28"/>
          <w:szCs w:val="28"/>
        </w:rPr>
        <w:t xml:space="preserve">      В.Г. Прокин                                           </w:t>
      </w: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p w:rsidR="000D67BE" w:rsidRPr="000D67BE" w:rsidRDefault="000D67BE" w:rsidP="000D67BE">
      <w:pPr>
        <w:spacing w:after="0" w:line="240" w:lineRule="auto"/>
        <w:rPr>
          <w:rFonts w:ascii="Calibri" w:eastAsia="Calibri" w:hAnsi="Calibri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0D67BE" w:rsidRPr="000D67BE" w:rsidTr="001E6DE4">
        <w:tc>
          <w:tcPr>
            <w:tcW w:w="4714" w:type="dxa"/>
            <w:shd w:val="clear" w:color="auto" w:fill="auto"/>
          </w:tcPr>
          <w:p w:rsidR="000D67BE" w:rsidRPr="000D67BE" w:rsidRDefault="000D67BE" w:rsidP="000D67B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:rsidR="000D67BE" w:rsidRPr="000D67BE" w:rsidRDefault="000D67BE" w:rsidP="000D67B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7BE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:rsidR="000D67BE" w:rsidRPr="000D67BE" w:rsidRDefault="000D67BE" w:rsidP="000D67B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7BE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</w:p>
          <w:p w:rsidR="000D67BE" w:rsidRPr="000D67BE" w:rsidRDefault="000D67BE" w:rsidP="000D67B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7B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 w:rsidR="006878ED">
              <w:rPr>
                <w:rFonts w:ascii="Times New Roman" w:eastAsia="Calibri" w:hAnsi="Times New Roman" w:cs="Times New Roman"/>
                <w:sz w:val="28"/>
                <w:szCs w:val="28"/>
              </w:rPr>
              <w:t>12.03.2020 г.</w:t>
            </w:r>
            <w:r w:rsidRPr="000D67B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№ </w:t>
            </w:r>
            <w:r w:rsidR="006878ED">
              <w:rPr>
                <w:rFonts w:ascii="Times New Roman" w:eastAsia="Calibri" w:hAnsi="Times New Roman" w:cs="Times New Roman"/>
                <w:sz w:val="28"/>
                <w:szCs w:val="28"/>
              </w:rPr>
              <w:t>117</w:t>
            </w:r>
            <w:bookmarkStart w:id="1" w:name="_GoBack"/>
            <w:bookmarkEnd w:id="1"/>
          </w:p>
          <w:p w:rsidR="000D67BE" w:rsidRPr="000D67BE" w:rsidRDefault="000D67BE" w:rsidP="000D67B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D67BE" w:rsidRPr="000D67BE" w:rsidRDefault="000D67BE" w:rsidP="000D67B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D67BE" w:rsidRPr="000D67BE" w:rsidRDefault="000D67BE" w:rsidP="000D67B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67BE" w:rsidRPr="000D67BE" w:rsidRDefault="000D67BE" w:rsidP="000D67B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67BE">
        <w:rPr>
          <w:rFonts w:ascii="Times New Roman" w:eastAsia="Calibri" w:hAnsi="Times New Roman" w:cs="Times New Roman"/>
          <w:b/>
          <w:sz w:val="28"/>
          <w:szCs w:val="28"/>
        </w:rPr>
        <w:t>Изменения,</w:t>
      </w:r>
    </w:p>
    <w:p w:rsidR="00917BD0" w:rsidRPr="000D67BE" w:rsidRDefault="000D67BE" w:rsidP="00917BD0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67BE">
        <w:rPr>
          <w:rFonts w:ascii="Times New Roman" w:eastAsia="Calibri" w:hAnsi="Times New Roman" w:cs="Times New Roman"/>
          <w:b/>
          <w:sz w:val="28"/>
          <w:szCs w:val="28"/>
        </w:rPr>
        <w:t xml:space="preserve">которые вносятся </w:t>
      </w:r>
      <w:r w:rsidR="00917BD0" w:rsidRPr="000D67BE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917BD0">
        <w:rPr>
          <w:rFonts w:ascii="Times New Roman" w:eastAsia="Calibri" w:hAnsi="Times New Roman" w:cs="Times New Roman"/>
          <w:b/>
          <w:sz w:val="28"/>
          <w:szCs w:val="28"/>
        </w:rPr>
        <w:t>Правила определения т</w:t>
      </w:r>
      <w:r w:rsidR="00917BD0" w:rsidRPr="000D67BE">
        <w:rPr>
          <w:rFonts w:ascii="Times New Roman" w:eastAsia="Calibri" w:hAnsi="Times New Roman" w:cs="Times New Roman"/>
          <w:b/>
          <w:sz w:val="28"/>
          <w:szCs w:val="28"/>
        </w:rPr>
        <w:t xml:space="preserve">ребований к закупаемым муниципальными органами Атяшевского муниципального района 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утвержденные Постановлением Администрации Атяшевского  муниципального района от </w:t>
      </w:r>
      <w:r w:rsidR="00917BD0">
        <w:rPr>
          <w:rFonts w:ascii="Times New Roman" w:eastAsia="Calibri" w:hAnsi="Times New Roman" w:cs="Times New Roman"/>
          <w:b/>
          <w:sz w:val="28"/>
          <w:szCs w:val="28"/>
        </w:rPr>
        <w:t>31</w:t>
      </w:r>
      <w:r w:rsidR="00917BD0" w:rsidRPr="000D67BE">
        <w:rPr>
          <w:rFonts w:ascii="Times New Roman" w:eastAsia="Calibri" w:hAnsi="Times New Roman" w:cs="Times New Roman"/>
          <w:b/>
          <w:sz w:val="28"/>
          <w:szCs w:val="28"/>
        </w:rPr>
        <w:t xml:space="preserve"> декабря 2015 года №6</w:t>
      </w:r>
      <w:r w:rsidR="00917BD0">
        <w:rPr>
          <w:rFonts w:ascii="Times New Roman" w:eastAsia="Calibri" w:hAnsi="Times New Roman" w:cs="Times New Roman"/>
          <w:b/>
          <w:sz w:val="28"/>
          <w:szCs w:val="28"/>
        </w:rPr>
        <w:t>98</w:t>
      </w:r>
      <w:r w:rsidR="00917BD0" w:rsidRPr="000D67B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0D67BE" w:rsidRPr="000D67BE" w:rsidRDefault="000D67BE" w:rsidP="000D67B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Calibri" w:hAnsi="Arial" w:cs="Arial"/>
          <w:sz w:val="28"/>
          <w:szCs w:val="28"/>
          <w:lang w:eastAsia="x-none"/>
        </w:rPr>
      </w:pPr>
    </w:p>
    <w:bookmarkEnd w:id="0"/>
    <w:p w:rsidR="00917BD0" w:rsidRDefault="00917BD0" w:rsidP="00917BD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 тексту</w:t>
      </w:r>
      <w:r w:rsidRPr="00917B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17BD0">
        <w:rPr>
          <w:rFonts w:ascii="Times New Roman" w:eastAsia="Calibri" w:hAnsi="Times New Roman" w:cs="Times New Roman"/>
          <w:sz w:val="28"/>
          <w:szCs w:val="28"/>
        </w:rPr>
        <w:t>Правил определения требований к закупаемым муниципальными органами Атяшевского муниципального района 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слова «муниципальные органы» заменить словом «Заказчики» в соответствующем роде и падеже.</w:t>
      </w:r>
      <w:proofErr w:type="gramEnd"/>
    </w:p>
    <w:p w:rsidR="000D67BE" w:rsidRPr="000D67BE" w:rsidRDefault="000D67BE" w:rsidP="00917BD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7BE">
        <w:rPr>
          <w:rFonts w:ascii="Times New Roman" w:eastAsia="Calibri" w:hAnsi="Times New Roman" w:cs="Times New Roman"/>
          <w:sz w:val="28"/>
          <w:szCs w:val="28"/>
        </w:rPr>
        <w:t>П</w:t>
      </w:r>
      <w:r w:rsidR="00917BD0">
        <w:rPr>
          <w:rFonts w:ascii="Times New Roman" w:eastAsia="Calibri" w:hAnsi="Times New Roman" w:cs="Times New Roman"/>
          <w:sz w:val="28"/>
          <w:szCs w:val="28"/>
        </w:rPr>
        <w:t>риложение 2</w:t>
      </w:r>
      <w:r w:rsidRPr="000D67BE"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</w:t>
      </w:r>
    </w:p>
    <w:p w:rsidR="000D67BE" w:rsidRPr="000D67BE" w:rsidRDefault="000D67BE" w:rsidP="000D67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0D67BE" w:rsidRPr="000D67BE" w:rsidSect="0015420A">
          <w:headerReference w:type="default" r:id="rId8"/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491D09" w:rsidRPr="00D81601" w:rsidTr="001E6DE4">
        <w:tc>
          <w:tcPr>
            <w:tcW w:w="7393" w:type="dxa"/>
            <w:shd w:val="clear" w:color="auto" w:fill="auto"/>
          </w:tcPr>
          <w:p w:rsidR="00491D09" w:rsidRPr="00D81601" w:rsidRDefault="00491D09" w:rsidP="001E6D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D81601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lastRenderedPageBreak/>
              <w:br w:type="page"/>
            </w:r>
          </w:p>
          <w:p w:rsidR="00491D09" w:rsidRPr="00D81601" w:rsidRDefault="00491D09" w:rsidP="001E6D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  <w:p w:rsidR="00491D09" w:rsidRPr="00D81601" w:rsidRDefault="00491D09" w:rsidP="001E6D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393" w:type="dxa"/>
            <w:shd w:val="clear" w:color="auto" w:fill="auto"/>
          </w:tcPr>
          <w:p w:rsidR="00491D09" w:rsidRPr="00D81601" w:rsidRDefault="00491D09" w:rsidP="00491D0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</w:t>
            </w:r>
            <w:r w:rsidRPr="00D8160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Приложение 2</w:t>
            </w:r>
          </w:p>
          <w:p w:rsidR="00491D09" w:rsidRPr="00D81601" w:rsidRDefault="00491D09" w:rsidP="001E6DE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816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 Правилам определения требований к закупаемым муниципальными органами Атяшевского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      </w:r>
          </w:p>
        </w:tc>
      </w:tr>
    </w:tbl>
    <w:p w:rsidR="00491D09" w:rsidRPr="00653057" w:rsidRDefault="00491D09" w:rsidP="00491D0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491D09" w:rsidRPr="00653057" w:rsidRDefault="00491D09" w:rsidP="00491D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491D09" w:rsidRPr="00653057" w:rsidRDefault="00491D09" w:rsidP="00491D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2" w:name="P173"/>
      <w:bookmarkEnd w:id="2"/>
      <w:r w:rsidRPr="00653057">
        <w:rPr>
          <w:rFonts w:ascii="Times New Roman" w:eastAsia="Times New Roman" w:hAnsi="Times New Roman"/>
          <w:b/>
          <w:sz w:val="28"/>
          <w:szCs w:val="28"/>
          <w:lang w:eastAsia="ru-RU"/>
        </w:rPr>
        <w:t>Обязательный перечень</w:t>
      </w:r>
    </w:p>
    <w:p w:rsidR="00491D09" w:rsidRPr="00653057" w:rsidRDefault="00491D09" w:rsidP="00491D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057">
        <w:rPr>
          <w:rFonts w:ascii="Times New Roman" w:eastAsia="Times New Roman" w:hAnsi="Times New Roman"/>
          <w:sz w:val="28"/>
          <w:szCs w:val="28"/>
          <w:lang w:eastAsia="ru-RU"/>
        </w:rPr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tbl>
      <w:tblPr>
        <w:tblW w:w="144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978"/>
        <w:gridCol w:w="1398"/>
        <w:gridCol w:w="1340"/>
        <w:gridCol w:w="996"/>
        <w:gridCol w:w="980"/>
        <w:gridCol w:w="14"/>
        <w:gridCol w:w="1518"/>
        <w:gridCol w:w="1560"/>
        <w:gridCol w:w="1190"/>
        <w:gridCol w:w="85"/>
        <w:gridCol w:w="1102"/>
        <w:gridCol w:w="102"/>
        <w:gridCol w:w="1391"/>
        <w:gridCol w:w="1276"/>
      </w:tblGrid>
      <w:tr w:rsidR="00DD7386" w:rsidRPr="00D606BB" w:rsidTr="00DD7386">
        <w:tc>
          <w:tcPr>
            <w:tcW w:w="5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Код по </w:t>
            </w:r>
            <w:hyperlink r:id="rId9" w:history="1">
              <w:r w:rsidRPr="00D606BB">
                <w:rPr>
                  <w:rStyle w:val="a6"/>
                  <w:sz w:val="20"/>
                  <w:szCs w:val="20"/>
                </w:rPr>
                <w:t>ОКПД2</w:t>
              </w:r>
            </w:hyperlink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115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DD7386" w:rsidRPr="00D606BB" w:rsidTr="00DD7386">
        <w:tc>
          <w:tcPr>
            <w:tcW w:w="5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характеристика</w:t>
            </w:r>
          </w:p>
        </w:tc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2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значение характеристики</w:t>
            </w:r>
          </w:p>
        </w:tc>
      </w:tr>
      <w:tr w:rsidR="00DD7386" w:rsidRPr="00D606BB" w:rsidTr="00DD7386">
        <w:tc>
          <w:tcPr>
            <w:tcW w:w="5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DB241C">
            <w:pPr>
              <w:pStyle w:val="a7"/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код по </w:t>
            </w:r>
            <w:hyperlink r:id="rId10" w:history="1">
              <w:r w:rsidRPr="00D606BB">
                <w:rPr>
                  <w:rStyle w:val="a6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категории "руководи-</w:t>
            </w:r>
            <w:proofErr w:type="spellStart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тели</w:t>
            </w:r>
            <w:proofErr w:type="spellEnd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"</w:t>
            </w:r>
          </w:p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руководитель или заместитель </w:t>
            </w:r>
            <w:proofErr w:type="gramStart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руководите-ля</w:t>
            </w:r>
            <w:proofErr w:type="gramEnd"/>
          </w:p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муниципального органа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категории "руководи-</w:t>
            </w:r>
            <w:proofErr w:type="spellStart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тели</w:t>
            </w:r>
            <w:proofErr w:type="spellEnd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"</w:t>
            </w:r>
          </w:p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руководи-</w:t>
            </w:r>
            <w:proofErr w:type="spellStart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тель</w:t>
            </w:r>
            <w:proofErr w:type="spellEnd"/>
            <w:proofErr w:type="gramEnd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(заместитель руководи-теля) структурного подразделения муниципального органа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категории "руководи-</w:t>
            </w:r>
            <w:proofErr w:type="spellStart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тели</w:t>
            </w:r>
            <w:proofErr w:type="spellEnd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"</w:t>
            </w:r>
          </w:p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иные должности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категории "помощники (советники)"</w:t>
            </w:r>
          </w:p>
        </w:tc>
        <w:tc>
          <w:tcPr>
            <w:tcW w:w="1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категории "</w:t>
            </w:r>
            <w:proofErr w:type="spellStart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специалис</w:t>
            </w:r>
            <w:proofErr w:type="spellEnd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-ты"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B24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должности категории "обеспечивающие </w:t>
            </w:r>
            <w:proofErr w:type="spellStart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специалис</w:t>
            </w:r>
            <w:proofErr w:type="spellEnd"/>
            <w:r w:rsidRPr="00D606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-ты"</w:t>
            </w:r>
          </w:p>
        </w:tc>
      </w:tr>
      <w:tr w:rsidR="00DD7386" w:rsidRPr="00D606BB" w:rsidTr="00096208">
        <w:tc>
          <w:tcPr>
            <w:tcW w:w="14488" w:type="dxa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отдельные виды товаров (работ, услуг), значения свойств (характеристик) которых устанавливаются с учетом категорий и (или) групп должностей работников</w:t>
            </w: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1.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26.20.11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Компьютеры портативные массой не более 10 кг такие, как ноутбуки, планшетные </w:t>
            </w:r>
            <w:r w:rsidRPr="00D606BB">
              <w:rPr>
                <w:sz w:val="20"/>
                <w:szCs w:val="20"/>
              </w:rPr>
              <w:lastRenderedPageBreak/>
              <w:t>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 Пояснения по требуемой продукции: ноутбуки, планшетные компьютеры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размер и тип экрана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вес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процессора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частота </w:t>
            </w:r>
            <w:r w:rsidRPr="00D606BB">
              <w:rPr>
                <w:sz w:val="20"/>
                <w:szCs w:val="20"/>
              </w:rPr>
              <w:lastRenderedPageBreak/>
              <w:t>процессора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размер оперативной памяти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объем накопителя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жесткого диска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оптический привод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наличие модулей </w:t>
            </w:r>
            <w:proofErr w:type="spellStart"/>
            <w:r w:rsidRPr="00D606BB">
              <w:rPr>
                <w:sz w:val="20"/>
                <w:szCs w:val="20"/>
              </w:rPr>
              <w:t>Wi-Fi</w:t>
            </w:r>
            <w:proofErr w:type="spellEnd"/>
            <w:r w:rsidRPr="00D606BB">
              <w:rPr>
                <w:sz w:val="20"/>
                <w:szCs w:val="20"/>
              </w:rPr>
              <w:t xml:space="preserve">, </w:t>
            </w:r>
            <w:proofErr w:type="spellStart"/>
            <w:r w:rsidRPr="00D606BB">
              <w:rPr>
                <w:sz w:val="20"/>
                <w:szCs w:val="20"/>
              </w:rPr>
              <w:t>Bluetooth</w:t>
            </w:r>
            <w:proofErr w:type="spellEnd"/>
            <w:r w:rsidRPr="00D606BB">
              <w:rPr>
                <w:sz w:val="20"/>
                <w:szCs w:val="20"/>
              </w:rPr>
              <w:t>, поддержки 3G (UMTS)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видеоадаптера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время работы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операционная система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2.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26.20.15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Машины вычислительные электронные цифровые прочие, содержащие или не содержащие в одном корпусе одно или два из </w:t>
            </w:r>
            <w:r w:rsidRPr="00D606BB">
              <w:rPr>
                <w:sz w:val="20"/>
                <w:szCs w:val="20"/>
              </w:rPr>
              <w:lastRenderedPageBreak/>
              <w:t>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Пояснения по требуемой продукции: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компьютеры персональные настольные, рабочие станции вывода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тип (моноблок/системный блок и монитор)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размер экрана/монитора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процессора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частота </w:t>
            </w:r>
            <w:r w:rsidRPr="00D606BB">
              <w:rPr>
                <w:sz w:val="20"/>
                <w:szCs w:val="20"/>
              </w:rPr>
              <w:lastRenderedPageBreak/>
              <w:t>процессора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размер оперативной памяти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объем накопителя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жесткого диска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оптический привод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видеоадаптера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операционная система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3.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26.20.16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Устройства ввода или вывода данных, содержащие или не содержащие в одном корпусе запоминающие устройства.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Пояснения по требуемой продукции: принтеры, сканеры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метод печати (струйный/лазерный - для принтера)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разрешение сканирования (для сканера)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цветность (цветной/черно-белый)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максимальный формат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скорость печати/сканирования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bookmarkStart w:id="3" w:name="sub_124"/>
            <w:r>
              <w:lastRenderedPageBreak/>
              <w:t>4.</w:t>
            </w:r>
            <w:bookmarkEnd w:id="3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26.30.11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Аппаратура коммуникационная передающая с приемными устройствами.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Пояснения по требуемой продукции: телефоны мобильные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устройства (телефон/смартфон)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поддерживаемые стандарты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операционная система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время работы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метод управления (сенсорный/кнопочный)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количество SIM-карт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наличие модулей и интерфейсов (</w:t>
            </w:r>
            <w:proofErr w:type="spellStart"/>
            <w:r w:rsidRPr="00D606BB">
              <w:rPr>
                <w:sz w:val="20"/>
                <w:szCs w:val="20"/>
              </w:rPr>
              <w:t>Wi-Fi</w:t>
            </w:r>
            <w:proofErr w:type="spellEnd"/>
            <w:r w:rsidRPr="00D606BB">
              <w:rPr>
                <w:sz w:val="20"/>
                <w:szCs w:val="20"/>
              </w:rPr>
              <w:t xml:space="preserve">, </w:t>
            </w:r>
            <w:proofErr w:type="spellStart"/>
            <w:r w:rsidRPr="00D606BB">
              <w:rPr>
                <w:sz w:val="20"/>
                <w:szCs w:val="20"/>
              </w:rPr>
              <w:t>Bluetooth</w:t>
            </w:r>
            <w:proofErr w:type="spellEnd"/>
            <w:r w:rsidRPr="00D606BB">
              <w:rPr>
                <w:sz w:val="20"/>
                <w:szCs w:val="20"/>
              </w:rPr>
              <w:t>, USB, GPS)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стоимость </w:t>
            </w:r>
            <w:r w:rsidRPr="00D606BB">
              <w:rPr>
                <w:sz w:val="20"/>
                <w:szCs w:val="20"/>
              </w:rPr>
              <w:lastRenderedPageBreak/>
              <w:t>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предельная цена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383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рубль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10 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10 тыс.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7 тыс.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5.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29.10.21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Средства транспортные с двигателем с искровым зажиганием, с рабочим объемом цилиндров не более 1500 см3, новые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предельная цена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383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рубль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1,2 млн.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6.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29.10.22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Средства транспортные с двигателем с </w:t>
            </w:r>
            <w:r w:rsidRPr="00D606BB">
              <w:rPr>
                <w:sz w:val="20"/>
                <w:szCs w:val="20"/>
              </w:rPr>
              <w:lastRenderedPageBreak/>
              <w:t>искровым зажиганием, с рабочим объемом цилиндров более 1500 см3, новые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мощность двигателя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предельная цена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383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рубль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1,2 млн.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bookmarkStart w:id="4" w:name="sub_1207"/>
            <w:r>
              <w:lastRenderedPageBreak/>
              <w:t>7.</w:t>
            </w:r>
            <w:bookmarkEnd w:id="4"/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29.10.23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 w:rsidRPr="00D606BB">
              <w:rPr>
                <w:sz w:val="20"/>
                <w:szCs w:val="20"/>
              </w:rPr>
              <w:t>полудизелем</w:t>
            </w:r>
            <w:proofErr w:type="spellEnd"/>
            <w:r w:rsidRPr="00D606BB">
              <w:rPr>
                <w:sz w:val="20"/>
                <w:szCs w:val="20"/>
              </w:rPr>
              <w:t>), новые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предельная цена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383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рубль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1,2 млн.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8.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29.10.24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Средства автотранспортные для перевозки людей прочие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предельная цена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383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рубль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1,2 млн.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9.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29.10.30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Средства автотранспортные для перевозки 10 или более человек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10.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29.10.41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Средства автотранспортные грузовые с поршневым двигателем внутреннего </w:t>
            </w:r>
            <w:r w:rsidRPr="00D606BB">
              <w:rPr>
                <w:sz w:val="20"/>
                <w:szCs w:val="20"/>
              </w:rPr>
              <w:lastRenderedPageBreak/>
              <w:t xml:space="preserve">сгорания с воспламенением от сжатия (дизелем или </w:t>
            </w:r>
            <w:proofErr w:type="spellStart"/>
            <w:r w:rsidRPr="00D606BB">
              <w:rPr>
                <w:sz w:val="20"/>
                <w:szCs w:val="20"/>
              </w:rPr>
              <w:t>полудизелем</w:t>
            </w:r>
            <w:proofErr w:type="spellEnd"/>
            <w:r w:rsidRPr="00D606BB">
              <w:rPr>
                <w:sz w:val="20"/>
                <w:szCs w:val="20"/>
              </w:rPr>
              <w:t>), новые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мощность двигателя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11.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29.10.42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12.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29.10.43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Автомобили-тягачи седельные для полуприцепов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13.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29.10.44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Шасси с установленными двигателями для автотранспортных средств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14.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31.01.11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Мебель металлическая для офисов. Пояснения по </w:t>
            </w:r>
            <w:r w:rsidRPr="00D606BB">
              <w:rPr>
                <w:sz w:val="20"/>
                <w:szCs w:val="20"/>
              </w:rPr>
              <w:lastRenderedPageBreak/>
              <w:t>закупаемой продукции: мебель для сидения, преимущественно с металлическим каркасом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материал (металл)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обивочные материалы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предельное значение - кожа натуральная.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Возможные </w:t>
            </w:r>
            <w:r w:rsidRPr="00D606BB">
              <w:rPr>
                <w:sz w:val="20"/>
                <w:szCs w:val="20"/>
              </w:rPr>
              <w:lastRenderedPageBreak/>
              <w:t>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предельное значение - искусственная кожа.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Возможные </w:t>
            </w:r>
            <w:r w:rsidRPr="00D606BB">
              <w:rPr>
                <w:sz w:val="20"/>
                <w:szCs w:val="20"/>
              </w:rPr>
              <w:lastRenderedPageBreak/>
              <w:t>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предельное значение - искусственная кожа.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Возможные </w:t>
            </w:r>
            <w:r w:rsidRPr="00D606BB">
              <w:rPr>
                <w:sz w:val="20"/>
                <w:szCs w:val="20"/>
              </w:rPr>
              <w:lastRenderedPageBreak/>
              <w:t>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предельное значение - искусственная кожа.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</w:t>
            </w:r>
            <w:r w:rsidRPr="00D606BB">
              <w:rPr>
                <w:sz w:val="20"/>
                <w:szCs w:val="20"/>
              </w:rPr>
              <w:lastRenderedPageBreak/>
              <w:t>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предельное значение - искусственная кожа.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Возможные </w:t>
            </w:r>
            <w:r w:rsidRPr="00D606BB">
              <w:rPr>
                <w:sz w:val="20"/>
                <w:szCs w:val="20"/>
              </w:rPr>
              <w:lastRenderedPageBreak/>
              <w:t>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D73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0"/>
                <w:szCs w:val="20"/>
                <w:lang w:eastAsia="ru-RU"/>
              </w:rPr>
            </w:pPr>
            <w:r w:rsidRPr="00D606BB">
              <w:rPr>
                <w:rFonts w:ascii="Times New Roman CYR" w:eastAsiaTheme="minorEastAsia" w:hAnsi="Times New Roman CYR" w:cs="Times New Roman CYR"/>
                <w:sz w:val="20"/>
                <w:szCs w:val="20"/>
                <w:lang w:eastAsia="ru-RU"/>
              </w:rPr>
              <w:lastRenderedPageBreak/>
              <w:t>предельное значение - ткань;</w:t>
            </w:r>
          </w:p>
          <w:p w:rsidR="00DD7386" w:rsidRPr="00D606BB" w:rsidRDefault="00DD7386" w:rsidP="00DD7386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возможные значения: </w:t>
            </w:r>
            <w:r w:rsidRPr="00D606BB">
              <w:rPr>
                <w:sz w:val="20"/>
                <w:szCs w:val="20"/>
              </w:rPr>
              <w:lastRenderedPageBreak/>
              <w:t>нетканые материалы</w:t>
            </w: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15.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31.01.12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Мебель деревянная для офисов.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Пояснения по закупаемой продукции: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мебель для сидения, преимущественно с деревянным каркасом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материал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(вид древесины)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предельное значение: массив древесины "ценных" пород (твердолиственных и тропических).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значения: древесина хвойных и мягколиственных пород: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береза, лиственница, сосна, 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значения: древесина хвойных и мягколиственных пород: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береза, лиственница, сосна, ель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значения: древесина хвойных и мягколиственных пород: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береза, лиственница, сосна, ель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значения: древесина хвойных и мягколиственных пород: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береза, лиственница, сосна, ель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значения: древесина хвойных и мягколиственных пород: береза, лиственница, сосна, 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значения: древесина хвойных и мягколиственных пород: береза, лиственница, сосна, ель</w:t>
            </w: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обивочные материалы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предельное значение: кожа натуральная.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Возможные значения: искусственная кожа, мебельный (искусственный) мех, </w:t>
            </w:r>
            <w:r w:rsidRPr="00D606BB">
              <w:rPr>
                <w:sz w:val="20"/>
                <w:szCs w:val="20"/>
              </w:rPr>
              <w:lastRenderedPageBreak/>
              <w:t>искусственная замша (микрофибра), ткань, нетканые материалы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предельное значение: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искусственная кожа.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Возможные значения: мебельный (искусственный) мех, искусственная </w:t>
            </w:r>
            <w:r w:rsidRPr="00D606BB">
              <w:rPr>
                <w:sz w:val="20"/>
                <w:szCs w:val="20"/>
              </w:rPr>
              <w:lastRenderedPageBreak/>
              <w:t>замша (микрофибра), ткань, нетканые материалы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предельное значение: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искусственная кожа.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значения: мебельный (искусственный) мех, искусственн</w:t>
            </w:r>
            <w:r w:rsidRPr="00D606BB">
              <w:rPr>
                <w:sz w:val="20"/>
                <w:szCs w:val="20"/>
              </w:rPr>
              <w:lastRenderedPageBreak/>
              <w:t>ая замша (микрофибра), ткань, нетканые материалы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предельное значение: искусственная кожа.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значения: мебельный (искусственный) мех, искусствен</w:t>
            </w:r>
            <w:r w:rsidRPr="00D606BB">
              <w:rPr>
                <w:sz w:val="20"/>
                <w:szCs w:val="20"/>
              </w:rPr>
              <w:lastRenderedPageBreak/>
              <w:t>ная замша (микрофибра), ткань, нетканые материалы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предельное значение: искусственная кожа.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значения; мебельный (искусственный) мех, искусственна</w:t>
            </w:r>
            <w:r w:rsidRPr="00D606BB">
              <w:rPr>
                <w:sz w:val="20"/>
                <w:szCs w:val="20"/>
              </w:rPr>
              <w:lastRenderedPageBreak/>
              <w:t>я замша (микрофибра), ткань, нетканые материалы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DD7386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предельное значение: искусственная кожа.</w:t>
            </w:r>
          </w:p>
          <w:p w:rsidR="00DD7386" w:rsidRPr="00D606BB" w:rsidRDefault="00DD7386" w:rsidP="00DD7386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Возможные значения; мебельный (искусственный) мех, искусственн</w:t>
            </w:r>
            <w:r w:rsidRPr="00D606BB">
              <w:rPr>
                <w:sz w:val="20"/>
                <w:szCs w:val="20"/>
              </w:rPr>
              <w:lastRenderedPageBreak/>
              <w:t>ая замша (микрофибра), ткань, нетканые материалы</w:t>
            </w:r>
          </w:p>
        </w:tc>
      </w:tr>
      <w:tr w:rsidR="00DD7386" w:rsidRPr="00D606BB" w:rsidTr="00DD7386">
        <w:tc>
          <w:tcPr>
            <w:tcW w:w="5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bookmarkStart w:id="5" w:name="sub_1216"/>
            <w:r>
              <w:lastRenderedPageBreak/>
              <w:t>16.</w:t>
            </w:r>
            <w:bookmarkEnd w:id="5"/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49.32.11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Услуги такси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 автомобиля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коробки передач автомобиля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 автомобиля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время предоставления автомобиля потребителю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bookmarkStart w:id="6" w:name="sub_1217"/>
            <w:r>
              <w:t>17.</w:t>
            </w:r>
            <w:bookmarkEnd w:id="6"/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49.32.12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Услуги по аренде легковых автомобилей с водителем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 автомобиля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коробки передач автомобиля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 автомобиля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время предоставления автомобиля потребителю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18.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61.10.30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Услуги по передаче данных по проводным телекоммуникационным </w:t>
            </w:r>
            <w:r w:rsidRPr="00D606BB">
              <w:rPr>
                <w:sz w:val="20"/>
                <w:szCs w:val="20"/>
              </w:rPr>
              <w:lastRenderedPageBreak/>
              <w:t>сетям. Пояснения по требуемым услугам: оказание услуг связи по передаче данных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скорость канала передачи данных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доля </w:t>
            </w:r>
            <w:r w:rsidRPr="00D606BB">
              <w:rPr>
                <w:sz w:val="20"/>
                <w:szCs w:val="20"/>
              </w:rPr>
              <w:lastRenderedPageBreak/>
              <w:t>потерянных пакетов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19.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61.20.11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Услуги подвижной связи общего пользования - обеспечение доступа и поддержка пользователя.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Пояснения по требуемым услугам: оказание услуг подвижной </w:t>
            </w:r>
            <w:proofErr w:type="gramStart"/>
            <w:r w:rsidRPr="00D606BB">
              <w:rPr>
                <w:sz w:val="20"/>
                <w:szCs w:val="20"/>
              </w:rPr>
              <w:t>радиотелефон-ной</w:t>
            </w:r>
            <w:proofErr w:type="gramEnd"/>
            <w:r w:rsidRPr="00D606BB">
              <w:rPr>
                <w:sz w:val="20"/>
                <w:szCs w:val="20"/>
              </w:rPr>
              <w:t xml:space="preserve"> связи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тарификация услуги голосовой связи, доступа в информационно-телекоммуникационную сеть Интернет (лимитная/безлимитная)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объем доступной услуги голосовой связи (минут), доступа в информационно-телекоммуникационную сеть Интернет (Гб)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доступ услуги </w:t>
            </w:r>
            <w:r w:rsidRPr="00D606BB">
              <w:rPr>
                <w:sz w:val="20"/>
                <w:szCs w:val="20"/>
              </w:rPr>
              <w:lastRenderedPageBreak/>
              <w:t>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Интернет (Гб) (да/нет)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bookmarkStart w:id="7" w:name="sub_1220"/>
            <w:r>
              <w:lastRenderedPageBreak/>
              <w:t>20.</w:t>
            </w:r>
            <w:bookmarkEnd w:id="7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77.11.10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Услуги по аренде и лизингу легковых автомобилей и легких (не более 3,5 т) автотранспортных средств без водителя.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Пояснения по требуемой услуге: услуга по аренде и лизингу легковых автомобилей без водителя;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услуга по </w:t>
            </w:r>
            <w:r w:rsidRPr="00D606BB">
              <w:rPr>
                <w:sz w:val="20"/>
                <w:szCs w:val="20"/>
              </w:rPr>
              <w:lastRenderedPageBreak/>
              <w:t>аренде и лизингу легких (до 3,5 т) автотранспортных средств без водителя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>мощность двигателя автомобиля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коробки передач автомобиля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 автомобиля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мощность двигателя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тип коробки передач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251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лошадиная сила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не более 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21.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58.29.13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Обеспечение программное для администрирования баз данных на электронном носителе.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Пояснения по требуемой продукции: системы управления базами данных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общая сумма выплат по лицензионным и иным договорам (независимо от вида договора), отчислений в пользу иностранных юридически</w:t>
            </w:r>
            <w:r w:rsidRPr="00D606BB">
              <w:rPr>
                <w:sz w:val="20"/>
                <w:szCs w:val="20"/>
              </w:rPr>
              <w:lastRenderedPageBreak/>
              <w:t>х и физических лиц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22.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58.29.21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Приложения общие для повышения эффективности бизнеса и приложения для домашнего пользования, отдельно реализуемые.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Пояснения по требуемой продукции: офисные приложения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совместимость с системами межведомственного электронного документооборота (МЭДО) (да/нет)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поддерживаемые типы данных, текстовые и графические возможности приложения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соответствие </w:t>
            </w:r>
            <w:hyperlink r:id="rId11" w:history="1">
              <w:r w:rsidRPr="00D606BB">
                <w:rPr>
                  <w:rStyle w:val="a6"/>
                  <w:sz w:val="20"/>
                  <w:szCs w:val="20"/>
                </w:rPr>
                <w:t>Федеральному закону</w:t>
              </w:r>
            </w:hyperlink>
            <w:r w:rsidRPr="00D606BB">
              <w:rPr>
                <w:sz w:val="20"/>
                <w:szCs w:val="20"/>
              </w:rPr>
              <w:t xml:space="preserve"> "О персональных данных" приложений, содержащих персональные данные (да/нет)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t>23.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58.29.31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Обеспечение программное системное для загрузки.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Пояснения </w:t>
            </w:r>
            <w:r w:rsidRPr="00D606BB">
              <w:rPr>
                <w:sz w:val="20"/>
                <w:szCs w:val="20"/>
              </w:rPr>
              <w:lastRenderedPageBreak/>
              <w:t>по требуемой продукции: средства обеспечения информационной безопасности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lastRenderedPageBreak/>
              <w:t xml:space="preserve">использование российских криптоалгоритмов при </w:t>
            </w:r>
            <w:r w:rsidRPr="00D606BB">
              <w:rPr>
                <w:sz w:val="20"/>
                <w:szCs w:val="20"/>
              </w:rPr>
              <w:lastRenderedPageBreak/>
              <w:t>использовании криптографической защиты информации в составе средств обеспечения информационной безопасности систем</w:t>
            </w:r>
          </w:p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24.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58.29.32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Обеспечение программное прикладное для загрузки.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Пояснения по требуемой продукции: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системы управления процессами организации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 xml:space="preserve">поддержка и формирование регистров учета, содержащих функции по ведению бухгалтерской документации, которые соответствуют российским стандартам </w:t>
            </w:r>
            <w:r w:rsidRPr="00D606BB">
              <w:rPr>
                <w:sz w:val="20"/>
                <w:szCs w:val="20"/>
              </w:rPr>
              <w:lastRenderedPageBreak/>
              <w:t>систем бухгалтерского учета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  <w:tr w:rsidR="00DD7386" w:rsidRPr="00D606BB" w:rsidTr="00DD7386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Default="00DD7386" w:rsidP="000E5D91">
            <w:pPr>
              <w:pStyle w:val="a7"/>
              <w:jc w:val="center"/>
            </w:pPr>
            <w:r>
              <w:lastRenderedPageBreak/>
              <w:t>25.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61.90.10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Услуги телекоммуникационные прочие.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Пояснения по требуемым услугам:</w:t>
            </w:r>
          </w:p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оказание услуг по предоставлению высокоскоростного доступа в информационно-телекоммуникационную сеть Интернет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jc w:val="center"/>
              <w:rPr>
                <w:sz w:val="20"/>
                <w:szCs w:val="20"/>
              </w:rPr>
            </w:pPr>
            <w:r w:rsidRPr="00D606BB">
              <w:rPr>
                <w:sz w:val="20"/>
                <w:szCs w:val="20"/>
              </w:rPr>
              <w:t>максимальная скорость соединения в информационно-телекоммуникационной сети Интернет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86" w:rsidRPr="00D606BB" w:rsidRDefault="00DD7386" w:rsidP="000E5D91">
            <w:pPr>
              <w:pStyle w:val="a7"/>
              <w:rPr>
                <w:sz w:val="20"/>
                <w:szCs w:val="20"/>
              </w:rPr>
            </w:pPr>
          </w:p>
        </w:tc>
      </w:tr>
    </w:tbl>
    <w:p w:rsidR="00491D09" w:rsidRPr="00653057" w:rsidRDefault="0096433F" w:rsidP="0096433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>».</w:t>
      </w:r>
    </w:p>
    <w:sectPr w:rsidR="00491D09" w:rsidRPr="00653057" w:rsidSect="00062B50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655" w:rsidRDefault="00994655">
      <w:pPr>
        <w:spacing w:after="0" w:line="240" w:lineRule="auto"/>
      </w:pPr>
      <w:r>
        <w:separator/>
      </w:r>
    </w:p>
  </w:endnote>
  <w:endnote w:type="continuationSeparator" w:id="0">
    <w:p w:rsidR="00994655" w:rsidRDefault="00994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655" w:rsidRDefault="00994655">
      <w:pPr>
        <w:spacing w:after="0" w:line="240" w:lineRule="auto"/>
      </w:pPr>
      <w:r>
        <w:separator/>
      </w:r>
    </w:p>
  </w:footnote>
  <w:footnote w:type="continuationSeparator" w:id="0">
    <w:p w:rsidR="00994655" w:rsidRDefault="00994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A4A" w:rsidRDefault="003E52DA">
    <w:pPr>
      <w:pStyle w:val="a3"/>
    </w:pPr>
    <w:r>
      <w:t xml:space="preserve">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7BFA"/>
    <w:multiLevelType w:val="hybridMultilevel"/>
    <w:tmpl w:val="315C06B0"/>
    <w:lvl w:ilvl="0" w:tplc="75DE40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7BE"/>
    <w:rsid w:val="00062B50"/>
    <w:rsid w:val="000653FF"/>
    <w:rsid w:val="000D67BE"/>
    <w:rsid w:val="000E51C5"/>
    <w:rsid w:val="00154090"/>
    <w:rsid w:val="0023464F"/>
    <w:rsid w:val="00272430"/>
    <w:rsid w:val="002A5A15"/>
    <w:rsid w:val="00300CB1"/>
    <w:rsid w:val="003E52DA"/>
    <w:rsid w:val="003E7140"/>
    <w:rsid w:val="00491D09"/>
    <w:rsid w:val="004A7A6D"/>
    <w:rsid w:val="005405C1"/>
    <w:rsid w:val="006878ED"/>
    <w:rsid w:val="007F6A88"/>
    <w:rsid w:val="00917BD0"/>
    <w:rsid w:val="0096433F"/>
    <w:rsid w:val="00994655"/>
    <w:rsid w:val="009B098C"/>
    <w:rsid w:val="00A554D3"/>
    <w:rsid w:val="00CF0CB0"/>
    <w:rsid w:val="00D606BB"/>
    <w:rsid w:val="00DB241C"/>
    <w:rsid w:val="00DD7386"/>
    <w:rsid w:val="00FA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D6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D67BE"/>
  </w:style>
  <w:style w:type="character" w:styleId="a5">
    <w:name w:val="Intense Emphasis"/>
    <w:uiPriority w:val="21"/>
    <w:qFormat/>
    <w:rsid w:val="000D67BE"/>
    <w:rPr>
      <w:b/>
      <w:bCs/>
      <w:i/>
      <w:iCs/>
      <w:color w:val="4F81BD"/>
    </w:rPr>
  </w:style>
  <w:style w:type="paragraph" w:customStyle="1" w:styleId="ConsPlusTitle">
    <w:name w:val="ConsPlusTitle"/>
    <w:uiPriority w:val="99"/>
    <w:rsid w:val="000D67B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b/>
      <w:sz w:val="24"/>
      <w:szCs w:val="20"/>
      <w:lang w:eastAsia="ru-RU"/>
    </w:rPr>
  </w:style>
  <w:style w:type="paragraph" w:customStyle="1" w:styleId="s1">
    <w:name w:val="s_1"/>
    <w:basedOn w:val="a"/>
    <w:rsid w:val="00CF0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062B50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062B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7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D73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D6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D67BE"/>
  </w:style>
  <w:style w:type="character" w:styleId="a5">
    <w:name w:val="Intense Emphasis"/>
    <w:uiPriority w:val="21"/>
    <w:qFormat/>
    <w:rsid w:val="000D67BE"/>
    <w:rPr>
      <w:b/>
      <w:bCs/>
      <w:i/>
      <w:iCs/>
      <w:color w:val="4F81BD"/>
    </w:rPr>
  </w:style>
  <w:style w:type="paragraph" w:customStyle="1" w:styleId="ConsPlusTitle">
    <w:name w:val="ConsPlusTitle"/>
    <w:uiPriority w:val="99"/>
    <w:rsid w:val="000D67B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b/>
      <w:sz w:val="24"/>
      <w:szCs w:val="20"/>
      <w:lang w:eastAsia="ru-RU"/>
    </w:rPr>
  </w:style>
  <w:style w:type="paragraph" w:customStyle="1" w:styleId="s1">
    <w:name w:val="s_1"/>
    <w:basedOn w:val="a"/>
    <w:rsid w:val="00CF0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062B50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062B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7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D7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48567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79222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065073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2167</Words>
  <Characters>12354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2020-03-11T12:53:00Z</cp:lastPrinted>
  <dcterms:created xsi:type="dcterms:W3CDTF">2020-03-19T13:41:00Z</dcterms:created>
  <dcterms:modified xsi:type="dcterms:W3CDTF">2020-03-19T13:41:00Z</dcterms:modified>
</cp:coreProperties>
</file>