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9F" w:rsidRPr="0002409F" w:rsidRDefault="00FF6767" w:rsidP="0002409F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hAnsi="Times New Roman" w:cs="Times New Roman"/>
          <w:b/>
          <w:sz w:val="48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5034915</wp:posOffset>
                </wp:positionH>
                <wp:positionV relativeFrom="paragraph">
                  <wp:posOffset>-660400</wp:posOffset>
                </wp:positionV>
                <wp:extent cx="996950" cy="65786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950" cy="65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409F" w:rsidRPr="008E4997" w:rsidRDefault="0002409F" w:rsidP="0002409F">
                            <w:pPr>
                              <w:ind w:right="-128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8E499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          </w:t>
                            </w:r>
                            <w:r w:rsidRPr="008E4997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96.45pt;margin-top:-52pt;width:78.5pt;height:5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" stroked="f">
                <v:textbox>
                  <w:txbxContent>
                    <w:p w:rsidR="0002409F" w:rsidRPr="008E4997" w:rsidRDefault="0002409F" w:rsidP="0002409F">
                      <w:pPr>
                        <w:ind w:right="-128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8E499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          </w:t>
                      </w:r>
                      <w:r w:rsidRPr="008E4997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2409F" w:rsidRPr="0002409F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</w:p>
    <w:p w:rsidR="0002409F" w:rsidRPr="0002409F" w:rsidRDefault="0002409F" w:rsidP="0002409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02409F" w:rsidRPr="0002409F" w:rsidRDefault="0002409F" w:rsidP="0002409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02409F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02409F" w:rsidRPr="0002409F" w:rsidRDefault="0002409F" w:rsidP="0002409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02409F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E21D4C" w:rsidRPr="00E21D4C" w:rsidRDefault="00FF6767" w:rsidP="00FF6767">
      <w:pPr>
        <w:widowControl/>
        <w:tabs>
          <w:tab w:val="right" w:pos="9349"/>
        </w:tabs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8"/>
          <w:szCs w:val="22"/>
          <w:lang w:eastAsia="en-US"/>
        </w:rPr>
      </w:pPr>
      <w:r>
        <w:rPr>
          <w:rFonts w:ascii="Calibri" w:hAnsi="Calibri" w:cs="Times New Roman"/>
          <w:sz w:val="28"/>
          <w:szCs w:val="22"/>
          <w:lang w:eastAsia="en-US"/>
        </w:rPr>
        <w:t>10.06.2020 г.</w:t>
      </w:r>
      <w:r>
        <w:rPr>
          <w:rFonts w:ascii="Calibri" w:hAnsi="Calibri" w:cs="Times New Roman"/>
          <w:sz w:val="28"/>
          <w:szCs w:val="22"/>
          <w:lang w:eastAsia="en-US"/>
        </w:rPr>
        <w:tab/>
        <w:t>275</w:t>
      </w:r>
    </w:p>
    <w:p w:rsidR="007C3F0A" w:rsidRPr="003C0DBE" w:rsidRDefault="00777579" w:rsidP="00E21D4C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sz w:val="28"/>
          <w:szCs w:val="22"/>
          <w:lang w:eastAsia="en-US"/>
        </w:rPr>
      </w:pPr>
      <w:r w:rsidRPr="003C0DBE">
        <w:rPr>
          <w:rFonts w:ascii="Times New Roman" w:hAnsi="Times New Roman" w:cs="Times New Roman"/>
          <w:sz w:val="28"/>
          <w:szCs w:val="22"/>
          <w:lang w:eastAsia="en-US"/>
        </w:rPr>
        <w:t>____________                                                       __________</w:t>
      </w:r>
    </w:p>
    <w:p w:rsidR="00E21D4C" w:rsidRPr="003C0DBE" w:rsidRDefault="00E21D4C" w:rsidP="00E21D4C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szCs w:val="22"/>
          <w:lang w:eastAsia="en-US"/>
        </w:rPr>
      </w:pPr>
      <w:r w:rsidRPr="003C0DBE">
        <w:rPr>
          <w:rFonts w:ascii="Times New Roman" w:hAnsi="Times New Roman" w:cs="Times New Roman"/>
          <w:szCs w:val="22"/>
          <w:lang w:eastAsia="en-US"/>
        </w:rPr>
        <w:t>р.п.Атяшево</w:t>
      </w:r>
    </w:p>
    <w:p w:rsidR="00E21D4C" w:rsidRPr="003C0DBE" w:rsidRDefault="00E21D4C" w:rsidP="00E21D4C">
      <w:pPr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65"/>
      </w:tblGrid>
      <w:tr w:rsidR="00E21D4C" w:rsidRPr="003C0DBE" w:rsidTr="00C4493E">
        <w:tc>
          <w:tcPr>
            <w:tcW w:w="10456" w:type="dxa"/>
          </w:tcPr>
          <w:p w:rsidR="00E21D4C" w:rsidRPr="003C0DBE" w:rsidRDefault="00E21D4C" w:rsidP="00E21D4C">
            <w:pPr>
              <w:pStyle w:val="ae"/>
              <w:spacing w:line="10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D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Порядка осуществления мониторинга и контроля реализации </w:t>
            </w:r>
            <w:r w:rsidR="00A021E5">
              <w:rPr>
                <w:rFonts w:ascii="Times New Roman" w:hAnsi="Times New Roman" w:cs="Times New Roman"/>
                <w:b/>
                <w:sz w:val="28"/>
                <w:szCs w:val="28"/>
              </w:rPr>
              <w:t>Стратегии</w:t>
            </w:r>
            <w:r w:rsidRPr="003C0D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социально-экономического развития Атяшевского муниципального района </w:t>
            </w:r>
          </w:p>
          <w:p w:rsidR="00E21D4C" w:rsidRPr="003C0DBE" w:rsidRDefault="00E21D4C" w:rsidP="00E21D4C">
            <w:pPr>
              <w:overflowPunct w:val="0"/>
              <w:ind w:firstLine="0"/>
              <w:jc w:val="center"/>
              <w:textAlignment w:val="baseline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</w:tr>
    </w:tbl>
    <w:p w:rsidR="00E21D4C" w:rsidRPr="003C0DBE" w:rsidRDefault="00E21D4C" w:rsidP="005B5425">
      <w:pPr>
        <w:rPr>
          <w:rFonts w:ascii="Times New Roman" w:hAnsi="Times New Roman" w:cs="Times New Roman"/>
          <w:sz w:val="28"/>
          <w:szCs w:val="28"/>
        </w:rPr>
      </w:pPr>
      <w:r w:rsidRPr="003C0DB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3C0DB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C4493E" w:rsidRPr="003C0DBE">
          <w:rPr>
            <w:rFonts w:ascii="Times New Roman" w:hAnsi="Times New Roman" w:cs="Times New Roman"/>
            <w:sz w:val="28"/>
            <w:szCs w:val="28"/>
          </w:rPr>
          <w:t>3</w:t>
        </w:r>
        <w:r w:rsidRPr="003C0DBE">
          <w:rPr>
            <w:rFonts w:ascii="Times New Roman" w:hAnsi="Times New Roman" w:cs="Times New Roman"/>
            <w:sz w:val="28"/>
            <w:szCs w:val="28"/>
          </w:rPr>
          <w:t xml:space="preserve"> части 5 статьи 40</w:t>
        </w:r>
      </w:hyperlink>
      <w:r w:rsidRPr="003C0DB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3C0DB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C4493E" w:rsidRPr="003C0DBE">
          <w:rPr>
            <w:rFonts w:ascii="Times New Roman" w:hAnsi="Times New Roman" w:cs="Times New Roman"/>
            <w:sz w:val="28"/>
            <w:szCs w:val="28"/>
          </w:rPr>
          <w:t>3</w:t>
        </w:r>
        <w:r w:rsidRPr="003C0DBE">
          <w:rPr>
            <w:rFonts w:ascii="Times New Roman" w:hAnsi="Times New Roman" w:cs="Times New Roman"/>
            <w:sz w:val="28"/>
            <w:szCs w:val="28"/>
          </w:rPr>
          <w:t xml:space="preserve"> части 1 статьи 42</w:t>
        </w:r>
      </w:hyperlink>
      <w:r w:rsidRPr="003C0DBE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4493E" w:rsidRPr="003C0DBE">
        <w:rPr>
          <w:rFonts w:ascii="Times New Roman" w:hAnsi="Times New Roman" w:cs="Times New Roman"/>
          <w:sz w:val="28"/>
          <w:szCs w:val="28"/>
        </w:rPr>
        <w:t>«</w:t>
      </w:r>
      <w:r w:rsidRPr="003C0DBE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 w:rsidR="00C4493E" w:rsidRPr="003C0DBE">
        <w:rPr>
          <w:rFonts w:ascii="Times New Roman" w:hAnsi="Times New Roman" w:cs="Times New Roman"/>
          <w:sz w:val="28"/>
          <w:szCs w:val="28"/>
        </w:rPr>
        <w:t>»</w:t>
      </w:r>
      <w:r w:rsidRPr="003C0DBE">
        <w:rPr>
          <w:rFonts w:ascii="Times New Roman" w:hAnsi="Times New Roman" w:cs="Times New Roman"/>
          <w:sz w:val="28"/>
          <w:szCs w:val="28"/>
        </w:rPr>
        <w:t xml:space="preserve"> постановля</w:t>
      </w:r>
      <w:r w:rsidR="00C4493E" w:rsidRPr="003C0DBE">
        <w:rPr>
          <w:rFonts w:ascii="Times New Roman" w:hAnsi="Times New Roman" w:cs="Times New Roman"/>
          <w:sz w:val="28"/>
          <w:szCs w:val="28"/>
        </w:rPr>
        <w:t>ю</w:t>
      </w:r>
      <w:r w:rsidR="005B5425">
        <w:rPr>
          <w:rFonts w:ascii="Times New Roman" w:hAnsi="Times New Roman" w:cs="Times New Roman"/>
          <w:sz w:val="28"/>
          <w:szCs w:val="28"/>
        </w:rPr>
        <w:t>:</w:t>
      </w:r>
    </w:p>
    <w:p w:rsidR="00E21D4C" w:rsidRPr="003C0DBE" w:rsidRDefault="00E21D4C" w:rsidP="00E21D4C">
      <w:pPr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3C0DB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="00C4493E" w:rsidRPr="003C0DBE">
        <w:rPr>
          <w:rFonts w:ascii="Times New Roman" w:hAnsi="Times New Roman" w:cs="Times New Roman"/>
          <w:sz w:val="28"/>
          <w:szCs w:val="28"/>
        </w:rPr>
        <w:t>Порядо</w:t>
      </w:r>
      <w:r w:rsidR="00A556BC">
        <w:rPr>
          <w:rFonts w:ascii="Times New Roman" w:hAnsi="Times New Roman" w:cs="Times New Roman"/>
          <w:sz w:val="28"/>
          <w:szCs w:val="28"/>
        </w:rPr>
        <w:t xml:space="preserve">к </w:t>
      </w:r>
      <w:r w:rsidR="00C4493E" w:rsidRPr="003C0DBE">
        <w:rPr>
          <w:rFonts w:ascii="Times New Roman" w:hAnsi="Times New Roman" w:cs="Times New Roman"/>
          <w:sz w:val="28"/>
          <w:szCs w:val="28"/>
        </w:rPr>
        <w:t xml:space="preserve">осуществления мониторинга и контроля реализации </w:t>
      </w:r>
      <w:r w:rsidR="00A021E5">
        <w:rPr>
          <w:rFonts w:ascii="Times New Roman" w:hAnsi="Times New Roman" w:cs="Times New Roman"/>
          <w:sz w:val="28"/>
          <w:szCs w:val="28"/>
        </w:rPr>
        <w:t>Стратегии</w:t>
      </w:r>
      <w:r w:rsidR="00C4493E" w:rsidRPr="003C0DBE"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 Атяшевского муниципального района</w:t>
      </w:r>
      <w:r w:rsidRPr="003C0D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1D4C" w:rsidRPr="003C0DBE" w:rsidRDefault="00C4493E" w:rsidP="00E21D4C">
      <w:pPr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3C0DBE">
        <w:rPr>
          <w:rFonts w:ascii="Times New Roman" w:hAnsi="Times New Roman" w:cs="Times New Roman"/>
          <w:sz w:val="28"/>
          <w:szCs w:val="28"/>
        </w:rPr>
        <w:t>2</w:t>
      </w:r>
      <w:r w:rsidR="00E21D4C" w:rsidRPr="003C0DB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8E7B5D" w:rsidRPr="003C0DBE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Первого заместителя Главы </w:t>
      </w:r>
      <w:r w:rsidR="008E7B5D" w:rsidRPr="003C0DBE">
        <w:rPr>
          <w:rFonts w:ascii="Times New Roman" w:hAnsi="Times New Roman" w:cs="Times New Roman"/>
          <w:sz w:val="28"/>
          <w:szCs w:val="28"/>
          <w:lang w:eastAsia="x-none"/>
        </w:rPr>
        <w:t xml:space="preserve">района </w:t>
      </w:r>
      <w:r w:rsidR="008E7B5D" w:rsidRPr="003C0DBE">
        <w:rPr>
          <w:rFonts w:ascii="Times New Roman" w:hAnsi="Times New Roman" w:cs="Times New Roman"/>
          <w:sz w:val="28"/>
          <w:szCs w:val="28"/>
          <w:lang w:val="x-none" w:eastAsia="x-none"/>
        </w:rPr>
        <w:t>по экономике – начальника Финансового управления Администрации Атяшевского муниципального района М.С.</w:t>
      </w:r>
      <w:r w:rsidR="008E7B5D" w:rsidRPr="003C0DBE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="008E7B5D" w:rsidRPr="003C0DBE">
        <w:rPr>
          <w:rFonts w:ascii="Times New Roman" w:hAnsi="Times New Roman" w:cs="Times New Roman"/>
          <w:sz w:val="28"/>
          <w:szCs w:val="28"/>
          <w:lang w:val="x-none" w:eastAsia="x-none"/>
        </w:rPr>
        <w:t>Алешину</w:t>
      </w:r>
      <w:r w:rsidR="00E21D4C" w:rsidRPr="003C0DBE">
        <w:rPr>
          <w:rFonts w:ascii="Times New Roman" w:hAnsi="Times New Roman" w:cs="Times New Roman"/>
          <w:sz w:val="28"/>
          <w:szCs w:val="28"/>
        </w:rPr>
        <w:t>.</w:t>
      </w:r>
    </w:p>
    <w:p w:rsidR="00C4493E" w:rsidRPr="003C0DBE" w:rsidRDefault="00C4493E" w:rsidP="00943877">
      <w:pPr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3C0DBE">
        <w:rPr>
          <w:rFonts w:ascii="Times New Roman" w:hAnsi="Times New Roman" w:cs="Times New Roman"/>
          <w:sz w:val="28"/>
          <w:szCs w:val="28"/>
        </w:rPr>
        <w:t xml:space="preserve">3. Настоящее </w:t>
      </w:r>
      <w:r w:rsidR="00675E14">
        <w:rPr>
          <w:rFonts w:ascii="Times New Roman" w:hAnsi="Times New Roman" w:cs="Times New Roman"/>
          <w:sz w:val="28"/>
          <w:szCs w:val="28"/>
        </w:rPr>
        <w:t>П</w:t>
      </w:r>
      <w:r w:rsidRPr="003C0DBE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</w:t>
      </w:r>
      <w:r w:rsidR="00E772E8">
        <w:rPr>
          <w:rFonts w:ascii="Times New Roman" w:hAnsi="Times New Roman" w:cs="Times New Roman"/>
          <w:sz w:val="28"/>
          <w:szCs w:val="28"/>
        </w:rPr>
        <w:t>после</w:t>
      </w:r>
      <w:r w:rsidRPr="003C0DBE">
        <w:rPr>
          <w:rFonts w:ascii="Times New Roman" w:hAnsi="Times New Roman" w:cs="Times New Roman"/>
          <w:sz w:val="28"/>
          <w:szCs w:val="28"/>
        </w:rPr>
        <w:t xml:space="preserve"> </w:t>
      </w:r>
      <w:r w:rsidR="00943877" w:rsidRPr="003C0DBE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E21D4C" w:rsidRPr="003C0DBE" w:rsidRDefault="00E21D4C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E21D4C" w:rsidRPr="003C0DBE" w:rsidRDefault="00E21D4C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4740"/>
      </w:tblGrid>
      <w:tr w:rsidR="00C4493E" w:rsidRPr="003C0DBE" w:rsidTr="00C4493E">
        <w:tc>
          <w:tcPr>
            <w:tcW w:w="5258" w:type="dxa"/>
          </w:tcPr>
          <w:p w:rsidR="00FB7E3F" w:rsidRPr="003C0DBE" w:rsidRDefault="00C4493E" w:rsidP="00E21D4C">
            <w:pPr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0DBE">
              <w:rPr>
                <w:rFonts w:ascii="Times New Roman" w:hAnsi="Times New Roman" w:cs="Times New Roman"/>
                <w:sz w:val="28"/>
                <w:szCs w:val="28"/>
              </w:rPr>
              <w:t xml:space="preserve">Глава Атяшевского </w:t>
            </w:r>
          </w:p>
          <w:p w:rsidR="00C4493E" w:rsidRPr="003C0DBE" w:rsidRDefault="00C4493E" w:rsidP="00E21D4C">
            <w:pPr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0DB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5258" w:type="dxa"/>
          </w:tcPr>
          <w:p w:rsidR="00C4493E" w:rsidRPr="003C0DBE" w:rsidRDefault="00C4493E" w:rsidP="00C4493E">
            <w:pPr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C0DBE">
              <w:rPr>
                <w:rFonts w:ascii="Times New Roman" w:hAnsi="Times New Roman" w:cs="Times New Roman"/>
                <w:sz w:val="28"/>
                <w:szCs w:val="28"/>
              </w:rPr>
              <w:t>В.Г.Прокин</w:t>
            </w:r>
          </w:p>
        </w:tc>
      </w:tr>
    </w:tbl>
    <w:p w:rsidR="00C4493E" w:rsidRPr="003C0DBE" w:rsidRDefault="00C4493E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4493E" w:rsidRPr="003C0DBE" w:rsidRDefault="00C4493E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4493E" w:rsidRPr="003C0DBE" w:rsidRDefault="00C4493E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4493E" w:rsidRPr="003C0DBE" w:rsidRDefault="00C4493E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4493E" w:rsidRPr="003C0DBE" w:rsidRDefault="00C4493E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7B5D" w:rsidRPr="003C0DBE" w:rsidRDefault="008E7B5D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7B5D" w:rsidRPr="003C0DBE" w:rsidRDefault="008E7B5D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7B5D" w:rsidRPr="003C0DBE" w:rsidRDefault="008E7B5D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4493E" w:rsidRPr="003C0DBE" w:rsidRDefault="00C4493E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4493E" w:rsidRPr="003C0DBE" w:rsidRDefault="00C4493E" w:rsidP="00E21D4C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361"/>
        <w:gridCol w:w="5103"/>
      </w:tblGrid>
      <w:tr w:rsidR="00E21D4C" w:rsidRPr="003C0DBE" w:rsidTr="00FB7E3F">
        <w:trPr>
          <w:trHeight w:val="1520"/>
        </w:trPr>
        <w:tc>
          <w:tcPr>
            <w:tcW w:w="4361" w:type="dxa"/>
          </w:tcPr>
          <w:p w:rsidR="00E21D4C" w:rsidRPr="003C0DBE" w:rsidRDefault="00E21D4C" w:rsidP="00E21D4C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P28"/>
            <w:bookmarkEnd w:id="0"/>
          </w:p>
          <w:p w:rsidR="00C4493E" w:rsidRPr="003C0DBE" w:rsidRDefault="00C4493E" w:rsidP="00E21D4C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4493E" w:rsidRPr="003C0DBE" w:rsidRDefault="00C4493E" w:rsidP="00FB7E3F">
            <w:pPr>
              <w:spacing w:before="108" w:after="108"/>
              <w:ind w:firstLine="0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:rsidR="00C4493E" w:rsidRPr="003C0DBE" w:rsidRDefault="00E21D4C" w:rsidP="00E21D4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DB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</w:t>
            </w:r>
          </w:p>
          <w:p w:rsidR="00E21D4C" w:rsidRPr="003C0DBE" w:rsidRDefault="00E21D4C" w:rsidP="00E21D4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D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Постановлением Администрации </w:t>
            </w:r>
          </w:p>
          <w:p w:rsidR="00E21D4C" w:rsidRPr="003C0DBE" w:rsidRDefault="00E21D4C" w:rsidP="00E21D4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D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Атяшевского муниципального района </w:t>
            </w:r>
          </w:p>
          <w:p w:rsidR="00E21D4C" w:rsidRPr="003C0DBE" w:rsidRDefault="00E21D4C" w:rsidP="00FF6767">
            <w:pPr>
              <w:widowControl/>
              <w:autoSpaceDE/>
              <w:autoSpaceDN/>
              <w:adjustRightInd/>
              <w:ind w:right="34" w:firstLine="0"/>
              <w:rPr>
                <w:rFonts w:ascii="Calibri" w:hAnsi="Calibri" w:cs="Times New Roman"/>
                <w:sz w:val="22"/>
                <w:szCs w:val="22"/>
              </w:rPr>
            </w:pPr>
            <w:r w:rsidRPr="003C0D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FF67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10.06.2020 г. </w:t>
            </w:r>
            <w:r w:rsidRPr="003C0D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FF6767">
              <w:rPr>
                <w:rFonts w:ascii="Times New Roman" w:hAnsi="Times New Roman" w:cs="Times New Roman"/>
                <w:b/>
                <w:sz w:val="28"/>
                <w:szCs w:val="28"/>
              </w:rPr>
              <w:t>275</w:t>
            </w:r>
            <w:bookmarkStart w:id="1" w:name="_GoBack"/>
            <w:bookmarkEnd w:id="1"/>
          </w:p>
        </w:tc>
      </w:tr>
    </w:tbl>
    <w:p w:rsidR="00312F39" w:rsidRPr="003C0DBE" w:rsidRDefault="00312F39" w:rsidP="00FB7E3F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12F39" w:rsidRPr="003C0DBE" w:rsidRDefault="00914154" w:rsidP="009141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DBE">
        <w:rPr>
          <w:rFonts w:ascii="Times New Roman" w:hAnsi="Times New Roman" w:cs="Times New Roman"/>
          <w:b/>
          <w:sz w:val="28"/>
          <w:szCs w:val="28"/>
        </w:rPr>
        <w:t xml:space="preserve">Порядок осуществления мониторинга и контроля реализации </w:t>
      </w:r>
      <w:r w:rsidR="00A021E5">
        <w:rPr>
          <w:rFonts w:ascii="Times New Roman" w:hAnsi="Times New Roman" w:cs="Times New Roman"/>
          <w:b/>
          <w:sz w:val="28"/>
          <w:szCs w:val="28"/>
        </w:rPr>
        <w:t>Стратегии</w:t>
      </w:r>
      <w:r w:rsidRPr="003C0DBE">
        <w:rPr>
          <w:rFonts w:ascii="Times New Roman" w:hAnsi="Times New Roman" w:cs="Times New Roman"/>
          <w:b/>
          <w:sz w:val="28"/>
          <w:szCs w:val="28"/>
        </w:rPr>
        <w:t xml:space="preserve"> социально-экономического развития Атяшевского муниципального района </w:t>
      </w:r>
    </w:p>
    <w:p w:rsidR="00914154" w:rsidRPr="003C0DBE" w:rsidRDefault="00914154" w:rsidP="00914154">
      <w:pPr>
        <w:jc w:val="center"/>
        <w:rPr>
          <w:sz w:val="28"/>
          <w:szCs w:val="28"/>
        </w:rPr>
      </w:pPr>
    </w:p>
    <w:p w:rsidR="00312F39" w:rsidRPr="00A55DDA" w:rsidRDefault="00344DE2" w:rsidP="000D03E0">
      <w:pPr>
        <w:tabs>
          <w:tab w:val="left" w:pos="709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bookmarkStart w:id="2" w:name="sub_1001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12F39" w:rsidRPr="00A55DDA">
        <w:rPr>
          <w:rFonts w:ascii="Times New Roman" w:hAnsi="Times New Roman" w:cs="Times New Roman"/>
          <w:sz w:val="28"/>
          <w:szCs w:val="28"/>
        </w:rPr>
        <w:t>Настоящи</w:t>
      </w:r>
      <w:r w:rsidR="00914154" w:rsidRPr="00A55DDA">
        <w:rPr>
          <w:rFonts w:ascii="Times New Roman" w:hAnsi="Times New Roman" w:cs="Times New Roman"/>
          <w:sz w:val="28"/>
          <w:szCs w:val="28"/>
        </w:rPr>
        <w:t>й</w:t>
      </w:r>
      <w:r w:rsidR="00312F39" w:rsidRPr="00A55DDA">
        <w:rPr>
          <w:rFonts w:ascii="Times New Roman" w:hAnsi="Times New Roman" w:cs="Times New Roman"/>
          <w:sz w:val="28"/>
          <w:szCs w:val="28"/>
        </w:rPr>
        <w:t xml:space="preserve"> </w:t>
      </w:r>
      <w:r w:rsidR="00914154" w:rsidRPr="00A55DDA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312F39" w:rsidRPr="00A55DDA">
        <w:rPr>
          <w:rFonts w:ascii="Times New Roman" w:hAnsi="Times New Roman" w:cs="Times New Roman"/>
          <w:sz w:val="28"/>
          <w:szCs w:val="28"/>
        </w:rPr>
        <w:t>определя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12F39" w:rsidRPr="00A55DDA">
        <w:rPr>
          <w:rFonts w:ascii="Times New Roman" w:hAnsi="Times New Roman" w:cs="Times New Roman"/>
          <w:sz w:val="28"/>
          <w:szCs w:val="28"/>
        </w:rPr>
        <w:t xml:space="preserve">т </w:t>
      </w:r>
      <w:r w:rsidR="00914154" w:rsidRPr="00A55DDA">
        <w:rPr>
          <w:rFonts w:ascii="Times New Roman" w:hAnsi="Times New Roman" w:cs="Times New Roman"/>
          <w:sz w:val="28"/>
          <w:szCs w:val="28"/>
        </w:rPr>
        <w:t>правила</w:t>
      </w:r>
      <w:r w:rsidR="00312F39" w:rsidRPr="00A55DDA">
        <w:rPr>
          <w:rFonts w:ascii="Times New Roman" w:hAnsi="Times New Roman" w:cs="Times New Roman"/>
          <w:sz w:val="28"/>
          <w:szCs w:val="28"/>
        </w:rPr>
        <w:t xml:space="preserve"> осуществления мониторинга и контроля реализации </w:t>
      </w:r>
      <w:r w:rsidR="00A021E5">
        <w:rPr>
          <w:rFonts w:ascii="Times New Roman" w:hAnsi="Times New Roman" w:cs="Times New Roman"/>
          <w:sz w:val="28"/>
          <w:szCs w:val="28"/>
        </w:rPr>
        <w:t>Стратегии</w:t>
      </w:r>
      <w:r w:rsidR="00312F39" w:rsidRPr="00A55DDA"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 </w:t>
      </w:r>
      <w:r w:rsidR="00914154" w:rsidRPr="00A55DDA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312F39" w:rsidRPr="00A55DDA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A021E5">
        <w:rPr>
          <w:rFonts w:ascii="Times New Roman" w:hAnsi="Times New Roman" w:cs="Times New Roman"/>
          <w:sz w:val="28"/>
          <w:szCs w:val="28"/>
        </w:rPr>
        <w:t>Стратегия</w:t>
      </w:r>
      <w:r w:rsidR="00312F39" w:rsidRPr="00A55DDA">
        <w:rPr>
          <w:rFonts w:ascii="Times New Roman" w:hAnsi="Times New Roman" w:cs="Times New Roman"/>
          <w:sz w:val="28"/>
          <w:szCs w:val="28"/>
        </w:rPr>
        <w:t>).</w:t>
      </w:r>
    </w:p>
    <w:p w:rsidR="00312F39" w:rsidRPr="00A25D86" w:rsidRDefault="002D5B41" w:rsidP="00A55DDA">
      <w:pPr>
        <w:rPr>
          <w:rFonts w:ascii="Times New Roman" w:hAnsi="Times New Roman" w:cs="Times New Roman"/>
          <w:sz w:val="28"/>
          <w:szCs w:val="28"/>
        </w:rPr>
      </w:pPr>
      <w:bookmarkStart w:id="3" w:name="sub_1016"/>
      <w:bookmarkEnd w:id="2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</w:t>
      </w:r>
      <w:r w:rsidR="00312F39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Мониторинг и контроль реализации </w:t>
      </w:r>
      <w:r w:rsidR="00A021E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Стратегии</w:t>
      </w:r>
      <w:r w:rsidR="00312F39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осуществляются </w:t>
      </w:r>
      <w:r w:rsidR="00257326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управлением экономического анализа и прогнозирования Администрации Атяшевского муниципального района</w:t>
      </w:r>
      <w:r w:rsidR="00312F39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основе данных официального статистического наблюдения, ежегодных отчетов о реализации основных направлений деятельности </w:t>
      </w:r>
      <w:r w:rsidR="00257326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Администрации Атяшевского муниципального района</w:t>
      </w:r>
      <w:r w:rsidR="00312F39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 w:rsidR="00257326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муниципальных</w:t>
      </w:r>
      <w:r w:rsidR="00312F39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программ </w:t>
      </w:r>
      <w:r w:rsidR="00257326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Атяшевского муниципального района</w:t>
      </w:r>
      <w:r w:rsidR="00312F39" w:rsidRPr="000D03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планов деятельности органо</w:t>
      </w:r>
      <w:r w:rsidR="00312F39" w:rsidRPr="00A55DDA">
        <w:rPr>
          <w:rFonts w:ascii="Times New Roman" w:hAnsi="Times New Roman" w:cs="Times New Roman"/>
          <w:sz w:val="28"/>
          <w:szCs w:val="28"/>
        </w:rPr>
        <w:t xml:space="preserve">в </w:t>
      </w:r>
      <w:r w:rsidR="00E772E8">
        <w:rPr>
          <w:rFonts w:ascii="Times New Roman" w:hAnsi="Times New Roman" w:cs="Times New Roman"/>
          <w:sz w:val="28"/>
          <w:szCs w:val="28"/>
        </w:rPr>
        <w:t>местного самоуправления Атяшевского муниципального района</w:t>
      </w:r>
      <w:r w:rsidR="00312F39" w:rsidRPr="00A55DDA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A25D86">
        <w:rPr>
          <w:rFonts w:ascii="Times New Roman" w:hAnsi="Times New Roman" w:cs="Times New Roman"/>
          <w:sz w:val="28"/>
          <w:szCs w:val="28"/>
        </w:rPr>
        <w:t>федеральной</w:t>
      </w:r>
      <w:r w:rsidR="00312F39" w:rsidRPr="00A55DDA">
        <w:rPr>
          <w:rFonts w:ascii="Times New Roman" w:hAnsi="Times New Roman" w:cs="Times New Roman"/>
          <w:sz w:val="28"/>
          <w:szCs w:val="28"/>
        </w:rPr>
        <w:t xml:space="preserve"> информационной системы стратегического планирования, а также иной информации, </w:t>
      </w:r>
      <w:r w:rsidR="00312F39" w:rsidRPr="00A25D86">
        <w:rPr>
          <w:rFonts w:ascii="Times New Roman" w:hAnsi="Times New Roman" w:cs="Times New Roman"/>
          <w:sz w:val="28"/>
          <w:szCs w:val="28"/>
        </w:rPr>
        <w:t xml:space="preserve">представляемой органами </w:t>
      </w:r>
      <w:r w:rsidR="00E772E8" w:rsidRPr="00A25D86">
        <w:rPr>
          <w:rFonts w:ascii="Times New Roman" w:hAnsi="Times New Roman" w:cs="Times New Roman"/>
          <w:sz w:val="28"/>
          <w:szCs w:val="28"/>
        </w:rPr>
        <w:t xml:space="preserve">местного самоуправления Атяшевского муниципального района </w:t>
      </w:r>
      <w:r w:rsidR="00312F39" w:rsidRPr="00A25D86">
        <w:rPr>
          <w:rFonts w:ascii="Times New Roman" w:hAnsi="Times New Roman" w:cs="Times New Roman"/>
          <w:sz w:val="28"/>
          <w:szCs w:val="28"/>
        </w:rPr>
        <w:t>в соответствии с их сферой ведения.</w:t>
      </w:r>
    </w:p>
    <w:p w:rsidR="00344DE2" w:rsidRPr="00A25D86" w:rsidRDefault="00A24687" w:rsidP="00A55DDA">
      <w:pPr>
        <w:rPr>
          <w:rFonts w:ascii="Times New Roman" w:hAnsi="Times New Roman" w:cs="Times New Roman"/>
          <w:sz w:val="28"/>
          <w:szCs w:val="28"/>
        </w:rPr>
      </w:pPr>
      <w:r w:rsidRPr="00A25D86">
        <w:rPr>
          <w:rFonts w:ascii="Times New Roman" w:hAnsi="Times New Roman" w:cs="Times New Roman"/>
          <w:sz w:val="28"/>
          <w:szCs w:val="28"/>
        </w:rPr>
        <w:t xml:space="preserve">3. Отраслевые </w:t>
      </w:r>
      <w:r w:rsidR="00344DE2" w:rsidRPr="00A25D86">
        <w:rPr>
          <w:rFonts w:ascii="Times New Roman" w:hAnsi="Times New Roman" w:cs="Times New Roman"/>
          <w:sz w:val="28"/>
          <w:szCs w:val="28"/>
        </w:rPr>
        <w:t>(функциональные) органы, управления и отделы Администрации Ат</w:t>
      </w:r>
      <w:r w:rsidRPr="00A25D86">
        <w:rPr>
          <w:rFonts w:ascii="Times New Roman" w:hAnsi="Times New Roman" w:cs="Times New Roman"/>
          <w:sz w:val="28"/>
          <w:szCs w:val="28"/>
        </w:rPr>
        <w:t xml:space="preserve">яшевского муниципального района, органы местного самоуправления Атяшевского муниципального района </w:t>
      </w:r>
      <w:r w:rsidR="00344DE2" w:rsidRPr="00A25D86">
        <w:rPr>
          <w:rFonts w:ascii="Times New Roman" w:hAnsi="Times New Roman" w:cs="Times New Roman"/>
          <w:sz w:val="28"/>
          <w:szCs w:val="28"/>
        </w:rPr>
        <w:t xml:space="preserve">и другие участники стратегического планирования </w:t>
      </w:r>
      <w:r w:rsidRPr="00A25D86">
        <w:rPr>
          <w:rFonts w:ascii="Times New Roman" w:hAnsi="Times New Roman" w:cs="Times New Roman"/>
          <w:sz w:val="28"/>
          <w:szCs w:val="28"/>
        </w:rPr>
        <w:t xml:space="preserve">направляют не позднее 1 марта года, следующего за отчетным годом в управление экономического анализа и прогнозирования Администрации Атяшевского муниципального района сведения о реализации </w:t>
      </w:r>
      <w:r w:rsidR="00A021E5" w:rsidRPr="00A25D86">
        <w:rPr>
          <w:rFonts w:ascii="Times New Roman" w:hAnsi="Times New Roman" w:cs="Times New Roman"/>
          <w:sz w:val="28"/>
          <w:szCs w:val="28"/>
        </w:rPr>
        <w:t>Стратегии</w:t>
      </w:r>
      <w:r w:rsidRPr="00A25D86">
        <w:rPr>
          <w:rFonts w:ascii="Times New Roman" w:hAnsi="Times New Roman" w:cs="Times New Roman"/>
          <w:sz w:val="28"/>
          <w:szCs w:val="28"/>
        </w:rPr>
        <w:t xml:space="preserve"> по форме, утвержденной Постановлением Администрации Атяшевского муниципального района</w:t>
      </w:r>
      <w:r w:rsidR="00E772E8" w:rsidRPr="00A25D86">
        <w:rPr>
          <w:rFonts w:ascii="Times New Roman" w:hAnsi="Times New Roman" w:cs="Times New Roman"/>
          <w:sz w:val="28"/>
          <w:szCs w:val="28"/>
        </w:rPr>
        <w:t xml:space="preserve"> от 28.11.2018 г</w:t>
      </w:r>
      <w:r w:rsidRPr="00A25D86">
        <w:rPr>
          <w:rFonts w:ascii="Times New Roman" w:hAnsi="Times New Roman" w:cs="Times New Roman"/>
          <w:sz w:val="28"/>
          <w:szCs w:val="28"/>
        </w:rPr>
        <w:t>.</w:t>
      </w:r>
      <w:r w:rsidR="00E772E8" w:rsidRPr="00A25D86">
        <w:rPr>
          <w:rFonts w:ascii="Times New Roman" w:hAnsi="Times New Roman" w:cs="Times New Roman"/>
          <w:sz w:val="28"/>
          <w:szCs w:val="28"/>
        </w:rPr>
        <w:t xml:space="preserve"> №768</w:t>
      </w:r>
      <w:r w:rsidR="00A25D86" w:rsidRPr="00A25D86">
        <w:rPr>
          <w:rFonts w:ascii="Times New Roman" w:hAnsi="Times New Roman" w:cs="Times New Roman"/>
          <w:sz w:val="28"/>
          <w:szCs w:val="28"/>
        </w:rPr>
        <w:t xml:space="preserve"> «Об утверждении плана мероприятий по реализации Стратегии социально-экономического развития Атяшевского муниципального района до 2025 года»</w:t>
      </w:r>
    </w:p>
    <w:p w:rsidR="00A24687" w:rsidRPr="00A55DDA" w:rsidRDefault="00A24687" w:rsidP="00A24687">
      <w:pPr>
        <w:rPr>
          <w:rFonts w:ascii="Times New Roman" w:hAnsi="Times New Roman" w:cs="Times New Roman"/>
          <w:sz w:val="28"/>
          <w:szCs w:val="28"/>
        </w:rPr>
      </w:pPr>
      <w:r w:rsidRPr="00A25D86">
        <w:rPr>
          <w:rFonts w:ascii="Times New Roman" w:hAnsi="Times New Roman" w:cs="Times New Roman"/>
          <w:sz w:val="28"/>
          <w:szCs w:val="28"/>
        </w:rPr>
        <w:t xml:space="preserve">4. </w:t>
      </w:r>
      <w:bookmarkStart w:id="4" w:name="sub_1018"/>
      <w:r w:rsidRPr="00A25D86">
        <w:rPr>
          <w:rFonts w:ascii="Times New Roman" w:hAnsi="Times New Roman" w:cs="Times New Roman"/>
          <w:sz w:val="28"/>
          <w:szCs w:val="28"/>
        </w:rPr>
        <w:t xml:space="preserve">Информация о реализации </w:t>
      </w:r>
      <w:r w:rsidR="00A021E5" w:rsidRPr="00A25D86">
        <w:rPr>
          <w:rFonts w:ascii="Times New Roman" w:hAnsi="Times New Roman" w:cs="Times New Roman"/>
          <w:sz w:val="28"/>
          <w:szCs w:val="28"/>
        </w:rPr>
        <w:t>Стратегии</w:t>
      </w:r>
      <w:r w:rsidRPr="00A25D86">
        <w:rPr>
          <w:rFonts w:ascii="Times New Roman" w:hAnsi="Times New Roman" w:cs="Times New Roman"/>
          <w:sz w:val="28"/>
          <w:szCs w:val="28"/>
        </w:rPr>
        <w:t xml:space="preserve"> ежегодно подготавливается управлением экономического анализа и прогнозирования</w:t>
      </w:r>
      <w:r w:rsidRPr="00A55DDA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на основании сведений, указанных в </w:t>
      </w:r>
      <w:hyperlink w:anchor="sub_1017" w:history="1">
        <w:r w:rsidRPr="00A021E5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9FF">
        <w:rPr>
          <w:rFonts w:ascii="Times New Roman" w:hAnsi="Times New Roman" w:cs="Times New Roman"/>
          <w:sz w:val="28"/>
          <w:szCs w:val="28"/>
        </w:rPr>
        <w:t>3</w:t>
      </w:r>
      <w:r w:rsidRPr="00A55DDA">
        <w:rPr>
          <w:rFonts w:ascii="Times New Roman" w:hAnsi="Times New Roman" w:cs="Times New Roman"/>
          <w:sz w:val="28"/>
          <w:szCs w:val="28"/>
        </w:rPr>
        <w:t xml:space="preserve"> настоящего Порядка, и до 30 </w:t>
      </w:r>
      <w:r w:rsidR="00626D99">
        <w:rPr>
          <w:rFonts w:ascii="Times New Roman" w:hAnsi="Times New Roman" w:cs="Times New Roman"/>
          <w:sz w:val="28"/>
          <w:szCs w:val="28"/>
        </w:rPr>
        <w:t>июня</w:t>
      </w:r>
      <w:r w:rsidRPr="00A55DDA">
        <w:rPr>
          <w:rFonts w:ascii="Times New Roman" w:hAnsi="Times New Roman" w:cs="Times New Roman"/>
          <w:sz w:val="28"/>
          <w:szCs w:val="28"/>
        </w:rPr>
        <w:t xml:space="preserve"> года, следующего за отчетным годом, представляется в Администрацию Атяшевского муниципального района.</w:t>
      </w:r>
    </w:p>
    <w:bookmarkEnd w:id="4"/>
    <w:p w:rsidR="00344DE2" w:rsidRDefault="00344DE2" w:rsidP="00A021E5">
      <w:pPr>
        <w:tabs>
          <w:tab w:val="left" w:pos="567"/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A24687" w:rsidRDefault="00A24687" w:rsidP="00A55DDA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312F39" w:rsidRPr="00DF36A7" w:rsidRDefault="00312F39" w:rsidP="00A25D86">
      <w:pPr>
        <w:ind w:firstLine="0"/>
        <w:rPr>
          <w:strike/>
          <w:sz w:val="28"/>
          <w:szCs w:val="28"/>
        </w:rPr>
      </w:pPr>
    </w:p>
    <w:sectPr w:rsidR="00312F39" w:rsidRPr="00DF36A7" w:rsidSect="00777579">
      <w:headerReference w:type="default" r:id="rId10"/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E77" w:rsidRDefault="00D60E77">
      <w:r>
        <w:separator/>
      </w:r>
    </w:p>
  </w:endnote>
  <w:endnote w:type="continuationSeparator" w:id="0">
    <w:p w:rsidR="00D60E77" w:rsidRDefault="00D60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E77" w:rsidRDefault="00D60E77">
      <w:r>
        <w:separator/>
      </w:r>
    </w:p>
  </w:footnote>
  <w:footnote w:type="continuationSeparator" w:id="0">
    <w:p w:rsidR="00D60E77" w:rsidRDefault="00D60E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F39" w:rsidRPr="0002409F" w:rsidRDefault="00312F39" w:rsidP="0002409F">
    <w:pPr>
      <w:ind w:firstLine="0"/>
      <w:rPr>
        <w:rFonts w:ascii="Times New Roman" w:hAnsi="Times New Roman" w:cs="Times New Roman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7"/>
        <w:szCs w:val="27"/>
        <w:u w:val="none"/>
      </w:rPr>
    </w:lvl>
  </w:abstractNum>
  <w:abstractNum w:abstractNumId="1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D4C"/>
    <w:rsid w:val="0002409F"/>
    <w:rsid w:val="000770EE"/>
    <w:rsid w:val="0007793C"/>
    <w:rsid w:val="00081913"/>
    <w:rsid w:val="00092F7F"/>
    <w:rsid w:val="000D03E0"/>
    <w:rsid w:val="00116D50"/>
    <w:rsid w:val="00144DF5"/>
    <w:rsid w:val="00157AAB"/>
    <w:rsid w:val="002128C4"/>
    <w:rsid w:val="0022559C"/>
    <w:rsid w:val="002540CE"/>
    <w:rsid w:val="00257326"/>
    <w:rsid w:val="002D5B41"/>
    <w:rsid w:val="002E0EAB"/>
    <w:rsid w:val="002F1E22"/>
    <w:rsid w:val="00312F39"/>
    <w:rsid w:val="00344DE2"/>
    <w:rsid w:val="00396916"/>
    <w:rsid w:val="003A2106"/>
    <w:rsid w:val="003C0DBE"/>
    <w:rsid w:val="003F1A0A"/>
    <w:rsid w:val="0040774B"/>
    <w:rsid w:val="004F3C66"/>
    <w:rsid w:val="00513446"/>
    <w:rsid w:val="00572E6D"/>
    <w:rsid w:val="005B5425"/>
    <w:rsid w:val="00626D99"/>
    <w:rsid w:val="00675E14"/>
    <w:rsid w:val="007475EE"/>
    <w:rsid w:val="00774709"/>
    <w:rsid w:val="00777579"/>
    <w:rsid w:val="00793191"/>
    <w:rsid w:val="007B2AD0"/>
    <w:rsid w:val="007C3F0A"/>
    <w:rsid w:val="007D0B4F"/>
    <w:rsid w:val="007D5F4C"/>
    <w:rsid w:val="008B3517"/>
    <w:rsid w:val="008C61E5"/>
    <w:rsid w:val="008E4997"/>
    <w:rsid w:val="008E7B5D"/>
    <w:rsid w:val="00914154"/>
    <w:rsid w:val="00943877"/>
    <w:rsid w:val="009665B2"/>
    <w:rsid w:val="009D0252"/>
    <w:rsid w:val="009F01D9"/>
    <w:rsid w:val="00A021E5"/>
    <w:rsid w:val="00A05ED9"/>
    <w:rsid w:val="00A24687"/>
    <w:rsid w:val="00A2582D"/>
    <w:rsid w:val="00A25D86"/>
    <w:rsid w:val="00A556BC"/>
    <w:rsid w:val="00A55DDA"/>
    <w:rsid w:val="00A848CC"/>
    <w:rsid w:val="00AA6557"/>
    <w:rsid w:val="00AD6A28"/>
    <w:rsid w:val="00B34718"/>
    <w:rsid w:val="00BC39FF"/>
    <w:rsid w:val="00BE6DD6"/>
    <w:rsid w:val="00C01015"/>
    <w:rsid w:val="00C0457A"/>
    <w:rsid w:val="00C4493E"/>
    <w:rsid w:val="00CF1358"/>
    <w:rsid w:val="00D60E77"/>
    <w:rsid w:val="00D9040D"/>
    <w:rsid w:val="00DD476D"/>
    <w:rsid w:val="00DF36A7"/>
    <w:rsid w:val="00E21D4C"/>
    <w:rsid w:val="00E71834"/>
    <w:rsid w:val="00E772E8"/>
    <w:rsid w:val="00E77AD1"/>
    <w:rsid w:val="00EB03D9"/>
    <w:rsid w:val="00F0352A"/>
    <w:rsid w:val="00F552A8"/>
    <w:rsid w:val="00F61D03"/>
    <w:rsid w:val="00F81823"/>
    <w:rsid w:val="00FB7E3F"/>
    <w:rsid w:val="00FE7127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0D03E0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1D4C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1D4C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0D03E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E21D4C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E21D4C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E21D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21D4C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uiPriority w:val="99"/>
    <w:semiHidden/>
    <w:unhideWhenUsed/>
    <w:rsid w:val="00E21D4C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E21D4C"/>
    <w:rPr>
      <w:rFonts w:ascii="Times New Roman CYR" w:hAnsi="Times New Roman CYR" w:cs="Times New Roman CYR"/>
      <w:sz w:val="24"/>
      <w:szCs w:val="24"/>
    </w:rPr>
  </w:style>
  <w:style w:type="table" w:styleId="af0">
    <w:name w:val="Table Grid"/>
    <w:basedOn w:val="a1"/>
    <w:uiPriority w:val="59"/>
    <w:rsid w:val="00C4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Emphasis"/>
    <w:basedOn w:val="a0"/>
    <w:uiPriority w:val="20"/>
    <w:qFormat/>
    <w:rsid w:val="007C3F0A"/>
    <w:rPr>
      <w:rFonts w:cs="Times New Roman"/>
      <w:i/>
    </w:rPr>
  </w:style>
  <w:style w:type="character" w:styleId="af2">
    <w:name w:val="Hyperlink"/>
    <w:basedOn w:val="a0"/>
    <w:uiPriority w:val="99"/>
    <w:semiHidden/>
    <w:unhideWhenUsed/>
    <w:rsid w:val="00E71834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AD6A28"/>
    <w:rPr>
      <w:rFonts w:cs="Times New Roman"/>
      <w:color w:val="800080" w:themeColor="followedHyperlink"/>
      <w:u w:val="single"/>
    </w:rPr>
  </w:style>
  <w:style w:type="paragraph" w:customStyle="1" w:styleId="Style8">
    <w:name w:val="Style8"/>
    <w:basedOn w:val="a"/>
    <w:uiPriority w:val="99"/>
    <w:rsid w:val="00513446"/>
    <w:pPr>
      <w:spacing w:line="310" w:lineRule="exact"/>
      <w:ind w:firstLine="0"/>
      <w:jc w:val="left"/>
    </w:pPr>
    <w:rPr>
      <w:rFonts w:ascii="Times New Roman" w:hAnsi="Times New Roman" w:cs="Times New Roman"/>
    </w:rPr>
  </w:style>
  <w:style w:type="paragraph" w:customStyle="1" w:styleId="Style9">
    <w:name w:val="Style9"/>
    <w:basedOn w:val="a"/>
    <w:uiPriority w:val="99"/>
    <w:rsid w:val="00513446"/>
    <w:pPr>
      <w:spacing w:line="310" w:lineRule="exact"/>
      <w:ind w:firstLine="0"/>
    </w:pPr>
    <w:rPr>
      <w:rFonts w:ascii="Times New Roman" w:hAnsi="Times New Roman" w:cs="Times New Roman"/>
    </w:rPr>
  </w:style>
  <w:style w:type="character" w:customStyle="1" w:styleId="FontStyle18">
    <w:name w:val="Font Style18"/>
    <w:uiPriority w:val="99"/>
    <w:rsid w:val="00513446"/>
    <w:rPr>
      <w:rFonts w:ascii="Times New Roman" w:hAnsi="Times New Roman"/>
      <w:sz w:val="26"/>
    </w:rPr>
  </w:style>
  <w:style w:type="paragraph" w:styleId="af4">
    <w:name w:val="No Spacing"/>
    <w:uiPriority w:val="1"/>
    <w:qFormat/>
    <w:rsid w:val="000770EE"/>
    <w:pPr>
      <w:spacing w:after="0" w:line="240" w:lineRule="auto"/>
    </w:pPr>
    <w:rPr>
      <w:rFonts w:ascii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0D03E0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1D4C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1D4C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0D03E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E21D4C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E21D4C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E21D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21D4C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uiPriority w:val="99"/>
    <w:semiHidden/>
    <w:unhideWhenUsed/>
    <w:rsid w:val="00E21D4C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E21D4C"/>
    <w:rPr>
      <w:rFonts w:ascii="Times New Roman CYR" w:hAnsi="Times New Roman CYR" w:cs="Times New Roman CYR"/>
      <w:sz w:val="24"/>
      <w:szCs w:val="24"/>
    </w:rPr>
  </w:style>
  <w:style w:type="table" w:styleId="af0">
    <w:name w:val="Table Grid"/>
    <w:basedOn w:val="a1"/>
    <w:uiPriority w:val="59"/>
    <w:rsid w:val="00C4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Emphasis"/>
    <w:basedOn w:val="a0"/>
    <w:uiPriority w:val="20"/>
    <w:qFormat/>
    <w:rsid w:val="007C3F0A"/>
    <w:rPr>
      <w:rFonts w:cs="Times New Roman"/>
      <w:i/>
    </w:rPr>
  </w:style>
  <w:style w:type="character" w:styleId="af2">
    <w:name w:val="Hyperlink"/>
    <w:basedOn w:val="a0"/>
    <w:uiPriority w:val="99"/>
    <w:semiHidden/>
    <w:unhideWhenUsed/>
    <w:rsid w:val="00E71834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AD6A28"/>
    <w:rPr>
      <w:rFonts w:cs="Times New Roman"/>
      <w:color w:val="800080" w:themeColor="followedHyperlink"/>
      <w:u w:val="single"/>
    </w:rPr>
  </w:style>
  <w:style w:type="paragraph" w:customStyle="1" w:styleId="Style8">
    <w:name w:val="Style8"/>
    <w:basedOn w:val="a"/>
    <w:uiPriority w:val="99"/>
    <w:rsid w:val="00513446"/>
    <w:pPr>
      <w:spacing w:line="310" w:lineRule="exact"/>
      <w:ind w:firstLine="0"/>
      <w:jc w:val="left"/>
    </w:pPr>
    <w:rPr>
      <w:rFonts w:ascii="Times New Roman" w:hAnsi="Times New Roman" w:cs="Times New Roman"/>
    </w:rPr>
  </w:style>
  <w:style w:type="paragraph" w:customStyle="1" w:styleId="Style9">
    <w:name w:val="Style9"/>
    <w:basedOn w:val="a"/>
    <w:uiPriority w:val="99"/>
    <w:rsid w:val="00513446"/>
    <w:pPr>
      <w:spacing w:line="310" w:lineRule="exact"/>
      <w:ind w:firstLine="0"/>
    </w:pPr>
    <w:rPr>
      <w:rFonts w:ascii="Times New Roman" w:hAnsi="Times New Roman" w:cs="Times New Roman"/>
    </w:rPr>
  </w:style>
  <w:style w:type="character" w:customStyle="1" w:styleId="FontStyle18">
    <w:name w:val="Font Style18"/>
    <w:uiPriority w:val="99"/>
    <w:rsid w:val="00513446"/>
    <w:rPr>
      <w:rFonts w:ascii="Times New Roman" w:hAnsi="Times New Roman"/>
      <w:sz w:val="26"/>
    </w:rPr>
  </w:style>
  <w:style w:type="paragraph" w:styleId="af4">
    <w:name w:val="No Spacing"/>
    <w:uiPriority w:val="1"/>
    <w:qFormat/>
    <w:rsid w:val="000770EE"/>
    <w:pPr>
      <w:spacing w:after="0" w:line="240" w:lineRule="auto"/>
    </w:pPr>
    <w:rPr>
      <w:rFonts w:ascii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684666/405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0684666/4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2020-06-09T09:35:00Z</cp:lastPrinted>
  <dcterms:created xsi:type="dcterms:W3CDTF">2020-06-10T13:15:00Z</dcterms:created>
  <dcterms:modified xsi:type="dcterms:W3CDTF">2020-06-10T13:15:00Z</dcterms:modified>
</cp:coreProperties>
</file>