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BE2E8" w14:textId="77777777" w:rsidR="00B6039C" w:rsidRPr="00B6039C" w:rsidRDefault="00B6039C" w:rsidP="00B6039C">
      <w:pPr>
        <w:spacing w:after="0" w:line="240" w:lineRule="auto"/>
        <w:outlineLvl w:val="0"/>
        <w:rPr>
          <w:rFonts w:ascii="Tahoma" w:eastAsia="Times New Roman" w:hAnsi="Tahoma" w:cs="Tahoma"/>
          <w:b/>
          <w:bCs/>
          <w:color w:val="1B669D"/>
          <w:kern w:val="36"/>
          <w:sz w:val="24"/>
          <w:szCs w:val="24"/>
          <w:lang w:eastAsia="ru-RU"/>
        </w:rPr>
      </w:pPr>
      <w:r w:rsidRPr="00B6039C">
        <w:rPr>
          <w:rFonts w:ascii="Tahoma" w:eastAsia="Times New Roman" w:hAnsi="Tahoma" w:cs="Tahoma"/>
          <w:b/>
          <w:bCs/>
          <w:color w:val="1B669D"/>
          <w:kern w:val="36"/>
          <w:sz w:val="24"/>
          <w:szCs w:val="24"/>
          <w:lang w:eastAsia="ru-RU"/>
        </w:rPr>
        <w:t>О проведении профилактических работ в системах горячего водоснабжения</w:t>
      </w:r>
    </w:p>
    <w:p w14:paraId="7A6CC66E" w14:textId="77777777" w:rsidR="00B6039C" w:rsidRPr="00B6039C" w:rsidRDefault="00B6039C" w:rsidP="00B6039C">
      <w:pPr>
        <w:spacing w:after="0" w:line="240" w:lineRule="auto"/>
        <w:rPr>
          <w:rFonts w:ascii="Arial" w:eastAsia="Times New Roman" w:hAnsi="Arial" w:cs="Arial"/>
          <w:color w:val="1D1D1D"/>
          <w:sz w:val="21"/>
          <w:szCs w:val="21"/>
          <w:lang w:eastAsia="ru-RU"/>
        </w:rPr>
      </w:pPr>
    </w:p>
    <w:p w14:paraId="3A05563C" w14:textId="77777777" w:rsidR="00B6039C" w:rsidRPr="00B6039C" w:rsidRDefault="00B6039C" w:rsidP="00B6039C">
      <w:pPr>
        <w:spacing w:before="60" w:after="60" w:line="240" w:lineRule="auto"/>
        <w:jc w:val="both"/>
        <w:rPr>
          <w:rFonts w:ascii="Arial" w:eastAsia="Times New Roman" w:hAnsi="Arial" w:cs="Arial"/>
          <w:i/>
          <w:iCs/>
          <w:color w:val="7B7B7B"/>
          <w:sz w:val="19"/>
          <w:szCs w:val="19"/>
          <w:lang w:eastAsia="ru-RU"/>
        </w:rPr>
      </w:pPr>
      <w:r w:rsidRPr="00B6039C">
        <w:rPr>
          <w:rFonts w:ascii="Arial" w:eastAsia="Times New Roman" w:hAnsi="Arial" w:cs="Arial"/>
          <w:i/>
          <w:iCs/>
          <w:color w:val="7B7B7B"/>
          <w:sz w:val="19"/>
          <w:szCs w:val="19"/>
          <w:lang w:eastAsia="ru-RU"/>
        </w:rPr>
        <w:t>21 Июля 2020 г.</w:t>
      </w:r>
    </w:p>
    <w:p w14:paraId="79CA0167"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Каждое лето, ресурсоснабжающими организациями проводятся профилактические работы в системах горячего водоснабжения, что приводит к отсутствию горячей воды в квартирах граждан длительное время.</w:t>
      </w:r>
    </w:p>
    <w:p w14:paraId="55A4C2CE"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Продолжительность перерыва подачи горячей воды в связи с проведением ежегодных профилактических ремонтов в централизованных сетях инженерно-технического обеспечения горячего водоснабжения регламентируется требованиями законодательства Российской Федерации.</w:t>
      </w:r>
    </w:p>
    <w:p w14:paraId="2CD23260"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В соответствии с п. 3.1.11 СанПиН 2.1.4.2496-09, утвержденных Постановлением Главного государственного санитарного врача РФ от 07.04.2009 г. № 20, в период ежегодных профилактических ремонтов отключение систем горячего и водоснабжения не должно превышать 14 суток.</w:t>
      </w:r>
    </w:p>
    <w:p w14:paraId="16E3690A"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 xml:space="preserve">В соответствии с </w:t>
      </w:r>
      <w:proofErr w:type="spellStart"/>
      <w:r w:rsidRPr="00B6039C">
        <w:rPr>
          <w:rFonts w:ascii="Arial" w:eastAsia="Times New Roman" w:hAnsi="Arial" w:cs="Arial"/>
          <w:color w:val="242424"/>
          <w:sz w:val="21"/>
          <w:szCs w:val="21"/>
          <w:lang w:eastAsia="ru-RU"/>
        </w:rPr>
        <w:t>п.п</w:t>
      </w:r>
      <w:proofErr w:type="spellEnd"/>
      <w:r w:rsidRPr="00B6039C">
        <w:rPr>
          <w:rFonts w:ascii="Arial" w:eastAsia="Times New Roman" w:hAnsi="Arial" w:cs="Arial"/>
          <w:color w:val="242424"/>
          <w:sz w:val="21"/>
          <w:szCs w:val="21"/>
          <w:lang w:eastAsia="ru-RU"/>
        </w:rPr>
        <w:t>. 5.1.3., 5.1.5 «Правил и норм технической эксплуатации жилищного фонда», утв. Постановлением Госстроя Российской Федерации от 27.09.2003 № 170, организации, обслуживающие жилищный фонд, для надежной эксплуатации систем теплоснабжения организуют своевременное проведение планово-предупредительного ремонта и содержание в исправности систем ГВС с подачей горячей воды требуемой температуры и давления во все водоразборные точки.</w:t>
      </w:r>
    </w:p>
    <w:p w14:paraId="2D416825"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Температура горячей воды в местах водоразбора независимо от применяемой системы теплоснабжения должна быть не ниже 60 °C и не выше 75 °C.</w:t>
      </w:r>
    </w:p>
    <w:p w14:paraId="4145202B"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Ремонт тепловых сетей, тепловых пунктов и систем теплопотребления следует производить одновременно в летнее время.</w:t>
      </w:r>
    </w:p>
    <w:p w14:paraId="13EFEB77"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В каждом конкретном случае продолжительность ремонта устанавливается органами местного самоуправления и обязательно информируется население в средствах массовой информации, на сайтах муниципальных образований.</w:t>
      </w:r>
    </w:p>
    <w:p w14:paraId="7628DF89"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На основании раздела Х и приложения № 1 к «Правилам предоставления коммунальных услуг собственникам и пользователям помещений в многоквартирных домах и жилых домов», утвержденные Постановлением Правительства РФ от 06.05.2011 г. № 354, плата за коммунальные услуги при их предоставлении с перерывами, превышающими установленную продолжительность, должна быть уменьшена.</w:t>
      </w:r>
    </w:p>
    <w:p w14:paraId="19148A86"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Кроме того, исполнитель должен выплатить неустойку (штраф, пени), если перерывы не связаны с отсутствием технической возможности оказания коммунальных услуг без перерывов.</w:t>
      </w:r>
    </w:p>
    <w:p w14:paraId="441304FB"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Для этого необходимо обратиться в ресурсоснабжающую организацию с письменным заявлением для проведения перерасчета платежа за коммунальную услугу, предоставленную с перерывами, превышающими установленную продолжительность.</w:t>
      </w:r>
    </w:p>
    <w:p w14:paraId="28B2E3E8"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 «Правила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г. № 354.</w:t>
      </w:r>
    </w:p>
    <w:p w14:paraId="71DE0323"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-«Правила и нормы технической эксплуатации жилищного фонда», утв. Постановлением Госстроя Российской Федерации от 27.09.2003 № 170.</w:t>
      </w:r>
    </w:p>
    <w:p w14:paraId="6D2B36F8" w14:textId="77777777"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color w:val="242424"/>
          <w:sz w:val="21"/>
          <w:szCs w:val="21"/>
          <w:lang w:eastAsia="ru-RU"/>
        </w:rPr>
        <w:t>- СанПиН 2.1.4.2496-09 «Гигиенические требования к обеспечению безопасности систем горячего водоснабжения».</w:t>
      </w:r>
    </w:p>
    <w:p w14:paraId="2DE8BF9B" w14:textId="78E7B995" w:rsidR="00B6039C" w:rsidRPr="00B6039C" w:rsidRDefault="00B6039C" w:rsidP="00B6039C">
      <w:pPr>
        <w:spacing w:after="150" w:line="240" w:lineRule="auto"/>
        <w:jc w:val="both"/>
        <w:rPr>
          <w:rFonts w:ascii="Arial" w:eastAsia="Times New Roman" w:hAnsi="Arial" w:cs="Arial"/>
          <w:color w:val="242424"/>
          <w:sz w:val="21"/>
          <w:szCs w:val="21"/>
          <w:lang w:eastAsia="ru-RU"/>
        </w:rPr>
      </w:pPr>
      <w:r w:rsidRPr="00B6039C">
        <w:rPr>
          <w:rFonts w:ascii="Arial" w:eastAsia="Times New Roman" w:hAnsi="Arial" w:cs="Arial"/>
          <w:noProof/>
          <w:color w:val="242424"/>
          <w:sz w:val="21"/>
          <w:szCs w:val="21"/>
          <w:lang w:eastAsia="ru-RU"/>
        </w:rPr>
        <w:lastRenderedPageBreak/>
        <w:drawing>
          <wp:inline distT="0" distB="0" distL="0" distR="0" wp14:anchorId="0F5EB253" wp14:editId="15E12226">
            <wp:extent cx="5940425" cy="4199890"/>
            <wp:effectExtent l="0" t="0" r="3175" b="0"/>
            <wp:docPr id="1" name="Рисунок 1" descr="https://www.rospotrebnadzor.ru/files/news/A4-Water_1980x14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ospotrebnadzor.ru/files/news/A4-Water_1980x1400px.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4199890"/>
                    </a:xfrm>
                    <a:prstGeom prst="rect">
                      <a:avLst/>
                    </a:prstGeom>
                    <a:noFill/>
                    <a:ln>
                      <a:noFill/>
                    </a:ln>
                  </pic:spPr>
                </pic:pic>
              </a:graphicData>
            </a:graphic>
          </wp:inline>
        </w:drawing>
      </w:r>
    </w:p>
    <w:p w14:paraId="40F593D3" w14:textId="77777777" w:rsidR="0067409F" w:rsidRDefault="0067409F">
      <w:bookmarkStart w:id="0" w:name="_GoBack"/>
      <w:bookmarkEnd w:id="0"/>
    </w:p>
    <w:sectPr w:rsidR="006740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CCB"/>
    <w:rsid w:val="00340CCB"/>
    <w:rsid w:val="00390D72"/>
    <w:rsid w:val="0067409F"/>
    <w:rsid w:val="00B60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6CE747-E2F2-45A4-BE5E-0C097C3FB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603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039C"/>
    <w:rPr>
      <w:rFonts w:ascii="Times New Roman" w:eastAsia="Times New Roman" w:hAnsi="Times New Roman" w:cs="Times New Roman"/>
      <w:b/>
      <w:bCs/>
      <w:kern w:val="36"/>
      <w:sz w:val="48"/>
      <w:szCs w:val="48"/>
      <w:lang w:eastAsia="ru-RU"/>
    </w:rPr>
  </w:style>
  <w:style w:type="paragraph" w:customStyle="1" w:styleId="date">
    <w:name w:val="date"/>
    <w:basedOn w:val="a"/>
    <w:rsid w:val="00B60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B6039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65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2739</Characters>
  <Application>Microsoft Office Word</Application>
  <DocSecurity>0</DocSecurity>
  <Lines>22</Lines>
  <Paragraphs>6</Paragraphs>
  <ScaleCrop>false</ScaleCrop>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Общая</dc:creator>
  <cp:keywords/>
  <dc:description/>
  <cp:lastModifiedBy>Общая</cp:lastModifiedBy>
  <cp:revision>2</cp:revision>
  <dcterms:created xsi:type="dcterms:W3CDTF">2020-07-24T05:44:00Z</dcterms:created>
  <dcterms:modified xsi:type="dcterms:W3CDTF">2020-07-24T05:44:00Z</dcterms:modified>
</cp:coreProperties>
</file>