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CDD" w:rsidRPr="00D42D56" w:rsidRDefault="00D42D56" w:rsidP="008D4CDD">
      <w:pPr>
        <w:keepNext/>
        <w:ind w:firstLine="0"/>
        <w:jc w:val="center"/>
        <w:outlineLvl w:val="2"/>
        <w:rPr>
          <w:rFonts w:ascii="Times New Roman" w:hAnsi="Times New Roman"/>
          <w:b/>
          <w:sz w:val="20"/>
          <w:szCs w:val="20"/>
        </w:rPr>
      </w:pPr>
      <w:r>
        <w:rPr>
          <w:rFonts w:ascii="Times New Roman" w:hAnsi="Times New Roman"/>
          <w:b/>
          <w:sz w:val="48"/>
          <w:szCs w:val="20"/>
        </w:rPr>
        <w:t xml:space="preserve">                  </w:t>
      </w:r>
      <w:r w:rsidR="008D4CDD" w:rsidRPr="0000356A">
        <w:rPr>
          <w:rFonts w:ascii="Times New Roman" w:hAnsi="Times New Roman"/>
          <w:b/>
          <w:sz w:val="48"/>
          <w:szCs w:val="20"/>
        </w:rPr>
        <w:t>Р Е Ш Е Н И Е</w:t>
      </w:r>
      <w:r>
        <w:rPr>
          <w:rFonts w:ascii="Times New Roman" w:hAnsi="Times New Roman"/>
          <w:b/>
          <w:sz w:val="20"/>
          <w:szCs w:val="20"/>
        </w:rPr>
        <w:t xml:space="preserve">                                  проект                                                                      </w:t>
      </w:r>
    </w:p>
    <w:p w:rsidR="008D4CDD" w:rsidRPr="0000356A" w:rsidRDefault="008D4CDD" w:rsidP="008D4CDD">
      <w:pPr>
        <w:ind w:firstLine="0"/>
        <w:jc w:val="left"/>
        <w:rPr>
          <w:rFonts w:ascii="Times New Roman" w:hAnsi="Times New Roman"/>
          <w:sz w:val="20"/>
          <w:szCs w:val="20"/>
        </w:rPr>
      </w:pPr>
    </w:p>
    <w:p w:rsidR="008D4CDD" w:rsidRPr="0000356A" w:rsidRDefault="008D4CDD" w:rsidP="008D4CDD">
      <w:pPr>
        <w:keepNext/>
        <w:ind w:firstLine="0"/>
        <w:jc w:val="center"/>
        <w:outlineLvl w:val="4"/>
        <w:rPr>
          <w:rFonts w:ascii="Times New Roman" w:hAnsi="Times New Roman"/>
          <w:sz w:val="36"/>
          <w:szCs w:val="20"/>
        </w:rPr>
      </w:pPr>
      <w:r w:rsidRPr="0000356A">
        <w:rPr>
          <w:rFonts w:ascii="Times New Roman" w:hAnsi="Times New Roman"/>
          <w:sz w:val="36"/>
          <w:szCs w:val="20"/>
        </w:rPr>
        <w:t>СОВЕТА ДЕПУТАТОВ</w:t>
      </w:r>
    </w:p>
    <w:p w:rsidR="008D4CDD" w:rsidRPr="0000356A" w:rsidRDefault="008D4CDD" w:rsidP="008D4CDD">
      <w:pPr>
        <w:keepNext/>
        <w:ind w:firstLine="0"/>
        <w:jc w:val="center"/>
        <w:outlineLvl w:val="4"/>
        <w:rPr>
          <w:rFonts w:ascii="Times New Roman" w:hAnsi="Times New Roman"/>
          <w:sz w:val="36"/>
          <w:szCs w:val="20"/>
        </w:rPr>
      </w:pPr>
      <w:r w:rsidRPr="0000356A">
        <w:rPr>
          <w:rFonts w:ascii="Times New Roman" w:hAnsi="Times New Roman"/>
          <w:sz w:val="36"/>
          <w:szCs w:val="20"/>
        </w:rPr>
        <w:t xml:space="preserve"> АТЯШЕВСКОГО МУНИЦИПАЛЬНОГО РАЙОНА</w:t>
      </w:r>
    </w:p>
    <w:p w:rsidR="008D4CDD" w:rsidRPr="0000356A" w:rsidRDefault="008D4CDD" w:rsidP="008D4CDD">
      <w:pPr>
        <w:ind w:firstLine="0"/>
        <w:jc w:val="center"/>
        <w:rPr>
          <w:rFonts w:ascii="Times New Roman" w:hAnsi="Times New Roman"/>
          <w:sz w:val="28"/>
          <w:szCs w:val="20"/>
        </w:rPr>
      </w:pPr>
    </w:p>
    <w:p w:rsidR="008D4CDD" w:rsidRPr="0000356A" w:rsidRDefault="008D4CDD" w:rsidP="008D4CDD">
      <w:pPr>
        <w:ind w:firstLine="0"/>
        <w:jc w:val="left"/>
        <w:rPr>
          <w:rFonts w:ascii="Times New Roman" w:hAnsi="Times New Roman"/>
          <w:sz w:val="28"/>
          <w:szCs w:val="20"/>
        </w:rPr>
      </w:pPr>
      <w:r w:rsidRPr="0000356A">
        <w:rPr>
          <w:rFonts w:ascii="Times New Roman" w:hAnsi="Times New Roman"/>
          <w:sz w:val="28"/>
          <w:szCs w:val="20"/>
        </w:rPr>
        <w:t xml:space="preserve">_______________                                                                            №_________    </w:t>
      </w:r>
    </w:p>
    <w:p w:rsidR="008D4CDD" w:rsidRPr="0000356A" w:rsidRDefault="008D4CDD" w:rsidP="008D4CDD">
      <w:pPr>
        <w:ind w:firstLine="0"/>
        <w:jc w:val="center"/>
        <w:rPr>
          <w:rFonts w:ascii="Times New Roman" w:hAnsi="Times New Roman"/>
          <w:szCs w:val="20"/>
        </w:rPr>
      </w:pPr>
      <w:r w:rsidRPr="0000356A">
        <w:rPr>
          <w:rFonts w:ascii="Times New Roman" w:hAnsi="Times New Roman"/>
          <w:szCs w:val="20"/>
        </w:rPr>
        <w:t>рп.Атяшево</w:t>
      </w:r>
    </w:p>
    <w:p w:rsidR="008D4CDD" w:rsidRPr="0000356A" w:rsidRDefault="008D4CDD" w:rsidP="008D4CDD">
      <w:pPr>
        <w:ind w:firstLine="0"/>
        <w:jc w:val="left"/>
        <w:rPr>
          <w:rFonts w:ascii="Times New Roman" w:hAnsi="Times New Roman"/>
          <w:sz w:val="20"/>
          <w:szCs w:val="20"/>
        </w:rPr>
      </w:pPr>
    </w:p>
    <w:p w:rsidR="008D4CDD" w:rsidRPr="00983BBF" w:rsidRDefault="008D4CDD" w:rsidP="008D4CDD">
      <w:pPr>
        <w:keepNext/>
        <w:ind w:firstLine="0"/>
        <w:jc w:val="center"/>
        <w:outlineLvl w:val="2"/>
        <w:rPr>
          <w:rFonts w:ascii="Times New Roman" w:hAnsi="Times New Roman"/>
          <w:szCs w:val="20"/>
        </w:rPr>
      </w:pPr>
      <w:r>
        <w:rPr>
          <w:rFonts w:ascii="Times New Roman" w:hAnsi="Times New Roman"/>
          <w:b/>
          <w:sz w:val="48"/>
          <w:szCs w:val="20"/>
        </w:rPr>
        <w:t xml:space="preserve">                       </w:t>
      </w:r>
    </w:p>
    <w:p w:rsidR="008D4CDD" w:rsidRPr="00983BBF" w:rsidRDefault="008D4CDD" w:rsidP="008D4CDD">
      <w:pPr>
        <w:pStyle w:val="p5"/>
        <w:spacing w:before="0" w:beforeAutospacing="0" w:after="0" w:afterAutospacing="0"/>
        <w:rPr>
          <w:b/>
          <w:sz w:val="28"/>
          <w:szCs w:val="28"/>
        </w:rPr>
      </w:pPr>
      <w:r>
        <w:rPr>
          <w:sz w:val="20"/>
          <w:szCs w:val="20"/>
        </w:rPr>
        <w:t xml:space="preserve">                </w:t>
      </w:r>
      <w:r w:rsidRPr="00983BBF">
        <w:rPr>
          <w:b/>
          <w:sz w:val="28"/>
          <w:szCs w:val="28"/>
        </w:rPr>
        <w:t xml:space="preserve">О внесении изменений в Устав Атяшевского  </w:t>
      </w:r>
      <w:r>
        <w:rPr>
          <w:b/>
          <w:sz w:val="28"/>
          <w:szCs w:val="28"/>
        </w:rPr>
        <w:t xml:space="preserve"> </w:t>
      </w:r>
      <w:r w:rsidRPr="00983BBF">
        <w:rPr>
          <w:b/>
          <w:sz w:val="28"/>
          <w:szCs w:val="28"/>
        </w:rPr>
        <w:t>муниципал</w:t>
      </w:r>
      <w:r>
        <w:rPr>
          <w:b/>
          <w:sz w:val="28"/>
          <w:szCs w:val="28"/>
        </w:rPr>
        <w:t xml:space="preserve">ьного района </w:t>
      </w:r>
    </w:p>
    <w:p w:rsidR="008D4CDD" w:rsidRPr="00983BBF" w:rsidRDefault="008D4CDD" w:rsidP="008D4CDD">
      <w:pPr>
        <w:pStyle w:val="p5"/>
        <w:spacing w:before="0" w:beforeAutospacing="0" w:after="0" w:afterAutospacing="0"/>
        <w:ind w:firstLine="720"/>
        <w:jc w:val="center"/>
        <w:rPr>
          <w:sz w:val="28"/>
          <w:szCs w:val="28"/>
        </w:rPr>
      </w:pPr>
    </w:p>
    <w:p w:rsidR="008D4CDD" w:rsidRPr="00D42D56" w:rsidRDefault="008D4CDD" w:rsidP="008D4CDD">
      <w:pPr>
        <w:pStyle w:val="p7"/>
        <w:spacing w:before="0" w:beforeAutospacing="0" w:after="0" w:afterAutospacing="0"/>
        <w:ind w:left="-180" w:firstLine="720"/>
        <w:jc w:val="both"/>
        <w:rPr>
          <w:rStyle w:val="s2"/>
          <w:sz w:val="28"/>
          <w:szCs w:val="28"/>
        </w:rPr>
      </w:pPr>
      <w:r w:rsidRPr="00D42D56">
        <w:rPr>
          <w:rStyle w:val="s2"/>
          <w:sz w:val="28"/>
          <w:szCs w:val="28"/>
        </w:rPr>
        <w:t xml:space="preserve">В целях приведения Устава Атяшевского муниципального района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D42D56">
          <w:rPr>
            <w:rStyle w:val="s2"/>
            <w:sz w:val="28"/>
            <w:szCs w:val="28"/>
          </w:rPr>
          <w:t>2003 г</w:t>
        </w:r>
      </w:smartTag>
      <w:r w:rsidRPr="00D42D56">
        <w:rPr>
          <w:rStyle w:val="s2"/>
          <w:sz w:val="28"/>
          <w:szCs w:val="28"/>
        </w:rPr>
        <w:t xml:space="preserve">ода № 131-ФЗ «Об общих принципах организации местного самоуправления в Российской Федерации», Совет депутатов Атяшевского муниципального района решил: </w:t>
      </w:r>
    </w:p>
    <w:p w:rsidR="008D4CDD" w:rsidRPr="00D42D56" w:rsidRDefault="008D4CDD" w:rsidP="008D4CDD">
      <w:pPr>
        <w:pStyle w:val="p7"/>
        <w:spacing w:before="0" w:beforeAutospacing="0" w:after="0" w:afterAutospacing="0"/>
        <w:ind w:left="-180" w:firstLine="720"/>
        <w:jc w:val="both"/>
        <w:rPr>
          <w:spacing w:val="-5"/>
          <w:sz w:val="28"/>
          <w:szCs w:val="28"/>
        </w:rPr>
      </w:pPr>
      <w:r w:rsidRPr="00D42D56">
        <w:rPr>
          <w:sz w:val="28"/>
          <w:szCs w:val="28"/>
        </w:rPr>
        <w:t xml:space="preserve">1. Внести в Устав Атяшевского муниципального района, утвержденный Решением Совета депутатов Атяшевского муниципального района  от 30 июня 2005 года </w:t>
      </w:r>
      <w:hyperlink r:id="rId6" w:tgtFrame="_self" w:tooltip="решение представительного органа (схода граждан) о принятии устава (мпа)" w:history="1">
        <w:r w:rsidRPr="00D42D56">
          <w:rPr>
            <w:rStyle w:val="a3"/>
            <w:sz w:val="28"/>
            <w:szCs w:val="28"/>
          </w:rPr>
          <w:t>№ 84</w:t>
        </w:r>
      </w:hyperlink>
      <w:r w:rsidRPr="00D42D56">
        <w:rPr>
          <w:sz w:val="28"/>
          <w:szCs w:val="28"/>
        </w:rPr>
        <w:t xml:space="preserve"> (с изменениями, внесёнными Решениями Совета депутатов Атяшевского муниципального района  от 12 октября 2006 года </w:t>
      </w:r>
      <w:hyperlink r:id="rId7" w:tgtFrame="_self" w:history="1">
        <w:r w:rsidRPr="00D42D56">
          <w:rPr>
            <w:rStyle w:val="a3"/>
            <w:sz w:val="28"/>
            <w:szCs w:val="28"/>
          </w:rPr>
          <w:t xml:space="preserve">№ </w:t>
        </w:r>
        <w:r w:rsidRPr="00D42D56">
          <w:rPr>
            <w:rStyle w:val="a3"/>
            <w:spacing w:val="1"/>
            <w:sz w:val="28"/>
            <w:szCs w:val="28"/>
          </w:rPr>
          <w:t>70,</w:t>
        </w:r>
      </w:hyperlink>
      <w:r w:rsidRPr="00D42D56">
        <w:rPr>
          <w:spacing w:val="1"/>
          <w:sz w:val="28"/>
          <w:szCs w:val="28"/>
        </w:rPr>
        <w:t xml:space="preserve"> от 15 мая 2007 года </w:t>
      </w:r>
      <w:hyperlink r:id="rId8" w:tgtFrame="_self" w:history="1">
        <w:r w:rsidRPr="00D42D56">
          <w:rPr>
            <w:rStyle w:val="a3"/>
            <w:spacing w:val="1"/>
            <w:sz w:val="28"/>
            <w:szCs w:val="28"/>
          </w:rPr>
          <w:t>№ 40,</w:t>
        </w:r>
      </w:hyperlink>
      <w:r w:rsidRPr="00D42D56">
        <w:rPr>
          <w:spacing w:val="1"/>
          <w:sz w:val="28"/>
          <w:szCs w:val="28"/>
        </w:rPr>
        <w:t xml:space="preserve"> от 30 апреля 2008 года </w:t>
      </w:r>
      <w:hyperlink r:id="rId9" w:tgtFrame="_self" w:history="1">
        <w:r w:rsidRPr="00D42D56">
          <w:rPr>
            <w:rStyle w:val="a3"/>
            <w:spacing w:val="1"/>
            <w:sz w:val="28"/>
            <w:szCs w:val="28"/>
          </w:rPr>
          <w:t>№ 35</w:t>
        </w:r>
      </w:hyperlink>
      <w:r w:rsidRPr="00D42D56">
        <w:rPr>
          <w:spacing w:val="1"/>
          <w:sz w:val="28"/>
          <w:szCs w:val="28"/>
        </w:rPr>
        <w:t xml:space="preserve">, от 23 декабря 2008 года </w:t>
      </w:r>
      <w:hyperlink r:id="rId10" w:tgtFrame="_self" w:history="1">
        <w:r w:rsidRPr="00D42D56">
          <w:rPr>
            <w:rStyle w:val="a3"/>
            <w:spacing w:val="-1"/>
            <w:sz w:val="28"/>
            <w:szCs w:val="28"/>
          </w:rPr>
          <w:t>№ 65</w:t>
        </w:r>
      </w:hyperlink>
      <w:r w:rsidRPr="00D42D56">
        <w:rPr>
          <w:spacing w:val="-1"/>
          <w:sz w:val="28"/>
          <w:szCs w:val="28"/>
        </w:rPr>
        <w:t xml:space="preserve">, от 27 мая 2009 года </w:t>
      </w:r>
      <w:hyperlink r:id="rId11" w:tgtFrame="_self" w:history="1">
        <w:r w:rsidRPr="00D42D56">
          <w:rPr>
            <w:rStyle w:val="a3"/>
            <w:spacing w:val="-1"/>
            <w:sz w:val="28"/>
            <w:szCs w:val="28"/>
          </w:rPr>
          <w:t>№ 7</w:t>
        </w:r>
      </w:hyperlink>
      <w:r w:rsidRPr="00D42D56">
        <w:rPr>
          <w:spacing w:val="-1"/>
          <w:sz w:val="28"/>
          <w:szCs w:val="28"/>
        </w:rPr>
        <w:t xml:space="preserve">, от 16 июня 2010 года </w:t>
      </w:r>
      <w:hyperlink r:id="rId12" w:tgtFrame="_self" w:history="1">
        <w:r w:rsidRPr="00D42D56">
          <w:rPr>
            <w:rStyle w:val="a3"/>
            <w:spacing w:val="-1"/>
            <w:sz w:val="28"/>
            <w:szCs w:val="28"/>
          </w:rPr>
          <w:t>№ 12</w:t>
        </w:r>
      </w:hyperlink>
      <w:r w:rsidRPr="00D42D56">
        <w:rPr>
          <w:spacing w:val="-1"/>
          <w:sz w:val="28"/>
          <w:szCs w:val="28"/>
        </w:rPr>
        <w:t xml:space="preserve">, от 2 декабря 2010 года </w:t>
      </w:r>
      <w:hyperlink r:id="rId13" w:tgtFrame="_self" w:history="1">
        <w:r w:rsidRPr="00D42D56">
          <w:rPr>
            <w:rStyle w:val="a3"/>
            <w:spacing w:val="-1"/>
            <w:sz w:val="28"/>
            <w:szCs w:val="28"/>
          </w:rPr>
          <w:t xml:space="preserve">№ </w:t>
        </w:r>
        <w:r w:rsidRPr="00D42D56">
          <w:rPr>
            <w:rStyle w:val="a3"/>
            <w:spacing w:val="1"/>
            <w:sz w:val="28"/>
            <w:szCs w:val="28"/>
          </w:rPr>
          <w:t>32</w:t>
        </w:r>
      </w:hyperlink>
      <w:r w:rsidRPr="00D42D56">
        <w:rPr>
          <w:spacing w:val="1"/>
          <w:sz w:val="28"/>
          <w:szCs w:val="28"/>
        </w:rPr>
        <w:t xml:space="preserve">, от 24 июня 2011 года </w:t>
      </w:r>
      <w:hyperlink r:id="rId14" w:tgtFrame="_self" w:history="1">
        <w:r w:rsidRPr="00D42D56">
          <w:rPr>
            <w:rStyle w:val="a3"/>
            <w:spacing w:val="1"/>
            <w:sz w:val="28"/>
            <w:szCs w:val="28"/>
          </w:rPr>
          <w:t>№31</w:t>
        </w:r>
      </w:hyperlink>
      <w:r w:rsidRPr="00D42D56">
        <w:rPr>
          <w:spacing w:val="1"/>
          <w:sz w:val="28"/>
          <w:szCs w:val="28"/>
        </w:rPr>
        <w:t xml:space="preserve">, от 7 февраля 2012 года </w:t>
      </w:r>
      <w:hyperlink r:id="rId15" w:tgtFrame="_self" w:history="1">
        <w:r w:rsidRPr="00D42D56">
          <w:rPr>
            <w:rStyle w:val="a3"/>
            <w:spacing w:val="1"/>
            <w:sz w:val="28"/>
            <w:szCs w:val="28"/>
          </w:rPr>
          <w:t>№ 3</w:t>
        </w:r>
      </w:hyperlink>
      <w:r w:rsidRPr="00D42D56">
        <w:rPr>
          <w:spacing w:val="1"/>
          <w:sz w:val="28"/>
          <w:szCs w:val="28"/>
        </w:rPr>
        <w:t xml:space="preserve">, от 26 декабря 2012 года </w:t>
      </w:r>
      <w:hyperlink r:id="rId16" w:tgtFrame="_self" w:history="1">
        <w:r w:rsidRPr="00D42D56">
          <w:rPr>
            <w:rStyle w:val="a3"/>
            <w:sz w:val="28"/>
            <w:szCs w:val="28"/>
          </w:rPr>
          <w:t>№ 35</w:t>
        </w:r>
      </w:hyperlink>
      <w:r w:rsidRPr="00D42D56">
        <w:rPr>
          <w:sz w:val="28"/>
          <w:szCs w:val="28"/>
        </w:rPr>
        <w:t xml:space="preserve">, от 26 декабря 2013 года </w:t>
      </w:r>
      <w:hyperlink r:id="rId17" w:tgtFrame="_self" w:history="1">
        <w:r w:rsidRPr="00D42D56">
          <w:rPr>
            <w:rStyle w:val="a3"/>
            <w:sz w:val="28"/>
            <w:szCs w:val="28"/>
          </w:rPr>
          <w:t>№ 91</w:t>
        </w:r>
      </w:hyperlink>
      <w:r w:rsidRPr="00D42D56">
        <w:rPr>
          <w:sz w:val="28"/>
          <w:szCs w:val="28"/>
        </w:rPr>
        <w:t xml:space="preserve">, от 30 декабря 2014 года </w:t>
      </w:r>
      <w:hyperlink r:id="rId18" w:tgtFrame="_self" w:history="1">
        <w:r w:rsidRPr="00D42D56">
          <w:rPr>
            <w:rStyle w:val="a3"/>
            <w:sz w:val="28"/>
            <w:szCs w:val="28"/>
          </w:rPr>
          <w:t>№ 32</w:t>
        </w:r>
      </w:hyperlink>
      <w:r w:rsidRPr="00D42D56">
        <w:rPr>
          <w:sz w:val="28"/>
          <w:szCs w:val="28"/>
        </w:rPr>
        <w:t>, от 2 июня 2016 года № 16</w:t>
      </w:r>
      <w:r w:rsidR="00930ACE" w:rsidRPr="00D42D56">
        <w:rPr>
          <w:sz w:val="28"/>
          <w:szCs w:val="28"/>
        </w:rPr>
        <w:t>, от 18 апреля 2017 года № 12, от 4 октября 2017 года № 60, от 13 сентября 2018 года № 37</w:t>
      </w:r>
      <w:r w:rsidR="008503EA" w:rsidRPr="00D42D56">
        <w:rPr>
          <w:sz w:val="28"/>
          <w:szCs w:val="28"/>
        </w:rPr>
        <w:t xml:space="preserve">, от 31 мая 2019 года </w:t>
      </w:r>
      <w:r w:rsidR="006110AC" w:rsidRPr="00D42D56">
        <w:rPr>
          <w:sz w:val="28"/>
          <w:szCs w:val="28"/>
        </w:rPr>
        <w:t>№ 61</w:t>
      </w:r>
      <w:r w:rsidRPr="00D42D56">
        <w:rPr>
          <w:sz w:val="28"/>
          <w:szCs w:val="28"/>
        </w:rPr>
        <w:t xml:space="preserve">), следующие </w:t>
      </w:r>
      <w:r w:rsidRPr="00D42D56">
        <w:rPr>
          <w:spacing w:val="-5"/>
          <w:sz w:val="28"/>
          <w:szCs w:val="28"/>
        </w:rPr>
        <w:t xml:space="preserve">изменения: </w:t>
      </w:r>
    </w:p>
    <w:p w:rsidR="00EC79C3" w:rsidRPr="00D42D56" w:rsidRDefault="00EC79C3" w:rsidP="008D4CDD">
      <w:pPr>
        <w:pStyle w:val="p7"/>
        <w:spacing w:before="0" w:beforeAutospacing="0" w:after="0" w:afterAutospacing="0"/>
        <w:ind w:left="-180" w:firstLine="720"/>
        <w:jc w:val="both"/>
        <w:rPr>
          <w:b/>
          <w:spacing w:val="-5"/>
          <w:sz w:val="28"/>
          <w:szCs w:val="28"/>
        </w:rPr>
      </w:pPr>
      <w:r w:rsidRPr="00D42D56">
        <w:rPr>
          <w:b/>
          <w:spacing w:val="-5"/>
          <w:sz w:val="28"/>
          <w:szCs w:val="28"/>
        </w:rPr>
        <w:t xml:space="preserve">1) </w:t>
      </w:r>
      <w:r w:rsidR="00766F34" w:rsidRPr="00D42D56">
        <w:rPr>
          <w:b/>
          <w:spacing w:val="-5"/>
          <w:sz w:val="28"/>
          <w:szCs w:val="28"/>
        </w:rPr>
        <w:t>в</w:t>
      </w:r>
      <w:r w:rsidRPr="00D42D56">
        <w:rPr>
          <w:b/>
          <w:spacing w:val="-5"/>
          <w:sz w:val="28"/>
          <w:szCs w:val="28"/>
        </w:rPr>
        <w:t xml:space="preserve"> наименован</w:t>
      </w:r>
      <w:r w:rsidR="00FC3D47">
        <w:rPr>
          <w:b/>
          <w:spacing w:val="-5"/>
          <w:sz w:val="28"/>
          <w:szCs w:val="28"/>
        </w:rPr>
        <w:t xml:space="preserve">ии </w:t>
      </w:r>
      <w:r w:rsidRPr="00D42D56">
        <w:rPr>
          <w:spacing w:val="-5"/>
          <w:sz w:val="28"/>
          <w:szCs w:val="28"/>
        </w:rPr>
        <w:t xml:space="preserve">после </w:t>
      </w:r>
      <w:r w:rsidR="00FC3D47">
        <w:rPr>
          <w:spacing w:val="-5"/>
          <w:sz w:val="28"/>
          <w:szCs w:val="28"/>
        </w:rPr>
        <w:t>слов «Атяшевского муниципального района» дополнить словами «Республики Мордовия»</w:t>
      </w:r>
      <w:r w:rsidR="00FC3D47" w:rsidRPr="00FC3D47">
        <w:rPr>
          <w:spacing w:val="-5"/>
          <w:sz w:val="28"/>
          <w:szCs w:val="28"/>
        </w:rPr>
        <w:t>;</w:t>
      </w:r>
    </w:p>
    <w:p w:rsidR="00777F38" w:rsidRPr="00D42D56" w:rsidRDefault="00777F38" w:rsidP="008D4CDD">
      <w:pPr>
        <w:pStyle w:val="p7"/>
        <w:spacing w:before="0" w:beforeAutospacing="0" w:after="0" w:afterAutospacing="0"/>
        <w:ind w:left="-180" w:firstLine="720"/>
        <w:jc w:val="both"/>
        <w:rPr>
          <w:b/>
          <w:spacing w:val="-5"/>
          <w:sz w:val="28"/>
          <w:szCs w:val="28"/>
        </w:rPr>
      </w:pPr>
      <w:r w:rsidRPr="00D42D56">
        <w:rPr>
          <w:b/>
          <w:spacing w:val="-5"/>
          <w:sz w:val="28"/>
          <w:szCs w:val="28"/>
        </w:rPr>
        <w:t>2) статью 2 изложить в следующей редакции:</w:t>
      </w:r>
    </w:p>
    <w:p w:rsidR="00777F38" w:rsidRPr="00D42D56" w:rsidRDefault="00777F38" w:rsidP="00777F38">
      <w:pPr>
        <w:shd w:val="clear" w:color="auto" w:fill="FFFFFF"/>
        <w:spacing w:before="100" w:beforeAutospacing="1" w:after="100" w:afterAutospacing="1"/>
        <w:ind w:firstLine="0"/>
        <w:rPr>
          <w:rFonts w:ascii="Times New Roman" w:hAnsi="Times New Roman"/>
          <w:color w:val="22272F"/>
          <w:sz w:val="28"/>
          <w:szCs w:val="28"/>
        </w:rPr>
      </w:pPr>
      <w:r w:rsidRPr="00955C17">
        <w:rPr>
          <w:rFonts w:ascii="Times New Roman" w:hAnsi="Times New Roman"/>
          <w:bCs/>
          <w:color w:val="22272F"/>
          <w:sz w:val="28"/>
          <w:szCs w:val="28"/>
        </w:rPr>
        <w:t>«Статья 2.</w:t>
      </w:r>
      <w:r w:rsidRPr="00955C17">
        <w:rPr>
          <w:rFonts w:ascii="Times New Roman" w:hAnsi="Times New Roman"/>
          <w:color w:val="22272F"/>
          <w:sz w:val="28"/>
          <w:szCs w:val="28"/>
        </w:rPr>
        <w:t> </w:t>
      </w:r>
      <w:r w:rsidRPr="00D42D56">
        <w:rPr>
          <w:rFonts w:ascii="Times New Roman" w:hAnsi="Times New Roman"/>
          <w:color w:val="22272F"/>
          <w:sz w:val="28"/>
          <w:szCs w:val="28"/>
        </w:rPr>
        <w:t>Статус муниципального образования</w:t>
      </w:r>
    </w:p>
    <w:p w:rsidR="00777F38" w:rsidRPr="00D42D56" w:rsidRDefault="00777F38" w:rsidP="00777F38">
      <w:pPr>
        <w:shd w:val="clear" w:color="auto" w:fill="FFFFFF"/>
        <w:spacing w:before="100" w:beforeAutospacing="1" w:after="100" w:afterAutospacing="1"/>
        <w:ind w:firstLine="0"/>
        <w:rPr>
          <w:rFonts w:ascii="Times New Roman" w:hAnsi="Times New Roman"/>
          <w:color w:val="22272F"/>
          <w:sz w:val="28"/>
          <w:szCs w:val="28"/>
        </w:rPr>
      </w:pPr>
      <w:r w:rsidRPr="00D42D56">
        <w:rPr>
          <w:rFonts w:ascii="Times New Roman" w:hAnsi="Times New Roman"/>
          <w:color w:val="22272F"/>
          <w:sz w:val="28"/>
          <w:szCs w:val="28"/>
        </w:rPr>
        <w:t>1. Атяшевский муниципальный район Республики Мордовия ( далее- Атяшевский муниципальный район) - несколько сельских поселений и городское поселение, объединенные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Республики Мордовия.</w:t>
      </w:r>
    </w:p>
    <w:p w:rsidR="00777F38" w:rsidRPr="00D42D56" w:rsidRDefault="00777F38" w:rsidP="00777F38">
      <w:pPr>
        <w:shd w:val="clear" w:color="auto" w:fill="FFFFFF"/>
        <w:spacing w:before="100" w:beforeAutospacing="1" w:after="100" w:afterAutospacing="1"/>
        <w:ind w:firstLine="0"/>
        <w:rPr>
          <w:rFonts w:ascii="Times New Roman" w:hAnsi="Times New Roman"/>
          <w:color w:val="22272F"/>
          <w:sz w:val="28"/>
          <w:szCs w:val="28"/>
        </w:rPr>
      </w:pPr>
      <w:r w:rsidRPr="00D42D56">
        <w:rPr>
          <w:rFonts w:ascii="Times New Roman" w:hAnsi="Times New Roman"/>
          <w:color w:val="22272F"/>
          <w:sz w:val="28"/>
          <w:szCs w:val="28"/>
        </w:rPr>
        <w:t>2. Муниципальное образование Атяшевский муниципальный район наделено статусом муниципального района </w:t>
      </w:r>
      <w:hyperlink r:id="rId19" w:anchor="/document/8913788/entry/0" w:history="1">
        <w:r w:rsidRPr="00D42D56">
          <w:rPr>
            <w:rFonts w:ascii="Times New Roman" w:hAnsi="Times New Roman"/>
            <w:sz w:val="28"/>
            <w:szCs w:val="28"/>
          </w:rPr>
          <w:t>Законом</w:t>
        </w:r>
      </w:hyperlink>
      <w:r w:rsidRPr="00D42D56">
        <w:rPr>
          <w:rFonts w:ascii="Times New Roman" w:hAnsi="Times New Roman"/>
          <w:color w:val="22272F"/>
          <w:sz w:val="28"/>
          <w:szCs w:val="28"/>
        </w:rPr>
        <w:t xml:space="preserve"> Республики Мордовия от 28 декабря 2004 г. N 117-З </w:t>
      </w:r>
      <w:r w:rsidR="00955C17">
        <w:rPr>
          <w:rFonts w:ascii="Times New Roman" w:hAnsi="Times New Roman"/>
          <w:color w:val="22272F"/>
          <w:sz w:val="28"/>
          <w:szCs w:val="28"/>
        </w:rPr>
        <w:t>«</w:t>
      </w:r>
      <w:r w:rsidRPr="00D42D56">
        <w:rPr>
          <w:rFonts w:ascii="Times New Roman" w:hAnsi="Times New Roman"/>
          <w:color w:val="22272F"/>
          <w:sz w:val="28"/>
          <w:szCs w:val="28"/>
        </w:rPr>
        <w:t xml:space="preserve">Об установлении границ муниципальных образований Атяшевского </w:t>
      </w:r>
      <w:r w:rsidRPr="00D42D56">
        <w:rPr>
          <w:rFonts w:ascii="Times New Roman" w:hAnsi="Times New Roman"/>
          <w:color w:val="22272F"/>
          <w:sz w:val="28"/>
          <w:szCs w:val="28"/>
        </w:rPr>
        <w:lastRenderedPageBreak/>
        <w:t>района, муниципального образования Атяшевский район и наделении статусом сельского поселения, городского по</w:t>
      </w:r>
      <w:r w:rsidR="00955C17">
        <w:rPr>
          <w:rFonts w:ascii="Times New Roman" w:hAnsi="Times New Roman"/>
          <w:color w:val="22272F"/>
          <w:sz w:val="28"/>
          <w:szCs w:val="28"/>
        </w:rPr>
        <w:t>селения и муниципального района»</w:t>
      </w:r>
      <w:r w:rsidRPr="00D42D56">
        <w:rPr>
          <w:rFonts w:ascii="Times New Roman" w:hAnsi="Times New Roman"/>
          <w:color w:val="22272F"/>
          <w:sz w:val="28"/>
          <w:szCs w:val="28"/>
        </w:rPr>
        <w:t>.</w:t>
      </w:r>
    </w:p>
    <w:p w:rsidR="00777F38" w:rsidRPr="00D42D56" w:rsidRDefault="00777F38" w:rsidP="00777F38">
      <w:pPr>
        <w:shd w:val="clear" w:color="auto" w:fill="FFFFFF"/>
        <w:spacing w:before="100" w:beforeAutospacing="1" w:after="100" w:afterAutospacing="1"/>
        <w:ind w:firstLine="0"/>
        <w:rPr>
          <w:rFonts w:ascii="Times New Roman" w:hAnsi="Times New Roman"/>
          <w:color w:val="22272F"/>
          <w:sz w:val="28"/>
          <w:szCs w:val="28"/>
        </w:rPr>
      </w:pPr>
      <w:r w:rsidRPr="00D42D56">
        <w:rPr>
          <w:rFonts w:ascii="Times New Roman" w:hAnsi="Times New Roman"/>
          <w:color w:val="22272F"/>
          <w:sz w:val="28"/>
          <w:szCs w:val="28"/>
        </w:rPr>
        <w:t>3. В состав Атяшевского муниципального района входят муниципальные образования, наделенные статусом сельского поселения: Аловское сельское поселение, Атяшевское сельское поселение, Большеманадышское сельское поселение, Киржеманское сельское поселение</w:t>
      </w:r>
      <w:r w:rsidR="00955C17">
        <w:rPr>
          <w:rFonts w:ascii="Times New Roman" w:hAnsi="Times New Roman"/>
          <w:color w:val="22272F"/>
          <w:sz w:val="28"/>
          <w:szCs w:val="28"/>
        </w:rPr>
        <w:t>, Козловское сельское поселение</w:t>
      </w:r>
      <w:r w:rsidRPr="00D42D56">
        <w:rPr>
          <w:rFonts w:ascii="Times New Roman" w:hAnsi="Times New Roman"/>
          <w:color w:val="22272F"/>
          <w:sz w:val="28"/>
          <w:szCs w:val="28"/>
        </w:rPr>
        <w:t>, Сабанчеевское сельское поселение и муниципальное образование, наделенное статусом городского поселения - Атяшевское городское поселение.</w:t>
      </w:r>
    </w:p>
    <w:p w:rsidR="00777F38" w:rsidRPr="00D42D56" w:rsidRDefault="00777F38" w:rsidP="00777F38">
      <w:pPr>
        <w:shd w:val="clear" w:color="auto" w:fill="FFFFFF"/>
        <w:spacing w:before="100" w:beforeAutospacing="1" w:after="100" w:afterAutospacing="1"/>
        <w:ind w:firstLine="0"/>
        <w:rPr>
          <w:rFonts w:ascii="Times New Roman" w:hAnsi="Times New Roman"/>
          <w:color w:val="22272F"/>
          <w:sz w:val="28"/>
          <w:szCs w:val="28"/>
        </w:rPr>
      </w:pPr>
      <w:r w:rsidRPr="00D42D56">
        <w:rPr>
          <w:rFonts w:ascii="Times New Roman" w:hAnsi="Times New Roman"/>
          <w:color w:val="22272F"/>
          <w:sz w:val="28"/>
          <w:szCs w:val="28"/>
        </w:rPr>
        <w:t>4. Административным центром Атяшевского муниципального района является рабочий поселок Атяшево.»;</w:t>
      </w:r>
    </w:p>
    <w:p w:rsidR="00851814" w:rsidRPr="00D42D56" w:rsidRDefault="00801C7C" w:rsidP="00801C7C">
      <w:pPr>
        <w:pStyle w:val="p7"/>
        <w:spacing w:before="0" w:beforeAutospacing="0" w:after="0" w:afterAutospacing="0"/>
        <w:jc w:val="both"/>
        <w:rPr>
          <w:b/>
          <w:spacing w:val="-5"/>
          <w:sz w:val="28"/>
          <w:szCs w:val="28"/>
        </w:rPr>
      </w:pPr>
      <w:r w:rsidRPr="00D42D56">
        <w:rPr>
          <w:spacing w:val="-5"/>
          <w:sz w:val="28"/>
          <w:szCs w:val="28"/>
        </w:rPr>
        <w:t xml:space="preserve">        </w:t>
      </w:r>
      <w:r w:rsidR="00375714" w:rsidRPr="00D42D56">
        <w:rPr>
          <w:b/>
          <w:spacing w:val="-5"/>
          <w:sz w:val="28"/>
          <w:szCs w:val="28"/>
        </w:rPr>
        <w:t>3</w:t>
      </w:r>
      <w:r w:rsidR="00851814" w:rsidRPr="00D42D56">
        <w:rPr>
          <w:b/>
          <w:spacing w:val="-5"/>
          <w:sz w:val="28"/>
          <w:szCs w:val="28"/>
        </w:rPr>
        <w:t>) в части 1 статьи 4:</w:t>
      </w:r>
    </w:p>
    <w:p w:rsidR="00851814" w:rsidRPr="00D42D56" w:rsidRDefault="00851814" w:rsidP="008D4CDD">
      <w:pPr>
        <w:pStyle w:val="p7"/>
        <w:spacing w:before="0" w:beforeAutospacing="0" w:after="0" w:afterAutospacing="0"/>
        <w:ind w:left="-180" w:firstLine="720"/>
        <w:jc w:val="both"/>
        <w:rPr>
          <w:b/>
          <w:spacing w:val="-5"/>
          <w:sz w:val="28"/>
          <w:szCs w:val="28"/>
        </w:rPr>
      </w:pPr>
      <w:r w:rsidRPr="00D42D56">
        <w:rPr>
          <w:b/>
          <w:spacing w:val="-5"/>
          <w:sz w:val="28"/>
          <w:szCs w:val="28"/>
        </w:rPr>
        <w:t>пункт 14 изложить в следующей редакции:</w:t>
      </w:r>
    </w:p>
    <w:p w:rsidR="00851814" w:rsidRPr="00D42D56" w:rsidRDefault="00851814" w:rsidP="008D4CDD">
      <w:pPr>
        <w:pStyle w:val="p7"/>
        <w:spacing w:before="0" w:beforeAutospacing="0" w:after="0" w:afterAutospacing="0"/>
        <w:ind w:left="-180" w:firstLine="720"/>
        <w:jc w:val="both"/>
        <w:rPr>
          <w:rFonts w:eastAsiaTheme="minorEastAsia"/>
          <w:color w:val="22272F"/>
          <w:sz w:val="28"/>
          <w:szCs w:val="28"/>
        </w:rPr>
      </w:pPr>
      <w:r w:rsidRPr="00D42D56">
        <w:rPr>
          <w:spacing w:val="-5"/>
          <w:sz w:val="28"/>
          <w:szCs w:val="28"/>
        </w:rPr>
        <w:t>«14)</w:t>
      </w:r>
      <w:r w:rsidRPr="00D42D56">
        <w:rPr>
          <w:rFonts w:eastAsiaTheme="minorEastAsia"/>
          <w:color w:val="22272F"/>
          <w:sz w:val="28"/>
          <w:szCs w:val="28"/>
        </w:rPr>
        <w:t xml:space="preserve">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Атяшевского муниципального района;»</w:t>
      </w:r>
      <w:r w:rsidR="00955C17">
        <w:rPr>
          <w:rFonts w:eastAsiaTheme="minorEastAsia"/>
          <w:color w:val="22272F"/>
          <w:sz w:val="28"/>
          <w:szCs w:val="28"/>
        </w:rPr>
        <w:t>;</w:t>
      </w:r>
    </w:p>
    <w:p w:rsidR="00851814" w:rsidRPr="00D42D56" w:rsidRDefault="00851814" w:rsidP="008D4CDD">
      <w:pPr>
        <w:pStyle w:val="p7"/>
        <w:spacing w:before="0" w:beforeAutospacing="0" w:after="0" w:afterAutospacing="0"/>
        <w:ind w:left="-180" w:firstLine="720"/>
        <w:jc w:val="both"/>
        <w:rPr>
          <w:rFonts w:eastAsiaTheme="minorEastAsia"/>
          <w:b/>
          <w:color w:val="22272F"/>
          <w:sz w:val="28"/>
          <w:szCs w:val="28"/>
        </w:rPr>
      </w:pPr>
      <w:r w:rsidRPr="00D42D56">
        <w:rPr>
          <w:rFonts w:eastAsiaTheme="minorEastAsia"/>
          <w:b/>
          <w:color w:val="22272F"/>
          <w:sz w:val="28"/>
          <w:szCs w:val="28"/>
        </w:rPr>
        <w:t>пункт 15 изложить в следующей редакции:</w:t>
      </w:r>
    </w:p>
    <w:p w:rsidR="00851814" w:rsidRPr="00D42D56" w:rsidRDefault="00801C7C" w:rsidP="008D4CDD">
      <w:pPr>
        <w:pStyle w:val="p7"/>
        <w:spacing w:before="0" w:beforeAutospacing="0" w:after="0" w:afterAutospacing="0"/>
        <w:ind w:left="-180" w:firstLine="720"/>
        <w:jc w:val="both"/>
        <w:rPr>
          <w:rFonts w:eastAsiaTheme="minorEastAsia"/>
          <w:color w:val="22272F"/>
          <w:sz w:val="28"/>
          <w:szCs w:val="28"/>
        </w:rPr>
      </w:pPr>
      <w:r w:rsidRPr="00D42D56">
        <w:rPr>
          <w:color w:val="22272F"/>
          <w:sz w:val="28"/>
          <w:szCs w:val="28"/>
          <w:shd w:val="clear" w:color="auto" w:fill="FFFFFF"/>
        </w:rPr>
        <w:t>«15) утверждение схем территориального планирования Атяшевского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Атяшевского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w:t>
      </w:r>
      <w:hyperlink r:id="rId20" w:anchor="/document/12138258/entry/2" w:history="1">
        <w:r w:rsidRPr="00D42D56">
          <w:rPr>
            <w:color w:val="551A8B"/>
            <w:sz w:val="28"/>
            <w:szCs w:val="28"/>
            <w:shd w:val="clear" w:color="auto" w:fill="FFFFFF"/>
          </w:rPr>
          <w:t>законодательства</w:t>
        </w:r>
      </w:hyperlink>
      <w:r w:rsidRPr="00D42D56">
        <w:rPr>
          <w:color w:val="22272F"/>
          <w:sz w:val="28"/>
          <w:szCs w:val="28"/>
          <w:shd w:val="clear" w:color="auto" w:fill="FFFFFF"/>
        </w:rPr>
        <w:t>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w:t>
      </w:r>
      <w:hyperlink r:id="rId21" w:anchor="/document/10164072/entry/1" w:history="1">
        <w:r w:rsidRPr="00D42D56">
          <w:rPr>
            <w:color w:val="551A8B"/>
            <w:sz w:val="28"/>
            <w:szCs w:val="28"/>
            <w:shd w:val="clear" w:color="auto" w:fill="FFFFFF"/>
          </w:rPr>
          <w:t>гражданским законодательством</w:t>
        </w:r>
      </w:hyperlink>
      <w:r w:rsidRPr="00D42D56">
        <w:rPr>
          <w:color w:val="22272F"/>
          <w:sz w:val="28"/>
          <w:szCs w:val="28"/>
          <w:shd w:val="clear" w:color="auto" w:fill="FFFFFF"/>
        </w:rPr>
        <w:t xml:space="preserve">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w:t>
      </w:r>
      <w:r w:rsidRPr="00D42D56">
        <w:rPr>
          <w:color w:val="22272F"/>
          <w:sz w:val="28"/>
          <w:szCs w:val="28"/>
          <w:shd w:val="clear" w:color="auto" w:fill="FFFFFF"/>
        </w:rPr>
        <w:lastRenderedPageBreak/>
        <w:t>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22" w:anchor="/document/12138258/entry/0" w:history="1">
        <w:r w:rsidRPr="00D42D56">
          <w:rPr>
            <w:color w:val="551A8B"/>
            <w:sz w:val="28"/>
            <w:szCs w:val="28"/>
            <w:shd w:val="clear" w:color="auto" w:fill="FFFFFF"/>
          </w:rPr>
          <w:t>Градостроительным кодексом</w:t>
        </w:r>
      </w:hyperlink>
      <w:r w:rsidRPr="00D42D56">
        <w:rPr>
          <w:color w:val="22272F"/>
          <w:sz w:val="28"/>
          <w:szCs w:val="28"/>
          <w:shd w:val="clear" w:color="auto" w:fill="FFFFFF"/>
        </w:rPr>
        <w:t> Российской Федерации;»;</w:t>
      </w:r>
    </w:p>
    <w:p w:rsidR="00982DF6" w:rsidRPr="00D42D56" w:rsidRDefault="00F10324" w:rsidP="008D4CDD">
      <w:pPr>
        <w:pStyle w:val="p7"/>
        <w:spacing w:before="0" w:beforeAutospacing="0" w:after="0" w:afterAutospacing="0"/>
        <w:ind w:left="-180" w:firstLine="720"/>
        <w:jc w:val="both"/>
        <w:rPr>
          <w:rFonts w:eastAsiaTheme="minorEastAsia"/>
          <w:b/>
          <w:color w:val="22272F"/>
          <w:sz w:val="28"/>
          <w:szCs w:val="28"/>
        </w:rPr>
      </w:pPr>
      <w:r w:rsidRPr="00D42D56">
        <w:rPr>
          <w:rFonts w:eastAsiaTheme="minorEastAsia"/>
          <w:b/>
          <w:color w:val="22272F"/>
          <w:sz w:val="28"/>
          <w:szCs w:val="28"/>
        </w:rPr>
        <w:t xml:space="preserve">4) </w:t>
      </w:r>
      <w:r w:rsidR="00982DF6" w:rsidRPr="00D42D56">
        <w:rPr>
          <w:rFonts w:eastAsiaTheme="minorEastAsia"/>
          <w:b/>
          <w:color w:val="22272F"/>
          <w:sz w:val="28"/>
          <w:szCs w:val="28"/>
        </w:rPr>
        <w:t xml:space="preserve"> стать</w:t>
      </w:r>
      <w:r w:rsidRPr="00D42D56">
        <w:rPr>
          <w:rFonts w:eastAsiaTheme="minorEastAsia"/>
          <w:b/>
          <w:color w:val="22272F"/>
          <w:sz w:val="28"/>
          <w:szCs w:val="28"/>
        </w:rPr>
        <w:t>ю</w:t>
      </w:r>
      <w:r w:rsidR="00982DF6" w:rsidRPr="00D42D56">
        <w:rPr>
          <w:rFonts w:eastAsiaTheme="minorEastAsia"/>
          <w:b/>
          <w:color w:val="22272F"/>
          <w:sz w:val="28"/>
          <w:szCs w:val="28"/>
        </w:rPr>
        <w:t xml:space="preserve"> 25-1 дополнить пунктом </w:t>
      </w:r>
      <w:r w:rsidRPr="00D42D56">
        <w:rPr>
          <w:rFonts w:eastAsiaTheme="minorEastAsia"/>
          <w:b/>
          <w:color w:val="22272F"/>
          <w:sz w:val="28"/>
          <w:szCs w:val="28"/>
        </w:rPr>
        <w:t xml:space="preserve">15 </w:t>
      </w:r>
      <w:r w:rsidR="00982DF6" w:rsidRPr="00D42D56">
        <w:rPr>
          <w:rFonts w:eastAsiaTheme="minorEastAsia"/>
          <w:b/>
          <w:color w:val="22272F"/>
          <w:sz w:val="28"/>
          <w:szCs w:val="28"/>
        </w:rPr>
        <w:t>следующего содержания:</w:t>
      </w:r>
    </w:p>
    <w:p w:rsidR="00F10324" w:rsidRPr="00D42D56" w:rsidRDefault="00F10324" w:rsidP="008D4CDD">
      <w:pPr>
        <w:pStyle w:val="p7"/>
        <w:spacing w:before="0" w:beforeAutospacing="0" w:after="0" w:afterAutospacing="0"/>
        <w:ind w:left="-180" w:firstLine="720"/>
        <w:jc w:val="both"/>
        <w:rPr>
          <w:color w:val="22272F"/>
          <w:sz w:val="28"/>
          <w:szCs w:val="28"/>
          <w:shd w:val="clear" w:color="auto" w:fill="FFFFFF"/>
        </w:rPr>
      </w:pPr>
      <w:r w:rsidRPr="00D42D56">
        <w:rPr>
          <w:color w:val="22272F"/>
          <w:sz w:val="28"/>
          <w:szCs w:val="28"/>
          <w:shd w:val="clear" w:color="auto" w:fill="FFFFFF"/>
        </w:rPr>
        <w:t xml:space="preserve">«15. Депутатам Совета депутатов </w:t>
      </w:r>
      <w:r w:rsidR="007D469B" w:rsidRPr="00D42D56">
        <w:rPr>
          <w:color w:val="22272F"/>
          <w:sz w:val="28"/>
          <w:szCs w:val="28"/>
          <w:shd w:val="clear" w:color="auto" w:fill="FFFFFF"/>
        </w:rPr>
        <w:t>Атяшевского</w:t>
      </w:r>
      <w:r w:rsidRPr="00D42D56">
        <w:rPr>
          <w:color w:val="22272F"/>
          <w:sz w:val="28"/>
          <w:szCs w:val="28"/>
          <w:shd w:val="clear" w:color="auto" w:fill="FFFFFF"/>
        </w:rPr>
        <w:t xml:space="preserve"> муниципального района, осуществляющим свои полномочия на непостоянной основе, гарантируется сохранение места работы (должности) на срок два рабочих дня в месяц.»;</w:t>
      </w:r>
    </w:p>
    <w:p w:rsidR="00653E9F" w:rsidRPr="00D42D56" w:rsidRDefault="00EA66C1" w:rsidP="008D4CDD">
      <w:pPr>
        <w:pStyle w:val="p7"/>
        <w:spacing w:before="0" w:beforeAutospacing="0" w:after="0" w:afterAutospacing="0"/>
        <w:ind w:left="-180" w:firstLine="720"/>
        <w:jc w:val="both"/>
        <w:rPr>
          <w:b/>
          <w:color w:val="22272F"/>
          <w:sz w:val="28"/>
          <w:szCs w:val="28"/>
          <w:shd w:val="clear" w:color="auto" w:fill="FFFFFF"/>
        </w:rPr>
      </w:pPr>
      <w:r w:rsidRPr="00D42D56">
        <w:rPr>
          <w:b/>
          <w:color w:val="22272F"/>
          <w:sz w:val="28"/>
          <w:szCs w:val="28"/>
          <w:shd w:val="clear" w:color="auto" w:fill="FFFFFF"/>
        </w:rPr>
        <w:t xml:space="preserve">5) </w:t>
      </w:r>
      <w:r w:rsidR="00653E9F" w:rsidRPr="00D42D56">
        <w:rPr>
          <w:b/>
          <w:color w:val="22272F"/>
          <w:sz w:val="28"/>
          <w:szCs w:val="28"/>
          <w:shd w:val="clear" w:color="auto" w:fill="FFFFFF"/>
        </w:rPr>
        <w:t>в</w:t>
      </w:r>
      <w:r w:rsidRPr="00D42D56">
        <w:rPr>
          <w:b/>
          <w:color w:val="22272F"/>
          <w:sz w:val="28"/>
          <w:szCs w:val="28"/>
          <w:shd w:val="clear" w:color="auto" w:fill="FFFFFF"/>
        </w:rPr>
        <w:t xml:space="preserve"> </w:t>
      </w:r>
      <w:r w:rsidR="00B93F3A">
        <w:rPr>
          <w:b/>
          <w:color w:val="22272F"/>
          <w:sz w:val="28"/>
          <w:szCs w:val="28"/>
          <w:shd w:val="clear" w:color="auto" w:fill="FFFFFF"/>
        </w:rPr>
        <w:t xml:space="preserve">части 7 </w:t>
      </w:r>
      <w:r w:rsidRPr="00D42D56">
        <w:rPr>
          <w:b/>
          <w:color w:val="22272F"/>
          <w:sz w:val="28"/>
          <w:szCs w:val="28"/>
          <w:shd w:val="clear" w:color="auto" w:fill="FFFFFF"/>
        </w:rPr>
        <w:t>стать</w:t>
      </w:r>
      <w:r w:rsidR="00B93F3A">
        <w:rPr>
          <w:b/>
          <w:color w:val="22272F"/>
          <w:sz w:val="28"/>
          <w:szCs w:val="28"/>
          <w:shd w:val="clear" w:color="auto" w:fill="FFFFFF"/>
        </w:rPr>
        <w:t>и</w:t>
      </w:r>
      <w:r w:rsidR="00653E9F" w:rsidRPr="00D42D56">
        <w:rPr>
          <w:b/>
          <w:color w:val="22272F"/>
          <w:sz w:val="28"/>
          <w:szCs w:val="28"/>
          <w:shd w:val="clear" w:color="auto" w:fill="FFFFFF"/>
        </w:rPr>
        <w:t xml:space="preserve"> </w:t>
      </w:r>
      <w:r w:rsidRPr="00D42D56">
        <w:rPr>
          <w:b/>
          <w:color w:val="22272F"/>
          <w:sz w:val="28"/>
          <w:szCs w:val="28"/>
          <w:shd w:val="clear" w:color="auto" w:fill="FFFFFF"/>
        </w:rPr>
        <w:t>27</w:t>
      </w:r>
      <w:r w:rsidR="00653E9F" w:rsidRPr="00D42D56">
        <w:rPr>
          <w:b/>
          <w:color w:val="22272F"/>
          <w:sz w:val="28"/>
          <w:szCs w:val="28"/>
          <w:shd w:val="clear" w:color="auto" w:fill="FFFFFF"/>
        </w:rPr>
        <w:t xml:space="preserve">: </w:t>
      </w:r>
    </w:p>
    <w:p w:rsidR="003F4AD2" w:rsidRPr="00D42D56" w:rsidRDefault="003F4AD2" w:rsidP="008D4CDD">
      <w:pPr>
        <w:pStyle w:val="p7"/>
        <w:spacing w:before="0" w:beforeAutospacing="0" w:after="0" w:afterAutospacing="0"/>
        <w:ind w:left="-180" w:firstLine="720"/>
        <w:jc w:val="both"/>
        <w:rPr>
          <w:b/>
          <w:color w:val="22272F"/>
          <w:sz w:val="28"/>
          <w:szCs w:val="28"/>
          <w:shd w:val="clear" w:color="auto" w:fill="FFFFFF"/>
        </w:rPr>
      </w:pPr>
      <w:r w:rsidRPr="00D42D56">
        <w:rPr>
          <w:b/>
          <w:color w:val="22272F"/>
          <w:sz w:val="28"/>
          <w:szCs w:val="28"/>
          <w:shd w:val="clear" w:color="auto" w:fill="FFFFFF"/>
        </w:rPr>
        <w:t>пункт 8 изложить в следующей редакции:</w:t>
      </w:r>
    </w:p>
    <w:p w:rsidR="003F4AD2" w:rsidRPr="00D42D56" w:rsidRDefault="003F4AD2" w:rsidP="008D4CDD">
      <w:pPr>
        <w:pStyle w:val="p7"/>
        <w:spacing w:before="0" w:beforeAutospacing="0" w:after="0" w:afterAutospacing="0"/>
        <w:ind w:left="-180" w:firstLine="720"/>
        <w:jc w:val="both"/>
        <w:rPr>
          <w:sz w:val="28"/>
          <w:szCs w:val="28"/>
        </w:rPr>
      </w:pPr>
      <w:r w:rsidRPr="00D42D56">
        <w:rPr>
          <w:color w:val="22272F"/>
          <w:sz w:val="28"/>
          <w:szCs w:val="28"/>
          <w:shd w:val="clear" w:color="auto" w:fill="FFFFFF"/>
        </w:rPr>
        <w:t>«8)</w:t>
      </w:r>
      <w:r w:rsidRPr="00D42D56">
        <w:rPr>
          <w:sz w:val="28"/>
          <w:szCs w:val="28"/>
        </w:rPr>
        <w:t xml:space="preserve"> пенсия за выслугу лет при потере трудоспособности или достижения в соответствующем году возраста, указанного в </w:t>
      </w:r>
      <w:hyperlink r:id="rId23" w:history="1">
        <w:r w:rsidRPr="00D42D56">
          <w:rPr>
            <w:rStyle w:val="a9"/>
            <w:sz w:val="28"/>
            <w:szCs w:val="28"/>
          </w:rPr>
          <w:t>приложении 5</w:t>
        </w:r>
      </w:hyperlink>
      <w:r w:rsidRPr="00D42D56">
        <w:rPr>
          <w:sz w:val="28"/>
          <w:szCs w:val="28"/>
        </w:rPr>
        <w:t xml:space="preserve"> к Федеральному закону от 28 декабря 2013 года N 400-ФЗ </w:t>
      </w:r>
      <w:r w:rsidR="000E7AFC">
        <w:rPr>
          <w:sz w:val="28"/>
          <w:szCs w:val="28"/>
        </w:rPr>
        <w:t>«</w:t>
      </w:r>
      <w:r w:rsidRPr="00D42D56">
        <w:rPr>
          <w:sz w:val="28"/>
          <w:szCs w:val="28"/>
        </w:rPr>
        <w:t>О</w:t>
      </w:r>
      <w:r w:rsidR="000E7AFC">
        <w:rPr>
          <w:sz w:val="28"/>
          <w:szCs w:val="28"/>
        </w:rPr>
        <w:t xml:space="preserve"> страховых пенсиях»</w:t>
      </w:r>
      <w:r w:rsidRPr="00D42D56">
        <w:rPr>
          <w:sz w:val="28"/>
          <w:szCs w:val="28"/>
        </w:rPr>
        <w:t xml:space="preserve"> (далее - Федеральный закон </w:t>
      </w:r>
      <w:r w:rsidR="000E7AFC">
        <w:rPr>
          <w:sz w:val="28"/>
          <w:szCs w:val="28"/>
        </w:rPr>
        <w:t>«О страховых пенсиях»</w:t>
      </w:r>
      <w:r w:rsidRPr="00D42D56">
        <w:rPr>
          <w:sz w:val="28"/>
          <w:szCs w:val="28"/>
        </w:rPr>
        <w:t xml:space="preserve">). Пенсия за выслугу лет устанавливается к страховой пенсии по старости (инвалидности), назначенной в соответствии с </w:t>
      </w:r>
      <w:hyperlink r:id="rId24" w:history="1">
        <w:r w:rsidRPr="00D42D56">
          <w:rPr>
            <w:rStyle w:val="a9"/>
            <w:sz w:val="28"/>
            <w:szCs w:val="28"/>
          </w:rPr>
          <w:t>Федеральным законом</w:t>
        </w:r>
      </w:hyperlink>
      <w:r w:rsidRPr="00D42D56">
        <w:rPr>
          <w:sz w:val="28"/>
          <w:szCs w:val="28"/>
        </w:rPr>
        <w:t xml:space="preserve"> </w:t>
      </w:r>
      <w:r w:rsidR="000E7AFC">
        <w:rPr>
          <w:sz w:val="28"/>
          <w:szCs w:val="28"/>
        </w:rPr>
        <w:t>«О страховых пенсиях»</w:t>
      </w:r>
      <w:r w:rsidRPr="00D42D56">
        <w:rPr>
          <w:sz w:val="28"/>
          <w:szCs w:val="28"/>
        </w:rPr>
        <w:t xml:space="preserve">, либо к пенсии, досрочно назначенной в соответствии с </w:t>
      </w:r>
      <w:hyperlink r:id="rId25" w:history="1">
        <w:r w:rsidRPr="00D42D56">
          <w:rPr>
            <w:rStyle w:val="a9"/>
            <w:sz w:val="28"/>
            <w:szCs w:val="28"/>
          </w:rPr>
          <w:t>Законом</w:t>
        </w:r>
      </w:hyperlink>
      <w:r w:rsidRPr="00D42D56">
        <w:rPr>
          <w:sz w:val="28"/>
          <w:szCs w:val="28"/>
        </w:rPr>
        <w:t xml:space="preserve"> Российской Федерации от 19 апреля 1991 года N 1032-I </w:t>
      </w:r>
      <w:r w:rsidR="000E7AFC">
        <w:rPr>
          <w:sz w:val="28"/>
          <w:szCs w:val="28"/>
        </w:rPr>
        <w:t>«</w:t>
      </w:r>
      <w:r w:rsidRPr="00D42D56">
        <w:rPr>
          <w:sz w:val="28"/>
          <w:szCs w:val="28"/>
        </w:rPr>
        <w:t>О занятости населения в Российской Федерации</w:t>
      </w:r>
      <w:r w:rsidR="000E7AFC">
        <w:rPr>
          <w:sz w:val="28"/>
          <w:szCs w:val="28"/>
        </w:rPr>
        <w:t>»</w:t>
      </w:r>
      <w:r w:rsidRPr="00D42D56">
        <w:rPr>
          <w:sz w:val="28"/>
          <w:szCs w:val="28"/>
        </w:rPr>
        <w:t>.</w:t>
      </w:r>
    </w:p>
    <w:p w:rsidR="003F4AD2" w:rsidRPr="00D42D56" w:rsidRDefault="003F4AD2" w:rsidP="003F4AD2">
      <w:pPr>
        <w:rPr>
          <w:rFonts w:ascii="Times New Roman" w:hAnsi="Times New Roman"/>
          <w:sz w:val="28"/>
          <w:szCs w:val="28"/>
        </w:rPr>
      </w:pPr>
      <w:r w:rsidRPr="00D42D56">
        <w:rPr>
          <w:rFonts w:ascii="Times New Roman" w:hAnsi="Times New Roman"/>
          <w:sz w:val="28"/>
          <w:szCs w:val="28"/>
        </w:rPr>
        <w:t>Выплата пенсии за выслугу лет производится за счет средств бюджета Атяшевского муниципального района.</w:t>
      </w:r>
    </w:p>
    <w:p w:rsidR="003F4AD2" w:rsidRPr="00D42D56" w:rsidRDefault="003F4AD2" w:rsidP="003F4AD2">
      <w:pPr>
        <w:rPr>
          <w:rFonts w:ascii="Times New Roman" w:hAnsi="Times New Roman"/>
          <w:sz w:val="28"/>
          <w:szCs w:val="28"/>
        </w:rPr>
      </w:pPr>
      <w:r w:rsidRPr="00D42D56">
        <w:rPr>
          <w:rFonts w:ascii="Times New Roman" w:hAnsi="Times New Roman"/>
          <w:sz w:val="28"/>
          <w:szCs w:val="28"/>
        </w:rPr>
        <w:t xml:space="preserve">Условия назначения, размер и порядок выплаты пенсии за выслугу лет устанавливаются </w:t>
      </w:r>
      <w:r w:rsidR="00B93F3A">
        <w:rPr>
          <w:rFonts w:ascii="Times New Roman" w:hAnsi="Times New Roman"/>
          <w:sz w:val="28"/>
          <w:szCs w:val="28"/>
        </w:rPr>
        <w:t>муниципальными правовыми актами;</w:t>
      </w:r>
      <w:bookmarkStart w:id="0" w:name="_GoBack"/>
      <w:bookmarkEnd w:id="0"/>
      <w:r w:rsidRPr="00D42D56">
        <w:rPr>
          <w:rFonts w:ascii="Times New Roman" w:hAnsi="Times New Roman"/>
          <w:sz w:val="28"/>
          <w:szCs w:val="28"/>
        </w:rPr>
        <w:t>»;</w:t>
      </w:r>
    </w:p>
    <w:p w:rsidR="00EA66C1" w:rsidRPr="00D42D56" w:rsidRDefault="003F4AD2" w:rsidP="003F4AD2">
      <w:pPr>
        <w:pStyle w:val="p7"/>
        <w:spacing w:before="0" w:beforeAutospacing="0" w:after="0" w:afterAutospacing="0"/>
        <w:jc w:val="both"/>
        <w:rPr>
          <w:b/>
          <w:color w:val="22272F"/>
          <w:sz w:val="28"/>
          <w:szCs w:val="28"/>
          <w:shd w:val="clear" w:color="auto" w:fill="FFFFFF"/>
        </w:rPr>
      </w:pPr>
      <w:r w:rsidRPr="00D42D56">
        <w:rPr>
          <w:color w:val="22272F"/>
          <w:sz w:val="28"/>
          <w:szCs w:val="28"/>
          <w:shd w:val="clear" w:color="auto" w:fill="FFFFFF"/>
        </w:rPr>
        <w:t xml:space="preserve">        </w:t>
      </w:r>
      <w:r w:rsidR="00653E9F" w:rsidRPr="00D42D56">
        <w:rPr>
          <w:b/>
          <w:color w:val="22272F"/>
          <w:sz w:val="28"/>
          <w:szCs w:val="28"/>
          <w:shd w:val="clear" w:color="auto" w:fill="FFFFFF"/>
        </w:rPr>
        <w:t>пункт 9</w:t>
      </w:r>
      <w:r w:rsidR="00EA66C1" w:rsidRPr="00D42D56">
        <w:rPr>
          <w:b/>
          <w:color w:val="22272F"/>
          <w:sz w:val="28"/>
          <w:szCs w:val="28"/>
          <w:shd w:val="clear" w:color="auto" w:fill="FFFFFF"/>
        </w:rPr>
        <w:t xml:space="preserve"> изложить в следующей редакции:</w:t>
      </w:r>
    </w:p>
    <w:p w:rsidR="00EA66C1" w:rsidRPr="00D42D56" w:rsidRDefault="00EA66C1" w:rsidP="008D4CDD">
      <w:pPr>
        <w:pStyle w:val="p7"/>
        <w:spacing w:before="0" w:beforeAutospacing="0" w:after="0" w:afterAutospacing="0"/>
        <w:ind w:left="-180" w:firstLine="720"/>
        <w:jc w:val="both"/>
        <w:rPr>
          <w:rFonts w:eastAsiaTheme="minorEastAsia"/>
          <w:color w:val="22272F"/>
          <w:sz w:val="28"/>
          <w:szCs w:val="28"/>
        </w:rPr>
      </w:pPr>
      <w:r w:rsidRPr="00D42D56">
        <w:rPr>
          <w:color w:val="22272F"/>
          <w:sz w:val="28"/>
          <w:szCs w:val="28"/>
          <w:shd w:val="clear" w:color="auto" w:fill="FFFFFF"/>
        </w:rPr>
        <w:t>«</w:t>
      </w:r>
      <w:r w:rsidRPr="00D42D56">
        <w:rPr>
          <w:sz w:val="28"/>
          <w:szCs w:val="28"/>
        </w:rPr>
        <w:t xml:space="preserve">9) </w:t>
      </w:r>
      <w:r w:rsidRPr="00D42D56">
        <w:rPr>
          <w:color w:val="22272F"/>
          <w:sz w:val="28"/>
          <w:szCs w:val="28"/>
          <w:shd w:val="clear" w:color="auto" w:fill="FFFFFF"/>
        </w:rPr>
        <w:t xml:space="preserve"> </w:t>
      </w:r>
      <w:r w:rsidR="00653E9F" w:rsidRPr="00D42D56">
        <w:rPr>
          <w:sz w:val="28"/>
          <w:szCs w:val="28"/>
        </w:rPr>
        <w:t>компенсацию (оплату) стоимости путевок на санаторно-курортное лечение и оздоровление, туристических путевок, а также на оплату им стоимости проезда к месту лечения или отдыха и обратно, выплачиваемых за счет бюджета Атяшевского муниципального района, один раз в год,</w:t>
      </w:r>
      <w:r w:rsidRPr="00D42D56">
        <w:rPr>
          <w:color w:val="22272F"/>
          <w:sz w:val="28"/>
          <w:szCs w:val="28"/>
          <w:shd w:val="clear" w:color="auto" w:fill="FFFFFF"/>
        </w:rPr>
        <w:t xml:space="preserve"> денежную</w:t>
      </w:r>
      <w:r w:rsidR="00653E9F" w:rsidRPr="00D42D56">
        <w:rPr>
          <w:color w:val="22272F"/>
          <w:sz w:val="28"/>
          <w:szCs w:val="28"/>
          <w:shd w:val="clear" w:color="auto" w:fill="FFFFFF"/>
        </w:rPr>
        <w:t xml:space="preserve"> компенсацию</w:t>
      </w:r>
      <w:r w:rsidRPr="00D42D56">
        <w:rPr>
          <w:color w:val="22272F"/>
          <w:sz w:val="28"/>
          <w:szCs w:val="28"/>
          <w:shd w:val="clear" w:color="auto" w:fill="FFFFFF"/>
        </w:rPr>
        <w:t>, не реализовавш</w:t>
      </w:r>
      <w:r w:rsidR="00653E9F" w:rsidRPr="00D42D56">
        <w:rPr>
          <w:color w:val="22272F"/>
          <w:sz w:val="28"/>
          <w:szCs w:val="28"/>
          <w:shd w:val="clear" w:color="auto" w:fill="FFFFFF"/>
        </w:rPr>
        <w:t>ему</w:t>
      </w:r>
      <w:r w:rsidRPr="00D42D56">
        <w:rPr>
          <w:color w:val="22272F"/>
          <w:sz w:val="28"/>
          <w:szCs w:val="28"/>
          <w:shd w:val="clear" w:color="auto" w:fill="FFFFFF"/>
        </w:rPr>
        <w:t xml:space="preserve"> право на приобретение путевок на санаторно-курортное лечение и оздоровление, туристических путевок, выплачиваемую </w:t>
      </w:r>
      <w:r w:rsidR="00653E9F" w:rsidRPr="00D42D56">
        <w:rPr>
          <w:color w:val="22272F"/>
          <w:sz w:val="28"/>
          <w:szCs w:val="28"/>
          <w:shd w:val="clear" w:color="auto" w:fill="FFFFFF"/>
        </w:rPr>
        <w:t>за счет бюджета Атяшевского</w:t>
      </w:r>
      <w:r w:rsidRPr="00D42D56">
        <w:rPr>
          <w:color w:val="22272F"/>
          <w:sz w:val="28"/>
          <w:szCs w:val="28"/>
          <w:shd w:val="clear" w:color="auto" w:fill="FFFFFF"/>
        </w:rPr>
        <w:t xml:space="preserve"> муниципального района, в конце календарного года, в порядке и пределах, определяемых нормативными правовыми актами </w:t>
      </w:r>
      <w:r w:rsidR="00653E9F" w:rsidRPr="00D42D56">
        <w:rPr>
          <w:color w:val="22272F"/>
          <w:sz w:val="28"/>
          <w:szCs w:val="28"/>
          <w:shd w:val="clear" w:color="auto" w:fill="FFFFFF"/>
        </w:rPr>
        <w:t xml:space="preserve">Совета депутатов Атяшевского </w:t>
      </w:r>
      <w:r w:rsidRPr="00D42D56">
        <w:rPr>
          <w:color w:val="22272F"/>
          <w:sz w:val="28"/>
          <w:szCs w:val="28"/>
          <w:shd w:val="clear" w:color="auto" w:fill="FFFFFF"/>
        </w:rPr>
        <w:t xml:space="preserve"> муниципа</w:t>
      </w:r>
      <w:r w:rsidR="00653E9F" w:rsidRPr="00D42D56">
        <w:rPr>
          <w:color w:val="22272F"/>
          <w:sz w:val="28"/>
          <w:szCs w:val="28"/>
          <w:shd w:val="clear" w:color="auto" w:fill="FFFFFF"/>
        </w:rPr>
        <w:t>льного района</w:t>
      </w:r>
      <w:r w:rsidRPr="00D42D56">
        <w:rPr>
          <w:color w:val="22272F"/>
          <w:sz w:val="28"/>
          <w:szCs w:val="28"/>
          <w:shd w:val="clear" w:color="auto" w:fill="FFFFFF"/>
        </w:rPr>
        <w:t>.</w:t>
      </w:r>
      <w:r w:rsidR="00653E9F" w:rsidRPr="00D42D56">
        <w:rPr>
          <w:color w:val="22272F"/>
          <w:sz w:val="28"/>
          <w:szCs w:val="28"/>
          <w:shd w:val="clear" w:color="auto" w:fill="FFFFFF"/>
        </w:rPr>
        <w:t>»;</w:t>
      </w:r>
    </w:p>
    <w:p w:rsidR="00126636" w:rsidRPr="00D42D56" w:rsidRDefault="00B93F3A" w:rsidP="008D4CDD">
      <w:pPr>
        <w:pStyle w:val="p7"/>
        <w:spacing w:before="0" w:beforeAutospacing="0" w:after="0" w:afterAutospacing="0" w:line="276" w:lineRule="auto"/>
        <w:ind w:left="-180" w:firstLine="720"/>
        <w:jc w:val="both"/>
        <w:rPr>
          <w:b/>
          <w:color w:val="000000" w:themeColor="text1"/>
          <w:sz w:val="28"/>
          <w:szCs w:val="28"/>
        </w:rPr>
      </w:pPr>
      <w:r>
        <w:rPr>
          <w:b/>
          <w:sz w:val="28"/>
          <w:szCs w:val="28"/>
        </w:rPr>
        <w:t>6</w:t>
      </w:r>
      <w:r w:rsidR="008D4CDD" w:rsidRPr="00D42D56">
        <w:rPr>
          <w:b/>
          <w:sz w:val="28"/>
          <w:szCs w:val="28"/>
        </w:rPr>
        <w:t xml:space="preserve">) </w:t>
      </w:r>
      <w:r w:rsidR="00126636" w:rsidRPr="00D42D56">
        <w:rPr>
          <w:b/>
          <w:sz w:val="28"/>
          <w:szCs w:val="28"/>
        </w:rPr>
        <w:t xml:space="preserve">в </w:t>
      </w:r>
      <w:r w:rsidR="002E40D9" w:rsidRPr="00D42D56">
        <w:rPr>
          <w:b/>
          <w:sz w:val="28"/>
          <w:szCs w:val="28"/>
        </w:rPr>
        <w:t xml:space="preserve">части 1 </w:t>
      </w:r>
      <w:r w:rsidR="00126636" w:rsidRPr="00D42D56">
        <w:rPr>
          <w:b/>
          <w:sz w:val="28"/>
          <w:szCs w:val="28"/>
        </w:rPr>
        <w:t>стать</w:t>
      </w:r>
      <w:r w:rsidR="002E40D9" w:rsidRPr="00D42D56">
        <w:rPr>
          <w:b/>
          <w:sz w:val="28"/>
          <w:szCs w:val="28"/>
        </w:rPr>
        <w:t>и</w:t>
      </w:r>
      <w:r w:rsidR="00126636" w:rsidRPr="00D42D56">
        <w:rPr>
          <w:b/>
          <w:sz w:val="28"/>
          <w:szCs w:val="28"/>
        </w:rPr>
        <w:t xml:space="preserve"> 40:</w:t>
      </w:r>
    </w:p>
    <w:p w:rsidR="008D4CDD" w:rsidRPr="00D42D56" w:rsidRDefault="00126636" w:rsidP="008D4CDD">
      <w:pPr>
        <w:pStyle w:val="p7"/>
        <w:spacing w:before="0" w:beforeAutospacing="0" w:after="0" w:afterAutospacing="0" w:line="276" w:lineRule="auto"/>
        <w:ind w:left="-180" w:firstLine="720"/>
        <w:jc w:val="both"/>
        <w:rPr>
          <w:b/>
          <w:sz w:val="28"/>
          <w:szCs w:val="28"/>
        </w:rPr>
      </w:pPr>
      <w:r w:rsidRPr="00D42D56">
        <w:rPr>
          <w:b/>
          <w:sz w:val="28"/>
          <w:szCs w:val="28"/>
        </w:rPr>
        <w:t>пункт 3 изложить в следующей редакции</w:t>
      </w:r>
      <w:r w:rsidR="008D4CDD" w:rsidRPr="00D42D56">
        <w:rPr>
          <w:b/>
          <w:sz w:val="28"/>
          <w:szCs w:val="28"/>
        </w:rPr>
        <w:t xml:space="preserve">: </w:t>
      </w:r>
    </w:p>
    <w:p w:rsidR="00126636" w:rsidRPr="00D42D56" w:rsidRDefault="008D4CDD" w:rsidP="00126636">
      <w:pPr>
        <w:widowControl w:val="0"/>
        <w:autoSpaceDE w:val="0"/>
        <w:autoSpaceDN w:val="0"/>
        <w:adjustRightInd w:val="0"/>
        <w:ind w:firstLine="720"/>
        <w:rPr>
          <w:rFonts w:ascii="Times New Roman" w:eastAsiaTheme="minorEastAsia" w:hAnsi="Times New Roman"/>
          <w:sz w:val="28"/>
          <w:szCs w:val="28"/>
        </w:rPr>
      </w:pPr>
      <w:r w:rsidRPr="00D42D56">
        <w:rPr>
          <w:rFonts w:ascii="Times New Roman" w:hAnsi="Times New Roman"/>
          <w:sz w:val="28"/>
          <w:szCs w:val="28"/>
        </w:rPr>
        <w:t>«</w:t>
      </w:r>
      <w:r w:rsidR="00126636" w:rsidRPr="00D42D56">
        <w:rPr>
          <w:rFonts w:ascii="Times New Roman" w:eastAsiaTheme="minorEastAsia" w:hAnsi="Times New Roman"/>
          <w:sz w:val="28"/>
          <w:szCs w:val="28"/>
        </w:rPr>
        <w:t>3) участвовать в управлении коммерческой или некоммерческой организацией, за исключением следующих случаев:</w:t>
      </w:r>
    </w:p>
    <w:p w:rsidR="00126636" w:rsidRPr="00D42D56" w:rsidRDefault="00126636" w:rsidP="00126636">
      <w:pPr>
        <w:widowControl w:val="0"/>
        <w:autoSpaceDE w:val="0"/>
        <w:autoSpaceDN w:val="0"/>
        <w:adjustRightInd w:val="0"/>
        <w:ind w:firstLine="720"/>
        <w:rPr>
          <w:rFonts w:ascii="Times New Roman" w:eastAsiaTheme="minorEastAsia" w:hAnsi="Times New Roman"/>
          <w:sz w:val="28"/>
          <w:szCs w:val="28"/>
        </w:rPr>
      </w:pPr>
      <w:bookmarkStart w:id="1" w:name="sub_14131"/>
      <w:r w:rsidRPr="00D42D56">
        <w:rPr>
          <w:rFonts w:ascii="Times New Roman" w:eastAsiaTheme="minorEastAsia" w:hAnsi="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w:t>
      </w:r>
      <w:r w:rsidRPr="00D42D56">
        <w:rPr>
          <w:rFonts w:ascii="Times New Roman" w:eastAsiaTheme="minorEastAsia" w:hAnsi="Times New Roman"/>
          <w:sz w:val="28"/>
          <w:szCs w:val="28"/>
        </w:rPr>
        <w:lastRenderedPageBreak/>
        <w:t>недвижимости;</w:t>
      </w:r>
    </w:p>
    <w:p w:rsidR="00126636" w:rsidRPr="00D42D56" w:rsidRDefault="00126636" w:rsidP="00126636">
      <w:pPr>
        <w:widowControl w:val="0"/>
        <w:autoSpaceDE w:val="0"/>
        <w:autoSpaceDN w:val="0"/>
        <w:adjustRightInd w:val="0"/>
        <w:ind w:firstLine="720"/>
        <w:rPr>
          <w:rFonts w:ascii="Times New Roman" w:eastAsiaTheme="minorEastAsia" w:hAnsi="Times New Roman"/>
          <w:sz w:val="28"/>
          <w:szCs w:val="28"/>
        </w:rPr>
      </w:pPr>
      <w:bookmarkStart w:id="2" w:name="sub_14132"/>
      <w:bookmarkEnd w:id="1"/>
      <w:r w:rsidRPr="00D42D56">
        <w:rPr>
          <w:rFonts w:ascii="Times New Roman" w:eastAsiaTheme="minorEastAsia"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126636" w:rsidRPr="00D42D56" w:rsidRDefault="00126636" w:rsidP="00126636">
      <w:pPr>
        <w:widowControl w:val="0"/>
        <w:autoSpaceDE w:val="0"/>
        <w:autoSpaceDN w:val="0"/>
        <w:adjustRightInd w:val="0"/>
        <w:ind w:firstLine="720"/>
        <w:rPr>
          <w:rFonts w:ascii="Times New Roman" w:eastAsiaTheme="minorEastAsia" w:hAnsi="Times New Roman"/>
          <w:sz w:val="28"/>
          <w:szCs w:val="28"/>
        </w:rPr>
      </w:pPr>
      <w:bookmarkStart w:id="3" w:name="sub_14133"/>
      <w:bookmarkEnd w:id="2"/>
      <w:r w:rsidRPr="00D42D56">
        <w:rPr>
          <w:rFonts w:ascii="Times New Roman" w:eastAsiaTheme="minorEastAsia" w:hAnsi="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26636" w:rsidRPr="00D42D56" w:rsidRDefault="00126636" w:rsidP="00126636">
      <w:pPr>
        <w:widowControl w:val="0"/>
        <w:autoSpaceDE w:val="0"/>
        <w:autoSpaceDN w:val="0"/>
        <w:adjustRightInd w:val="0"/>
        <w:ind w:firstLine="720"/>
        <w:rPr>
          <w:rFonts w:ascii="Times New Roman" w:eastAsiaTheme="minorEastAsia" w:hAnsi="Times New Roman"/>
          <w:sz w:val="28"/>
          <w:szCs w:val="28"/>
        </w:rPr>
      </w:pPr>
      <w:bookmarkStart w:id="4" w:name="sub_14134"/>
      <w:bookmarkEnd w:id="3"/>
      <w:r w:rsidRPr="00D42D56">
        <w:rPr>
          <w:rFonts w:ascii="Times New Roman" w:eastAsiaTheme="minorEastAsia" w:hAnsi="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D4CDD" w:rsidRPr="00D42D56" w:rsidRDefault="00126636" w:rsidP="00126636">
      <w:pPr>
        <w:widowControl w:val="0"/>
        <w:autoSpaceDE w:val="0"/>
        <w:autoSpaceDN w:val="0"/>
        <w:adjustRightInd w:val="0"/>
        <w:ind w:firstLine="720"/>
        <w:rPr>
          <w:rFonts w:ascii="Times New Roman" w:eastAsiaTheme="minorEastAsia" w:hAnsi="Times New Roman"/>
          <w:sz w:val="28"/>
          <w:szCs w:val="28"/>
        </w:rPr>
      </w:pPr>
      <w:bookmarkStart w:id="5" w:name="sub_14135"/>
      <w:bookmarkEnd w:id="4"/>
      <w:r w:rsidRPr="00D42D56">
        <w:rPr>
          <w:rFonts w:ascii="Times New Roman" w:eastAsiaTheme="minorEastAsia" w:hAnsi="Times New Roman"/>
          <w:sz w:val="28"/>
          <w:szCs w:val="28"/>
        </w:rPr>
        <w:t>д) иные случаи, предусмотренные федеральными законами;</w:t>
      </w:r>
      <w:bookmarkEnd w:id="5"/>
      <w:r w:rsidR="008D4CDD" w:rsidRPr="00D42D56">
        <w:rPr>
          <w:rFonts w:ascii="Times New Roman" w:hAnsi="Times New Roman"/>
          <w:sz w:val="28"/>
          <w:szCs w:val="28"/>
        </w:rPr>
        <w:t xml:space="preserve">»; </w:t>
      </w:r>
    </w:p>
    <w:p w:rsidR="008D4CDD" w:rsidRPr="00D42D56" w:rsidRDefault="00897C0F" w:rsidP="008D4CDD">
      <w:pPr>
        <w:pStyle w:val="p7"/>
        <w:spacing w:before="0" w:beforeAutospacing="0" w:after="0" w:afterAutospacing="0"/>
        <w:ind w:left="-180" w:firstLine="720"/>
        <w:jc w:val="both"/>
        <w:rPr>
          <w:b/>
          <w:sz w:val="28"/>
          <w:szCs w:val="28"/>
        </w:rPr>
      </w:pPr>
      <w:r>
        <w:rPr>
          <w:b/>
          <w:sz w:val="28"/>
          <w:szCs w:val="28"/>
        </w:rPr>
        <w:t xml:space="preserve"> дополнить пунктом 3.1</w:t>
      </w:r>
      <w:r w:rsidR="008D4CDD" w:rsidRPr="00D42D56">
        <w:rPr>
          <w:b/>
          <w:sz w:val="28"/>
          <w:szCs w:val="28"/>
        </w:rPr>
        <w:t xml:space="preserve"> следующего содержания: </w:t>
      </w:r>
    </w:p>
    <w:p w:rsidR="008D4CDD" w:rsidRPr="00D42D56" w:rsidRDefault="002E40D9" w:rsidP="008D4CDD">
      <w:pPr>
        <w:pStyle w:val="s1"/>
        <w:shd w:val="clear" w:color="auto" w:fill="FFFFFF"/>
        <w:spacing w:before="0" w:beforeAutospacing="0" w:after="0" w:afterAutospacing="0"/>
        <w:ind w:firstLine="567"/>
        <w:jc w:val="both"/>
        <w:rPr>
          <w:color w:val="22272F"/>
          <w:sz w:val="28"/>
          <w:szCs w:val="28"/>
        </w:rPr>
      </w:pPr>
      <w:r w:rsidRPr="00D42D56">
        <w:rPr>
          <w:rFonts w:eastAsiaTheme="minorEastAsia"/>
          <w:sz w:val="28"/>
          <w:szCs w:val="28"/>
        </w:rPr>
        <w:t>«3.1) заниматься предпринимательской деятельностью лично или через доверенных лиц;»</w:t>
      </w:r>
      <w:r w:rsidR="004C48A2" w:rsidRPr="00D42D56">
        <w:rPr>
          <w:color w:val="22272F"/>
          <w:sz w:val="28"/>
          <w:szCs w:val="28"/>
        </w:rPr>
        <w:t>;</w:t>
      </w:r>
    </w:p>
    <w:p w:rsidR="000441AF" w:rsidRPr="00D42D56" w:rsidRDefault="00B93F3A" w:rsidP="008D4CDD">
      <w:pPr>
        <w:pStyle w:val="s1"/>
        <w:shd w:val="clear" w:color="auto" w:fill="FFFFFF"/>
        <w:spacing w:before="0" w:beforeAutospacing="0" w:after="0" w:afterAutospacing="0"/>
        <w:ind w:firstLine="567"/>
        <w:jc w:val="both"/>
        <w:rPr>
          <w:b/>
          <w:color w:val="22272F"/>
          <w:sz w:val="28"/>
          <w:szCs w:val="28"/>
        </w:rPr>
      </w:pPr>
      <w:r>
        <w:rPr>
          <w:b/>
          <w:color w:val="22272F"/>
          <w:sz w:val="28"/>
          <w:szCs w:val="28"/>
        </w:rPr>
        <w:t>7</w:t>
      </w:r>
      <w:r w:rsidR="00506508" w:rsidRPr="00D42D56">
        <w:rPr>
          <w:b/>
          <w:color w:val="22272F"/>
          <w:sz w:val="28"/>
          <w:szCs w:val="28"/>
        </w:rPr>
        <w:t xml:space="preserve">)  </w:t>
      </w:r>
      <w:r w:rsidR="000441AF" w:rsidRPr="00D42D56">
        <w:rPr>
          <w:b/>
          <w:color w:val="22272F"/>
          <w:sz w:val="28"/>
          <w:szCs w:val="28"/>
        </w:rPr>
        <w:t xml:space="preserve">в </w:t>
      </w:r>
      <w:r w:rsidR="00506508" w:rsidRPr="00D42D56">
        <w:rPr>
          <w:b/>
          <w:color w:val="22272F"/>
          <w:sz w:val="28"/>
          <w:szCs w:val="28"/>
        </w:rPr>
        <w:t>стать</w:t>
      </w:r>
      <w:r w:rsidR="000441AF" w:rsidRPr="00D42D56">
        <w:rPr>
          <w:b/>
          <w:color w:val="22272F"/>
          <w:sz w:val="28"/>
          <w:szCs w:val="28"/>
        </w:rPr>
        <w:t>е</w:t>
      </w:r>
      <w:r w:rsidR="00D42D56">
        <w:rPr>
          <w:b/>
          <w:color w:val="22272F"/>
          <w:sz w:val="28"/>
          <w:szCs w:val="28"/>
        </w:rPr>
        <w:t xml:space="preserve"> 57</w:t>
      </w:r>
      <w:r w:rsidR="000441AF" w:rsidRPr="00D42D56">
        <w:rPr>
          <w:b/>
          <w:color w:val="22272F"/>
          <w:sz w:val="28"/>
          <w:szCs w:val="28"/>
        </w:rPr>
        <w:t>:</w:t>
      </w:r>
    </w:p>
    <w:p w:rsidR="000441AF" w:rsidRPr="00D42D56" w:rsidRDefault="000441AF" w:rsidP="000441AF">
      <w:pPr>
        <w:pStyle w:val="s1"/>
        <w:shd w:val="clear" w:color="auto" w:fill="FFFFFF"/>
        <w:spacing w:before="0" w:beforeAutospacing="0" w:after="0" w:afterAutospacing="0"/>
        <w:ind w:firstLine="567"/>
        <w:jc w:val="both"/>
        <w:rPr>
          <w:b/>
          <w:color w:val="22272F"/>
          <w:sz w:val="28"/>
          <w:szCs w:val="28"/>
        </w:rPr>
      </w:pPr>
      <w:r w:rsidRPr="00D42D56">
        <w:rPr>
          <w:b/>
          <w:color w:val="22272F"/>
          <w:sz w:val="28"/>
          <w:szCs w:val="28"/>
        </w:rPr>
        <w:t xml:space="preserve">часть 1 </w:t>
      </w:r>
      <w:r w:rsidR="00D42D56">
        <w:rPr>
          <w:b/>
          <w:color w:val="22272F"/>
          <w:sz w:val="28"/>
          <w:szCs w:val="28"/>
        </w:rPr>
        <w:t>изложить в следующей редакции</w:t>
      </w:r>
      <w:r w:rsidR="00506508" w:rsidRPr="00D42D56">
        <w:rPr>
          <w:b/>
          <w:color w:val="22272F"/>
          <w:sz w:val="28"/>
          <w:szCs w:val="28"/>
        </w:rPr>
        <w:t>:</w:t>
      </w:r>
    </w:p>
    <w:p w:rsidR="000441AF" w:rsidRPr="00D42D56" w:rsidRDefault="000441AF" w:rsidP="000441AF">
      <w:pPr>
        <w:rPr>
          <w:rFonts w:ascii="Times New Roman" w:hAnsi="Times New Roman"/>
          <w:sz w:val="28"/>
          <w:szCs w:val="28"/>
        </w:rPr>
      </w:pPr>
      <w:r w:rsidRPr="00D42D56">
        <w:rPr>
          <w:rFonts w:ascii="Times New Roman" w:hAnsi="Times New Roman"/>
          <w:sz w:val="28"/>
          <w:szCs w:val="28"/>
        </w:rPr>
        <w:t>«1. Муниципальные нормативные правовые акты Атяшевского муниципального района, затрагивающие права, свободы и обязанности человека и гражданина, устанавливающие правовой статус организаций, учредителем которых выступает Атяшевский муниципальный район, а также соглашения, заключаемые между органами местного самоуправления, вступают в силу после их официального</w:t>
      </w:r>
      <w:bookmarkStart w:id="6" w:name="sub_5703"/>
      <w:r w:rsidRPr="00D42D56">
        <w:rPr>
          <w:rFonts w:ascii="Times New Roman" w:hAnsi="Times New Roman"/>
          <w:sz w:val="28"/>
          <w:szCs w:val="28"/>
        </w:rPr>
        <w:t xml:space="preserve"> опубликования (обнародования).</w:t>
      </w:r>
      <w:r w:rsidR="00506508" w:rsidRPr="00D42D56">
        <w:rPr>
          <w:rFonts w:ascii="Times New Roman" w:hAnsi="Times New Roman"/>
          <w:sz w:val="28"/>
          <w:szCs w:val="28"/>
        </w:rPr>
        <w:t xml:space="preserve"> </w:t>
      </w:r>
      <w:r w:rsidRPr="00D42D56">
        <w:rPr>
          <w:rFonts w:ascii="Times New Roman" w:hAnsi="Times New Roman"/>
          <w:sz w:val="28"/>
          <w:szCs w:val="28"/>
        </w:rPr>
        <w:t xml:space="preserve">      </w:t>
      </w:r>
    </w:p>
    <w:p w:rsidR="000441AF" w:rsidRPr="00D42D56" w:rsidRDefault="000441AF" w:rsidP="000441AF">
      <w:pPr>
        <w:rPr>
          <w:rFonts w:ascii="Times New Roman" w:hAnsi="Times New Roman"/>
          <w:sz w:val="28"/>
          <w:szCs w:val="28"/>
        </w:rPr>
      </w:pPr>
      <w:r w:rsidRPr="00D42D56">
        <w:rPr>
          <w:rFonts w:ascii="Times New Roman" w:hAnsi="Times New Roman"/>
          <w:color w:val="22272F"/>
          <w:sz w:val="28"/>
          <w:szCs w:val="28"/>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0441AF" w:rsidRDefault="000441AF" w:rsidP="000441AF">
      <w:pPr>
        <w:pStyle w:val="s1"/>
        <w:shd w:val="clear" w:color="auto" w:fill="FFFFFF"/>
        <w:jc w:val="both"/>
        <w:rPr>
          <w:color w:val="22272F"/>
          <w:sz w:val="28"/>
          <w:szCs w:val="28"/>
        </w:rPr>
      </w:pPr>
      <w:r w:rsidRPr="00D42D56">
        <w:rPr>
          <w:color w:val="22272F"/>
          <w:sz w:val="28"/>
          <w:szCs w:val="28"/>
        </w:rPr>
        <w:t xml:space="preserve">       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55C17" w:rsidRDefault="00955C17" w:rsidP="000441AF">
      <w:pPr>
        <w:pStyle w:val="s1"/>
        <w:shd w:val="clear" w:color="auto" w:fill="FFFFFF"/>
        <w:jc w:val="both"/>
        <w:rPr>
          <w:b/>
          <w:color w:val="22272F"/>
          <w:sz w:val="28"/>
          <w:szCs w:val="28"/>
        </w:rPr>
      </w:pPr>
      <w:r w:rsidRPr="00955C17">
        <w:rPr>
          <w:b/>
          <w:color w:val="22272F"/>
          <w:sz w:val="28"/>
          <w:szCs w:val="28"/>
        </w:rPr>
        <w:t>часть 3 изложить в следующей редакции:</w:t>
      </w:r>
    </w:p>
    <w:p w:rsidR="00955C17" w:rsidRPr="00955C17" w:rsidRDefault="00955C17" w:rsidP="000441AF">
      <w:pPr>
        <w:pStyle w:val="s1"/>
        <w:shd w:val="clear" w:color="auto" w:fill="FFFFFF"/>
        <w:jc w:val="both"/>
        <w:rPr>
          <w:b/>
          <w:color w:val="22272F"/>
          <w:sz w:val="28"/>
          <w:szCs w:val="28"/>
        </w:rPr>
      </w:pPr>
      <w:r>
        <w:rPr>
          <w:color w:val="22272F"/>
          <w:sz w:val="28"/>
          <w:szCs w:val="28"/>
          <w:shd w:val="clear" w:color="auto" w:fill="FFFFFF"/>
        </w:rPr>
        <w:lastRenderedPageBreak/>
        <w:t>«</w:t>
      </w:r>
      <w:r w:rsidRPr="00955C17">
        <w:rPr>
          <w:color w:val="22272F"/>
          <w:sz w:val="28"/>
          <w:szCs w:val="28"/>
          <w:shd w:val="clear" w:color="auto" w:fill="FFFFFF"/>
        </w:rPr>
        <w:t>3.</w:t>
      </w:r>
      <w:r>
        <w:rPr>
          <w:color w:val="22272F"/>
          <w:sz w:val="28"/>
          <w:szCs w:val="28"/>
          <w:shd w:val="clear" w:color="auto" w:fill="FFFFFF"/>
        </w:rPr>
        <w:t xml:space="preserve"> Муниципальные правовые акты публикуются</w:t>
      </w:r>
      <w:r w:rsidRPr="00955C17">
        <w:rPr>
          <w:color w:val="22272F"/>
          <w:sz w:val="28"/>
          <w:szCs w:val="28"/>
          <w:shd w:val="clear" w:color="auto" w:fill="FFFFFF"/>
        </w:rPr>
        <w:t xml:space="preserve"> в районной газете </w:t>
      </w:r>
      <w:r>
        <w:rPr>
          <w:color w:val="22272F"/>
          <w:sz w:val="28"/>
          <w:szCs w:val="28"/>
          <w:shd w:val="clear" w:color="auto" w:fill="FFFFFF"/>
        </w:rPr>
        <w:t>«Вперед»</w:t>
      </w:r>
      <w:r w:rsidRPr="00955C17">
        <w:rPr>
          <w:color w:val="22272F"/>
          <w:sz w:val="28"/>
          <w:szCs w:val="28"/>
          <w:shd w:val="clear" w:color="auto" w:fill="FFFFFF"/>
        </w:rPr>
        <w:t xml:space="preserve"> и (или) в Информационном бюллетене </w:t>
      </w:r>
      <w:r>
        <w:rPr>
          <w:color w:val="22272F"/>
          <w:sz w:val="28"/>
          <w:szCs w:val="28"/>
          <w:shd w:val="clear" w:color="auto" w:fill="FFFFFF"/>
        </w:rPr>
        <w:t>Атяшевского муниципального района.».</w:t>
      </w:r>
    </w:p>
    <w:bookmarkEnd w:id="6"/>
    <w:p w:rsidR="008D4CDD" w:rsidRDefault="008D4CDD" w:rsidP="00D42D56">
      <w:pPr>
        <w:autoSpaceDE w:val="0"/>
        <w:autoSpaceDN w:val="0"/>
        <w:adjustRightInd w:val="0"/>
        <w:ind w:firstLine="0"/>
        <w:rPr>
          <w:rFonts w:ascii="Times New Roman" w:hAnsi="Times New Roman"/>
          <w:spacing w:val="-3"/>
          <w:sz w:val="28"/>
          <w:szCs w:val="28"/>
        </w:rPr>
      </w:pPr>
      <w:r w:rsidRPr="00D42D56">
        <w:rPr>
          <w:rFonts w:ascii="Times New Roman" w:hAnsi="Times New Roman"/>
          <w:spacing w:val="6"/>
          <w:sz w:val="28"/>
          <w:szCs w:val="28"/>
        </w:rPr>
        <w:t>2.</w:t>
      </w:r>
      <w:r w:rsidRPr="00D42D56">
        <w:rPr>
          <w:rFonts w:ascii="Times New Roman" w:hAnsi="Times New Roman"/>
          <w:b/>
          <w:spacing w:val="6"/>
          <w:sz w:val="28"/>
          <w:szCs w:val="28"/>
        </w:rPr>
        <w:t xml:space="preserve"> </w:t>
      </w:r>
      <w:r w:rsidRPr="00D42D56">
        <w:rPr>
          <w:rFonts w:ascii="Times New Roman" w:hAnsi="Times New Roman"/>
          <w:spacing w:val="6"/>
          <w:sz w:val="28"/>
          <w:szCs w:val="28"/>
        </w:rPr>
        <w:t xml:space="preserve">Настоящее Решение подлежит официальному опубликованию после его </w:t>
      </w:r>
      <w:r w:rsidRPr="00D42D56">
        <w:rPr>
          <w:rFonts w:ascii="Times New Roman" w:hAnsi="Times New Roman"/>
          <w:spacing w:val="-1"/>
          <w:sz w:val="28"/>
          <w:szCs w:val="28"/>
        </w:rPr>
        <w:t xml:space="preserve">государственной регистрации и вступает в силу после официального </w:t>
      </w:r>
      <w:r w:rsidRPr="00D42D56">
        <w:rPr>
          <w:rFonts w:ascii="Times New Roman" w:hAnsi="Times New Roman"/>
          <w:spacing w:val="-3"/>
          <w:sz w:val="28"/>
          <w:szCs w:val="28"/>
        </w:rPr>
        <w:t xml:space="preserve">опубликования. </w:t>
      </w:r>
    </w:p>
    <w:p w:rsidR="000E7AFC" w:rsidRPr="00D42D56" w:rsidRDefault="000E7AFC" w:rsidP="00D42D56">
      <w:pPr>
        <w:autoSpaceDE w:val="0"/>
        <w:autoSpaceDN w:val="0"/>
        <w:adjustRightInd w:val="0"/>
        <w:ind w:firstLine="0"/>
        <w:rPr>
          <w:rFonts w:ascii="Times New Roman" w:hAnsi="Times New Roman"/>
          <w:spacing w:val="-3"/>
          <w:sz w:val="28"/>
          <w:szCs w:val="28"/>
        </w:rPr>
      </w:pPr>
    </w:p>
    <w:p w:rsidR="008D4CDD" w:rsidRPr="00D42D56" w:rsidRDefault="008D4CDD" w:rsidP="008D4CDD">
      <w:pPr>
        <w:autoSpaceDE w:val="0"/>
        <w:autoSpaceDN w:val="0"/>
        <w:adjustRightInd w:val="0"/>
        <w:ind w:firstLine="0"/>
        <w:rPr>
          <w:rFonts w:ascii="Times New Roman" w:hAnsi="Times New Roman"/>
          <w:sz w:val="28"/>
          <w:szCs w:val="28"/>
        </w:rPr>
      </w:pPr>
    </w:p>
    <w:p w:rsidR="008D4CDD" w:rsidRPr="00D42D56" w:rsidRDefault="008D4CDD" w:rsidP="008D4CDD">
      <w:pPr>
        <w:autoSpaceDE w:val="0"/>
        <w:autoSpaceDN w:val="0"/>
        <w:adjustRightInd w:val="0"/>
        <w:ind w:firstLine="0"/>
        <w:rPr>
          <w:rFonts w:ascii="Times New Roman" w:hAnsi="Times New Roman"/>
          <w:sz w:val="28"/>
          <w:szCs w:val="28"/>
        </w:rPr>
      </w:pPr>
      <w:r w:rsidRPr="00D42D56">
        <w:rPr>
          <w:rFonts w:ascii="Times New Roman" w:hAnsi="Times New Roman"/>
          <w:sz w:val="28"/>
          <w:szCs w:val="28"/>
        </w:rPr>
        <w:t xml:space="preserve">Председатель Совета депутатов </w:t>
      </w:r>
    </w:p>
    <w:p w:rsidR="008D4CDD" w:rsidRPr="00D42D56" w:rsidRDefault="008D4CDD" w:rsidP="008D4CDD">
      <w:pPr>
        <w:autoSpaceDE w:val="0"/>
        <w:autoSpaceDN w:val="0"/>
        <w:adjustRightInd w:val="0"/>
        <w:ind w:firstLine="0"/>
        <w:rPr>
          <w:rFonts w:ascii="Times New Roman" w:hAnsi="Times New Roman"/>
          <w:spacing w:val="-2"/>
          <w:sz w:val="28"/>
          <w:szCs w:val="28"/>
        </w:rPr>
      </w:pPr>
      <w:r w:rsidRPr="00D42D56">
        <w:rPr>
          <w:rFonts w:ascii="Times New Roman" w:hAnsi="Times New Roman"/>
          <w:sz w:val="28"/>
          <w:szCs w:val="28"/>
        </w:rPr>
        <w:t xml:space="preserve">Атяшевского муниципального </w:t>
      </w:r>
      <w:r w:rsidRPr="00D42D56">
        <w:rPr>
          <w:rFonts w:ascii="Times New Roman" w:hAnsi="Times New Roman"/>
          <w:spacing w:val="-2"/>
          <w:sz w:val="28"/>
          <w:szCs w:val="28"/>
        </w:rPr>
        <w:t>района                                                     М.Н</w:t>
      </w:r>
      <w:r w:rsidR="00955C17">
        <w:rPr>
          <w:rFonts w:ascii="Times New Roman" w:hAnsi="Times New Roman"/>
          <w:spacing w:val="-2"/>
          <w:sz w:val="28"/>
          <w:szCs w:val="28"/>
        </w:rPr>
        <w:t>.</w:t>
      </w:r>
      <w:r w:rsidRPr="00D42D56">
        <w:rPr>
          <w:rFonts w:ascii="Times New Roman" w:hAnsi="Times New Roman"/>
          <w:spacing w:val="-2"/>
          <w:sz w:val="28"/>
          <w:szCs w:val="28"/>
        </w:rPr>
        <w:t xml:space="preserve"> Подмарев</w:t>
      </w:r>
    </w:p>
    <w:p w:rsidR="008D4CDD" w:rsidRPr="00D42D56" w:rsidRDefault="008D4CDD" w:rsidP="008D4CDD">
      <w:pPr>
        <w:autoSpaceDE w:val="0"/>
        <w:autoSpaceDN w:val="0"/>
        <w:adjustRightInd w:val="0"/>
        <w:ind w:firstLine="540"/>
        <w:rPr>
          <w:rFonts w:ascii="Times New Roman" w:hAnsi="Times New Roman"/>
          <w:spacing w:val="-2"/>
          <w:sz w:val="28"/>
          <w:szCs w:val="28"/>
        </w:rPr>
      </w:pPr>
    </w:p>
    <w:p w:rsidR="008D4CDD" w:rsidRPr="00D42D56" w:rsidRDefault="008D4CDD" w:rsidP="008D4CDD">
      <w:pPr>
        <w:autoSpaceDE w:val="0"/>
        <w:autoSpaceDN w:val="0"/>
        <w:adjustRightInd w:val="0"/>
        <w:ind w:firstLine="540"/>
        <w:rPr>
          <w:rFonts w:ascii="Times New Roman" w:hAnsi="Times New Roman"/>
          <w:spacing w:val="-2"/>
          <w:sz w:val="28"/>
          <w:szCs w:val="28"/>
        </w:rPr>
      </w:pPr>
    </w:p>
    <w:p w:rsidR="008D4CDD" w:rsidRPr="00D42D56" w:rsidRDefault="008D4CDD" w:rsidP="008D4CDD">
      <w:pPr>
        <w:autoSpaceDE w:val="0"/>
        <w:autoSpaceDN w:val="0"/>
        <w:adjustRightInd w:val="0"/>
        <w:ind w:firstLine="0"/>
        <w:rPr>
          <w:rFonts w:ascii="Times New Roman" w:hAnsi="Times New Roman"/>
          <w:sz w:val="28"/>
          <w:szCs w:val="28"/>
        </w:rPr>
      </w:pPr>
      <w:r w:rsidRPr="00D42D56">
        <w:rPr>
          <w:rFonts w:ascii="Times New Roman" w:hAnsi="Times New Roman"/>
          <w:spacing w:val="-2"/>
          <w:sz w:val="28"/>
          <w:szCs w:val="28"/>
        </w:rPr>
        <w:t xml:space="preserve">Глава Атяшевского муниципального района                                                 В.Г.Прокин                                            </w:t>
      </w:r>
    </w:p>
    <w:p w:rsidR="008D4CDD" w:rsidRPr="00D42D56" w:rsidRDefault="008D4CDD" w:rsidP="008D4CDD">
      <w:pPr>
        <w:ind w:left="-1200" w:firstLine="120"/>
        <w:rPr>
          <w:rFonts w:ascii="Times New Roman" w:hAnsi="Times New Roman"/>
          <w:sz w:val="28"/>
          <w:szCs w:val="28"/>
        </w:rPr>
      </w:pPr>
    </w:p>
    <w:p w:rsidR="008D4CDD" w:rsidRPr="00983BBF" w:rsidRDefault="008D4CDD" w:rsidP="008D4CDD">
      <w:pPr>
        <w:shd w:val="clear" w:color="auto" w:fill="FFFFFF"/>
        <w:ind w:left="-1200" w:right="7" w:firstLine="120"/>
        <w:rPr>
          <w:rFonts w:ascii="Times New Roman" w:hAnsi="Times New Roman"/>
          <w:sz w:val="28"/>
          <w:szCs w:val="28"/>
        </w:rPr>
      </w:pPr>
    </w:p>
    <w:p w:rsidR="008D4CDD" w:rsidRPr="00983BBF" w:rsidRDefault="008D4CDD" w:rsidP="008D4CDD">
      <w:pPr>
        <w:shd w:val="clear" w:color="auto" w:fill="FFFFFF"/>
        <w:ind w:left="-1200" w:right="7" w:firstLine="120"/>
        <w:rPr>
          <w:rFonts w:ascii="Times New Roman" w:hAnsi="Times New Roman"/>
          <w:sz w:val="28"/>
          <w:szCs w:val="28"/>
        </w:rPr>
      </w:pPr>
    </w:p>
    <w:p w:rsidR="008D4CDD" w:rsidRPr="00983BBF" w:rsidRDefault="008D4CDD" w:rsidP="008D4CDD">
      <w:pPr>
        <w:rPr>
          <w:rFonts w:ascii="Times New Roman" w:hAnsi="Times New Roman"/>
          <w:sz w:val="28"/>
          <w:szCs w:val="28"/>
        </w:rPr>
      </w:pPr>
    </w:p>
    <w:p w:rsidR="00A83AB8" w:rsidRDefault="00A83AB8"/>
    <w:sectPr w:rsidR="00A83AB8" w:rsidSect="000D5E33">
      <w:headerReference w:type="even" r:id="rId26"/>
      <w:headerReference w:type="default" r:id="rId27"/>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1B3" w:rsidRDefault="001741B3">
      <w:r>
        <w:separator/>
      </w:r>
    </w:p>
  </w:endnote>
  <w:endnote w:type="continuationSeparator" w:id="0">
    <w:p w:rsidR="001741B3" w:rsidRDefault="00174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1B3" w:rsidRDefault="001741B3">
      <w:r>
        <w:separator/>
      </w:r>
    </w:p>
  </w:footnote>
  <w:footnote w:type="continuationSeparator" w:id="0">
    <w:p w:rsidR="001741B3" w:rsidRDefault="00174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BED" w:rsidRDefault="00231E67" w:rsidP="00FB3CA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241BED" w:rsidRDefault="001741B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BED" w:rsidRDefault="00231E67" w:rsidP="00845E3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93F3A">
      <w:rPr>
        <w:rStyle w:val="a6"/>
        <w:noProof/>
      </w:rPr>
      <w:t>3</w:t>
    </w:r>
    <w:r>
      <w:rPr>
        <w:rStyle w:val="a6"/>
      </w:rPr>
      <w:fldChar w:fldCharType="end"/>
    </w:r>
  </w:p>
  <w:p w:rsidR="00241BED" w:rsidRDefault="001741B3" w:rsidP="008D1DD4">
    <w:pPr>
      <w:pStyle w:val="a4"/>
      <w:ind w:left="-9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CDD"/>
    <w:rsid w:val="00007D31"/>
    <w:rsid w:val="00032857"/>
    <w:rsid w:val="000441AF"/>
    <w:rsid w:val="000E6D52"/>
    <w:rsid w:val="000E7AFC"/>
    <w:rsid w:val="00102DB1"/>
    <w:rsid w:val="00126636"/>
    <w:rsid w:val="00172135"/>
    <w:rsid w:val="001741B3"/>
    <w:rsid w:val="00181058"/>
    <w:rsid w:val="001D2ECC"/>
    <w:rsid w:val="00231E67"/>
    <w:rsid w:val="002C4707"/>
    <w:rsid w:val="002E40D9"/>
    <w:rsid w:val="00375714"/>
    <w:rsid w:val="0038045D"/>
    <w:rsid w:val="00384BDC"/>
    <w:rsid w:val="003F4AD2"/>
    <w:rsid w:val="004C48A2"/>
    <w:rsid w:val="004F19BD"/>
    <w:rsid w:val="00502D44"/>
    <w:rsid w:val="00506508"/>
    <w:rsid w:val="005B6002"/>
    <w:rsid w:val="006110AC"/>
    <w:rsid w:val="00617A7A"/>
    <w:rsid w:val="00653E9F"/>
    <w:rsid w:val="006618D7"/>
    <w:rsid w:val="00693781"/>
    <w:rsid w:val="006948FE"/>
    <w:rsid w:val="006A1CCD"/>
    <w:rsid w:val="006B62C4"/>
    <w:rsid w:val="006C26F3"/>
    <w:rsid w:val="00715D8C"/>
    <w:rsid w:val="00766F34"/>
    <w:rsid w:val="00777F38"/>
    <w:rsid w:val="007D469B"/>
    <w:rsid w:val="00801C7C"/>
    <w:rsid w:val="008503EA"/>
    <w:rsid w:val="00851814"/>
    <w:rsid w:val="00862A6F"/>
    <w:rsid w:val="00897C0F"/>
    <w:rsid w:val="008D4CDD"/>
    <w:rsid w:val="00930ACE"/>
    <w:rsid w:val="00955C17"/>
    <w:rsid w:val="00982DF6"/>
    <w:rsid w:val="00985B6F"/>
    <w:rsid w:val="00997533"/>
    <w:rsid w:val="009D0704"/>
    <w:rsid w:val="00A5552D"/>
    <w:rsid w:val="00A83AB8"/>
    <w:rsid w:val="00AC4900"/>
    <w:rsid w:val="00AF7613"/>
    <w:rsid w:val="00B90D48"/>
    <w:rsid w:val="00B93F3A"/>
    <w:rsid w:val="00BE4925"/>
    <w:rsid w:val="00C65BBC"/>
    <w:rsid w:val="00C661E6"/>
    <w:rsid w:val="00CB2292"/>
    <w:rsid w:val="00CE4FD9"/>
    <w:rsid w:val="00D42D56"/>
    <w:rsid w:val="00D61C47"/>
    <w:rsid w:val="00EA66C1"/>
    <w:rsid w:val="00EC2383"/>
    <w:rsid w:val="00EC79C3"/>
    <w:rsid w:val="00ED1D3F"/>
    <w:rsid w:val="00F10324"/>
    <w:rsid w:val="00FC3D47"/>
    <w:rsid w:val="00FC4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267DB2A-B068-4346-99FA-07B32187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текст документа"/>
    <w:qFormat/>
    <w:rsid w:val="008D4CDD"/>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D4CDD"/>
    <w:rPr>
      <w:color w:val="0000FF"/>
      <w:u w:val="none"/>
    </w:rPr>
  </w:style>
  <w:style w:type="paragraph" w:customStyle="1" w:styleId="p5">
    <w:name w:val="p5"/>
    <w:basedOn w:val="a"/>
    <w:rsid w:val="008D4CDD"/>
    <w:pPr>
      <w:spacing w:before="100" w:beforeAutospacing="1" w:after="100" w:afterAutospacing="1"/>
      <w:ind w:firstLine="0"/>
      <w:jc w:val="left"/>
    </w:pPr>
    <w:rPr>
      <w:rFonts w:ascii="Times New Roman" w:hAnsi="Times New Roman"/>
    </w:rPr>
  </w:style>
  <w:style w:type="paragraph" w:customStyle="1" w:styleId="p7">
    <w:name w:val="p7"/>
    <w:basedOn w:val="a"/>
    <w:rsid w:val="008D4CDD"/>
    <w:pPr>
      <w:spacing w:before="100" w:beforeAutospacing="1" w:after="100" w:afterAutospacing="1"/>
      <w:ind w:firstLine="0"/>
      <w:jc w:val="left"/>
    </w:pPr>
    <w:rPr>
      <w:rFonts w:ascii="Times New Roman" w:hAnsi="Times New Roman"/>
    </w:rPr>
  </w:style>
  <w:style w:type="character" w:customStyle="1" w:styleId="s2">
    <w:name w:val="s2"/>
    <w:basedOn w:val="a0"/>
    <w:rsid w:val="008D4CDD"/>
  </w:style>
  <w:style w:type="paragraph" w:styleId="a4">
    <w:name w:val="header"/>
    <w:basedOn w:val="a"/>
    <w:link w:val="a5"/>
    <w:rsid w:val="008D4CDD"/>
    <w:pPr>
      <w:tabs>
        <w:tab w:val="center" w:pos="4677"/>
        <w:tab w:val="right" w:pos="9355"/>
      </w:tabs>
    </w:pPr>
  </w:style>
  <w:style w:type="character" w:customStyle="1" w:styleId="a5">
    <w:name w:val="Верхний колонтитул Знак"/>
    <w:basedOn w:val="a0"/>
    <w:link w:val="a4"/>
    <w:rsid w:val="008D4CDD"/>
    <w:rPr>
      <w:rFonts w:ascii="Arial" w:eastAsia="Times New Roman" w:hAnsi="Arial" w:cs="Times New Roman"/>
      <w:sz w:val="24"/>
      <w:szCs w:val="24"/>
      <w:lang w:eastAsia="ru-RU"/>
    </w:rPr>
  </w:style>
  <w:style w:type="character" w:styleId="a6">
    <w:name w:val="page number"/>
    <w:basedOn w:val="a0"/>
    <w:rsid w:val="008D4CDD"/>
  </w:style>
  <w:style w:type="paragraph" w:customStyle="1" w:styleId="s1">
    <w:name w:val="s_1"/>
    <w:basedOn w:val="a"/>
    <w:rsid w:val="008D4CDD"/>
    <w:pPr>
      <w:spacing w:before="100" w:beforeAutospacing="1" w:after="100" w:afterAutospacing="1"/>
      <w:ind w:firstLine="0"/>
      <w:jc w:val="left"/>
    </w:pPr>
    <w:rPr>
      <w:rFonts w:ascii="Times New Roman" w:hAnsi="Times New Roman"/>
    </w:rPr>
  </w:style>
  <w:style w:type="paragraph" w:styleId="a7">
    <w:name w:val="Balloon Text"/>
    <w:basedOn w:val="a"/>
    <w:link w:val="a8"/>
    <w:uiPriority w:val="99"/>
    <w:semiHidden/>
    <w:unhideWhenUsed/>
    <w:rsid w:val="006C26F3"/>
    <w:rPr>
      <w:rFonts w:ascii="Segoe UI" w:hAnsi="Segoe UI" w:cs="Segoe UI"/>
      <w:sz w:val="18"/>
      <w:szCs w:val="18"/>
    </w:rPr>
  </w:style>
  <w:style w:type="character" w:customStyle="1" w:styleId="a8">
    <w:name w:val="Текст выноски Знак"/>
    <w:basedOn w:val="a0"/>
    <w:link w:val="a7"/>
    <w:uiPriority w:val="99"/>
    <w:semiHidden/>
    <w:rsid w:val="006C26F3"/>
    <w:rPr>
      <w:rFonts w:ascii="Segoe UI" w:eastAsia="Times New Roman" w:hAnsi="Segoe UI" w:cs="Segoe UI"/>
      <w:sz w:val="18"/>
      <w:szCs w:val="18"/>
      <w:lang w:eastAsia="ru-RU"/>
    </w:rPr>
  </w:style>
  <w:style w:type="character" w:customStyle="1" w:styleId="a9">
    <w:name w:val="Гипертекстовая ссылка"/>
    <w:basedOn w:val="a0"/>
    <w:uiPriority w:val="99"/>
    <w:rsid w:val="00172135"/>
    <w:rPr>
      <w:rFonts w:cs="Times New Roman"/>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293584">
      <w:bodyDiv w:val="1"/>
      <w:marLeft w:val="0"/>
      <w:marRight w:val="0"/>
      <w:marTop w:val="0"/>
      <w:marBottom w:val="0"/>
      <w:divBdr>
        <w:top w:val="none" w:sz="0" w:space="0" w:color="auto"/>
        <w:left w:val="none" w:sz="0" w:space="0" w:color="auto"/>
        <w:bottom w:val="none" w:sz="0" w:space="0" w:color="auto"/>
        <w:right w:val="none" w:sz="0" w:space="0" w:color="auto"/>
      </w:divBdr>
    </w:div>
    <w:div w:id="648098932">
      <w:bodyDiv w:val="1"/>
      <w:marLeft w:val="0"/>
      <w:marRight w:val="0"/>
      <w:marTop w:val="0"/>
      <w:marBottom w:val="0"/>
      <w:divBdr>
        <w:top w:val="none" w:sz="0" w:space="0" w:color="auto"/>
        <w:left w:val="none" w:sz="0" w:space="0" w:color="auto"/>
        <w:bottom w:val="none" w:sz="0" w:space="0" w:color="auto"/>
        <w:right w:val="none" w:sz="0" w:space="0" w:color="auto"/>
      </w:divBdr>
      <w:divsChild>
        <w:div w:id="562986301">
          <w:marLeft w:val="0"/>
          <w:marRight w:val="0"/>
          <w:marTop w:val="0"/>
          <w:marBottom w:val="0"/>
          <w:divBdr>
            <w:top w:val="none" w:sz="0" w:space="0" w:color="auto"/>
            <w:left w:val="none" w:sz="0" w:space="0" w:color="auto"/>
            <w:bottom w:val="none" w:sz="0" w:space="0" w:color="auto"/>
            <w:right w:val="none" w:sz="0" w:space="0" w:color="auto"/>
          </w:divBdr>
        </w:div>
        <w:div w:id="1274245354">
          <w:marLeft w:val="0"/>
          <w:marRight w:val="0"/>
          <w:marTop w:val="0"/>
          <w:marBottom w:val="0"/>
          <w:divBdr>
            <w:top w:val="none" w:sz="0" w:space="0" w:color="auto"/>
            <w:left w:val="none" w:sz="0" w:space="0" w:color="auto"/>
            <w:bottom w:val="none" w:sz="0" w:space="0" w:color="auto"/>
            <w:right w:val="none" w:sz="0" w:space="0" w:color="auto"/>
          </w:divBdr>
        </w:div>
        <w:div w:id="1643776517">
          <w:marLeft w:val="0"/>
          <w:marRight w:val="0"/>
          <w:marTop w:val="0"/>
          <w:marBottom w:val="0"/>
          <w:divBdr>
            <w:top w:val="none" w:sz="0" w:space="0" w:color="auto"/>
            <w:left w:val="none" w:sz="0" w:space="0" w:color="auto"/>
            <w:bottom w:val="none" w:sz="0" w:space="0" w:color="auto"/>
            <w:right w:val="none" w:sz="0" w:space="0" w:color="auto"/>
          </w:divBdr>
          <w:divsChild>
            <w:div w:id="2091922048">
              <w:marLeft w:val="0"/>
              <w:marRight w:val="0"/>
              <w:marTop w:val="240"/>
              <w:marBottom w:val="240"/>
              <w:divBdr>
                <w:top w:val="none" w:sz="0" w:space="0" w:color="auto"/>
                <w:left w:val="none" w:sz="0" w:space="0" w:color="auto"/>
                <w:bottom w:val="none" w:sz="0" w:space="0" w:color="auto"/>
                <w:right w:val="none" w:sz="0" w:space="0" w:color="auto"/>
              </w:divBdr>
            </w:div>
          </w:divsChild>
        </w:div>
        <w:div w:id="1904828127">
          <w:marLeft w:val="0"/>
          <w:marRight w:val="0"/>
          <w:marTop w:val="0"/>
          <w:marBottom w:val="0"/>
          <w:divBdr>
            <w:top w:val="none" w:sz="0" w:space="0" w:color="auto"/>
            <w:left w:val="none" w:sz="0" w:space="0" w:color="auto"/>
            <w:bottom w:val="none" w:sz="0" w:space="0" w:color="auto"/>
            <w:right w:val="none" w:sz="0" w:space="0" w:color="auto"/>
          </w:divBdr>
        </w:div>
      </w:divsChild>
    </w:div>
    <w:div w:id="137129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a87529ef-93ee-4774-b723-8cf915e3493d.doc" TargetMode="External"/><Relationship Id="rId13" Type="http://schemas.openxmlformats.org/officeDocument/2006/relationships/hyperlink" Target="file:///C:\content\act\3026ebda-4079-4770-aada-50dc77a73fae.doc" TargetMode="External"/><Relationship Id="rId18" Type="http://schemas.openxmlformats.org/officeDocument/2006/relationships/hyperlink" Target="file:///C:\content\act\55f83b4c-77d7-44f8-b9bd-39f32c73037f.doc"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internet.garant.ru/" TargetMode="External"/><Relationship Id="rId7" Type="http://schemas.openxmlformats.org/officeDocument/2006/relationships/hyperlink" Target="file:///C:\content\act\7e78b651-8a91-4430-87a7-96b8c41d7309.doc" TargetMode="External"/><Relationship Id="rId12" Type="http://schemas.openxmlformats.org/officeDocument/2006/relationships/hyperlink" Target="file:///C:\content\act\4776bc4d-009d-41e2-997e-64b6bce91891.doc" TargetMode="External"/><Relationship Id="rId17" Type="http://schemas.openxmlformats.org/officeDocument/2006/relationships/hyperlink" Target="file:///C:\content\act\60964b43-9d3d-4a50-aca4-d2f910e2fb21.doc" TargetMode="External"/><Relationship Id="rId25" Type="http://schemas.openxmlformats.org/officeDocument/2006/relationships/hyperlink" Target="http://internet.garant.ru/document/redirect/10164333/0" TargetMode="External"/><Relationship Id="rId2" Type="http://schemas.openxmlformats.org/officeDocument/2006/relationships/settings" Target="settings.xml"/><Relationship Id="rId16" Type="http://schemas.openxmlformats.org/officeDocument/2006/relationships/hyperlink" Target="file:///C:\content\act\072c54e2-2ede-4ed4-8c82-af6ee422b8d1.doc" TargetMode="External"/><Relationship Id="rId20" Type="http://schemas.openxmlformats.org/officeDocument/2006/relationships/hyperlink" Target="https://internet.garant.ru/"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content\supplement\2ad8c4a8-8768-4d92-a1e0-dbb1dba05e8d.doc" TargetMode="External"/><Relationship Id="rId11" Type="http://schemas.openxmlformats.org/officeDocument/2006/relationships/hyperlink" Target="file:///C:\content\act\aee2b4ab-fb31-4baf-a49c-646b5960bf53.doc" TargetMode="External"/><Relationship Id="rId24" Type="http://schemas.openxmlformats.org/officeDocument/2006/relationships/hyperlink" Target="http://internet.garant.ru/document/redirect/70552688/0" TargetMode="External"/><Relationship Id="rId5" Type="http://schemas.openxmlformats.org/officeDocument/2006/relationships/endnotes" Target="endnotes.xml"/><Relationship Id="rId15" Type="http://schemas.openxmlformats.org/officeDocument/2006/relationships/hyperlink" Target="file:///C:\content\act\9832b01d-d447-4192-ba01-024202fa4cef.doc" TargetMode="External"/><Relationship Id="rId23" Type="http://schemas.openxmlformats.org/officeDocument/2006/relationships/hyperlink" Target="http://internet.garant.ru/document/redirect/70552688/5000" TargetMode="External"/><Relationship Id="rId28" Type="http://schemas.openxmlformats.org/officeDocument/2006/relationships/fontTable" Target="fontTable.xml"/><Relationship Id="rId10" Type="http://schemas.openxmlformats.org/officeDocument/2006/relationships/hyperlink" Target="file:///C:\content\act\ee5e6187-cbad-4cf8-999b-6ab52ef2e85b.doc" TargetMode="External"/><Relationship Id="rId19" Type="http://schemas.openxmlformats.org/officeDocument/2006/relationships/hyperlink" Target="https://internet.garant.ru/" TargetMode="External"/><Relationship Id="rId4" Type="http://schemas.openxmlformats.org/officeDocument/2006/relationships/footnotes" Target="footnotes.xml"/><Relationship Id="rId9" Type="http://schemas.openxmlformats.org/officeDocument/2006/relationships/hyperlink" Target="file:///C:\content\act\f36a5869-bef0-410a-9fa0-6d968ddba7a3.doc" TargetMode="External"/><Relationship Id="rId14" Type="http://schemas.openxmlformats.org/officeDocument/2006/relationships/hyperlink" Target="file:///C:\content\act\01c4aff4-8f3e-4f50-a516-6e3e32558f9f.doc" TargetMode="External"/><Relationship Id="rId22" Type="http://schemas.openxmlformats.org/officeDocument/2006/relationships/hyperlink" Target="https://internet.garant.ru/"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Желтый">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1750</TotalTime>
  <Pages>1</Pages>
  <Words>1961</Words>
  <Characters>11183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cp:lastPrinted>2019-01-17T13:10:00Z</cp:lastPrinted>
  <dcterms:created xsi:type="dcterms:W3CDTF">2018-11-13T06:55:00Z</dcterms:created>
  <dcterms:modified xsi:type="dcterms:W3CDTF">2020-10-06T06:03:00Z</dcterms:modified>
</cp:coreProperties>
</file>