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5878EF" w14:textId="77777777" w:rsidR="00DB7BE1" w:rsidRPr="00DB7BE1" w:rsidRDefault="00DB7BE1" w:rsidP="00DB7BE1">
      <w:pPr>
        <w:pStyle w:val="a3"/>
        <w:ind w:firstLine="0"/>
        <w:jc w:val="right"/>
        <w:rPr>
          <w:b/>
          <w:bCs/>
          <w:sz w:val="24"/>
          <w:szCs w:val="24"/>
        </w:rPr>
      </w:pPr>
    </w:p>
    <w:p w14:paraId="3D245AF1" w14:textId="77777777" w:rsidR="00F267C8" w:rsidRDefault="00F267C8" w:rsidP="00F267C8">
      <w:pPr>
        <w:pStyle w:val="a3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П О С Т А Н О В Л Е Н И Е</w:t>
      </w:r>
    </w:p>
    <w:p w14:paraId="36C19B87" w14:textId="77777777" w:rsidR="00F267C8" w:rsidRDefault="00F267C8" w:rsidP="00F267C8">
      <w:pPr>
        <w:pStyle w:val="a3"/>
        <w:ind w:firstLine="0"/>
        <w:jc w:val="center"/>
        <w:rPr>
          <w:b/>
          <w:bCs/>
          <w:sz w:val="40"/>
          <w:szCs w:val="28"/>
        </w:rPr>
      </w:pPr>
    </w:p>
    <w:p w14:paraId="3C786AED" w14:textId="77777777" w:rsidR="00F267C8" w:rsidRDefault="00F267C8" w:rsidP="00F267C8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АДМИНИСТРАЦИИ АТЯШЕВСКОГО МУНИЦИПАЛЬНОГО РАЙОНА</w:t>
      </w:r>
    </w:p>
    <w:p w14:paraId="72AADA9D" w14:textId="77777777" w:rsidR="00F267C8" w:rsidRDefault="00F267C8" w:rsidP="00F267C8">
      <w:pPr>
        <w:pStyle w:val="a3"/>
        <w:ind w:firstLine="0"/>
        <w:jc w:val="center"/>
        <w:rPr>
          <w:sz w:val="36"/>
          <w:szCs w:val="28"/>
        </w:rPr>
      </w:pPr>
    </w:p>
    <w:p w14:paraId="1F91B50B" w14:textId="77777777" w:rsidR="00F267C8" w:rsidRDefault="00F267C8" w:rsidP="00F267C8">
      <w:pPr>
        <w:pStyle w:val="a3"/>
        <w:ind w:firstLine="0"/>
        <w:jc w:val="center"/>
        <w:rPr>
          <w:sz w:val="36"/>
          <w:szCs w:val="28"/>
        </w:rPr>
      </w:pPr>
    </w:p>
    <w:p w14:paraId="33DB3226" w14:textId="77777777" w:rsidR="00F267C8" w:rsidRDefault="00351884" w:rsidP="00351884">
      <w:pPr>
        <w:pStyle w:val="a3"/>
        <w:tabs>
          <w:tab w:val="left" w:pos="7545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>04.12.2020</w:t>
      </w:r>
      <w:r>
        <w:rPr>
          <w:sz w:val="36"/>
          <w:szCs w:val="28"/>
        </w:rPr>
        <w:tab/>
        <w:t>614</w:t>
      </w:r>
    </w:p>
    <w:p w14:paraId="7B1FBCC2" w14:textId="77777777" w:rsidR="00F267C8" w:rsidRDefault="00F267C8" w:rsidP="00F267C8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B0172C" wp14:editId="3D75CB07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13335" t="12065" r="5715" b="698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99173C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FA8F6D" wp14:editId="295D382B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13335" t="12065" r="5715" b="698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23B985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14:paraId="0B996055" w14:textId="77777777" w:rsidR="00F267C8" w:rsidRDefault="00F267C8" w:rsidP="00F267C8">
      <w:pPr>
        <w:pStyle w:val="a3"/>
        <w:ind w:firstLine="0"/>
        <w:jc w:val="center"/>
        <w:rPr>
          <w:sz w:val="24"/>
          <w:szCs w:val="28"/>
        </w:rPr>
      </w:pPr>
    </w:p>
    <w:p w14:paraId="1611481E" w14:textId="77777777" w:rsidR="00F267C8" w:rsidRDefault="00F267C8" w:rsidP="00F267C8">
      <w:pPr>
        <w:pStyle w:val="a3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14:paraId="300852F5" w14:textId="77777777" w:rsidR="00F267C8" w:rsidRDefault="00F267C8">
      <w:pPr>
        <w:pStyle w:val="ConsPlusTitle"/>
        <w:ind w:firstLine="540"/>
        <w:jc w:val="both"/>
        <w:outlineLvl w:val="1"/>
      </w:pPr>
    </w:p>
    <w:p w14:paraId="4A63535A" w14:textId="77777777" w:rsidR="00F267C8" w:rsidRDefault="00F267C8">
      <w:pPr>
        <w:pStyle w:val="ConsPlusTitle"/>
        <w:ind w:firstLine="540"/>
        <w:jc w:val="both"/>
        <w:outlineLvl w:val="1"/>
      </w:pPr>
    </w:p>
    <w:p w14:paraId="5F816F12" w14:textId="77777777" w:rsidR="00CE695D" w:rsidRDefault="00CE695D" w:rsidP="00CE695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CE695D">
        <w:rPr>
          <w:rFonts w:ascii="Times New Roman" w:hAnsi="Times New Roman" w:cs="Times New Roman"/>
          <w:b/>
          <w:bCs/>
          <w:sz w:val="28"/>
          <w:szCs w:val="28"/>
        </w:rPr>
        <w:t>Об утверждении Порядка предоставления дотаций на выравнивание бюджетной обеспеченности поселений из бюджета Атяшевского муниципального района Республики Мордовия</w:t>
      </w:r>
    </w:p>
    <w:p w14:paraId="038EFB68" w14:textId="77777777" w:rsidR="00CE695D" w:rsidRPr="00CE695D" w:rsidRDefault="00CE695D" w:rsidP="00CE695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1F4F6D8B" w14:textId="77777777" w:rsidR="00F267C8" w:rsidRPr="00CE695D" w:rsidRDefault="00F267C8">
      <w:pPr>
        <w:pStyle w:val="ConsPlusTitle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14:paraId="452A4024" w14:textId="77777777" w:rsidR="00CE695D" w:rsidRPr="00CE695D" w:rsidRDefault="00CE695D" w:rsidP="00CE695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CE695D">
        <w:rPr>
          <w:rFonts w:ascii="Times New Roman" w:hAnsi="Times New Roman" w:cs="Times New Roman"/>
          <w:sz w:val="28"/>
          <w:szCs w:val="28"/>
        </w:rPr>
        <w:t>1. Утвердить прилагаемый Порядок предоставления дотаций на выравнивание бюджетной обеспеченности поселений из бюджета Атяшевского муниципального района Республики Мордовия.</w:t>
      </w:r>
    </w:p>
    <w:p w14:paraId="00EB8C55" w14:textId="77777777" w:rsidR="00CE695D" w:rsidRDefault="00DB7BE1" w:rsidP="00CE695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CE695D" w:rsidRPr="00CE695D">
        <w:rPr>
          <w:rFonts w:ascii="Times New Roman" w:hAnsi="Times New Roman" w:cs="Times New Roman"/>
          <w:sz w:val="28"/>
          <w:szCs w:val="28"/>
        </w:rPr>
        <w:t xml:space="preserve">. Признать утратившим силу Постановление Администрации Атяшевского муниципального района от 28 декабря 2016 года </w:t>
      </w:r>
      <w:r w:rsidR="00CE695D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695D" w:rsidRPr="00CE695D">
        <w:rPr>
          <w:rFonts w:ascii="Times New Roman" w:hAnsi="Times New Roman" w:cs="Times New Roman"/>
          <w:sz w:val="28"/>
          <w:szCs w:val="28"/>
        </w:rPr>
        <w:t>705 «О Порядке предоставления дотаций на выравнивание бюджетной обеспеченности поселений из бюджета Атяшевского муниципального района».</w:t>
      </w:r>
    </w:p>
    <w:p w14:paraId="677357E4" w14:textId="77777777" w:rsidR="00DB7BE1" w:rsidRPr="00CE695D" w:rsidRDefault="00DB7BE1" w:rsidP="00DB7BE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CE695D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после его официального опубликования.</w:t>
      </w:r>
    </w:p>
    <w:p w14:paraId="4EFFBCD1" w14:textId="77777777" w:rsidR="00DB7BE1" w:rsidRDefault="00DB7BE1" w:rsidP="00CE695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43FB6DF3" w14:textId="77777777" w:rsidR="00CE695D" w:rsidRDefault="00CE695D" w:rsidP="00CE695D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1FB5DCD2" w14:textId="77777777" w:rsidR="00CE695D" w:rsidRDefault="00CE695D" w:rsidP="00CE695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 Атяшевского </w:t>
      </w:r>
      <w:r w:rsidR="00DB7BE1">
        <w:rPr>
          <w:rFonts w:ascii="Times New Roman" w:hAnsi="Times New Roman" w:cs="Times New Roman"/>
          <w:sz w:val="28"/>
          <w:szCs w:val="28"/>
        </w:rPr>
        <w:tab/>
      </w:r>
      <w:r w:rsidR="00DB7BE1">
        <w:rPr>
          <w:rFonts w:ascii="Times New Roman" w:hAnsi="Times New Roman" w:cs="Times New Roman"/>
          <w:sz w:val="28"/>
          <w:szCs w:val="28"/>
        </w:rPr>
        <w:tab/>
      </w:r>
      <w:r w:rsidR="00DB7BE1">
        <w:rPr>
          <w:rFonts w:ascii="Times New Roman" w:hAnsi="Times New Roman" w:cs="Times New Roman"/>
          <w:sz w:val="28"/>
          <w:szCs w:val="28"/>
        </w:rPr>
        <w:tab/>
      </w:r>
      <w:r w:rsidR="00DB7BE1">
        <w:rPr>
          <w:rFonts w:ascii="Times New Roman" w:hAnsi="Times New Roman" w:cs="Times New Roman"/>
          <w:sz w:val="28"/>
          <w:szCs w:val="28"/>
        </w:rPr>
        <w:tab/>
      </w:r>
      <w:r w:rsidR="00DB7BE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DB7BE1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FC6AA4">
        <w:rPr>
          <w:rFonts w:ascii="Times New Roman" w:hAnsi="Times New Roman" w:cs="Times New Roman"/>
          <w:sz w:val="28"/>
          <w:szCs w:val="28"/>
        </w:rPr>
        <w:tab/>
      </w:r>
      <w:proofErr w:type="gramEnd"/>
      <w:r w:rsidR="00FC6AA4">
        <w:rPr>
          <w:rFonts w:ascii="Times New Roman" w:hAnsi="Times New Roman" w:cs="Times New Roman"/>
          <w:sz w:val="28"/>
          <w:szCs w:val="28"/>
        </w:rPr>
        <w:t xml:space="preserve">       </w:t>
      </w:r>
      <w:r w:rsidR="00DB7BE1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FC6AA4">
        <w:rPr>
          <w:rFonts w:ascii="Times New Roman" w:hAnsi="Times New Roman" w:cs="Times New Roman"/>
          <w:sz w:val="28"/>
          <w:szCs w:val="28"/>
        </w:rPr>
        <w:t>В.Г.Прокин</w:t>
      </w:r>
      <w:proofErr w:type="spellEnd"/>
    </w:p>
    <w:p w14:paraId="1EE51A17" w14:textId="77777777" w:rsidR="00CE695D" w:rsidRPr="00CE695D" w:rsidRDefault="00CE695D" w:rsidP="00CE695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14:paraId="5626A7DD" w14:textId="77777777" w:rsidR="00F267C8" w:rsidRPr="00CE695D" w:rsidRDefault="00F267C8" w:rsidP="00CE695D">
      <w:pPr>
        <w:pStyle w:val="ConsPlusTitle"/>
        <w:ind w:firstLine="709"/>
        <w:jc w:val="both"/>
        <w:outlineLvl w:val="1"/>
        <w:rPr>
          <w:rFonts w:ascii="Times New Roman" w:eastAsiaTheme="minorHAnsi" w:hAnsi="Times New Roman" w:cs="Times New Roman"/>
          <w:b w:val="0"/>
          <w:sz w:val="28"/>
          <w:szCs w:val="28"/>
          <w:lang w:eastAsia="en-US"/>
        </w:rPr>
      </w:pPr>
    </w:p>
    <w:p w14:paraId="2402BC61" w14:textId="77777777" w:rsidR="00F267C8" w:rsidRDefault="00F267C8">
      <w:pPr>
        <w:pStyle w:val="ConsPlusTitle"/>
        <w:ind w:firstLine="540"/>
        <w:jc w:val="both"/>
        <w:outlineLvl w:val="1"/>
      </w:pPr>
    </w:p>
    <w:p w14:paraId="180188B7" w14:textId="77777777" w:rsidR="0009388A" w:rsidRDefault="00F267C8">
      <w:pPr>
        <w:pStyle w:val="ConsPlusTitle"/>
        <w:ind w:firstLine="540"/>
        <w:jc w:val="both"/>
        <w:outlineLvl w:val="1"/>
        <w:sectPr w:rsidR="0009388A" w:rsidSect="0008184E">
          <w:pgSz w:w="11905" w:h="16838"/>
          <w:pgMar w:top="1134" w:right="850" w:bottom="1134" w:left="1701" w:header="0" w:footer="0" w:gutter="0"/>
          <w:cols w:space="720"/>
        </w:sectPr>
      </w:pPr>
      <w:r>
        <w:br w:type="page"/>
      </w:r>
    </w:p>
    <w:p w14:paraId="0DE6A628" w14:textId="77777777" w:rsidR="00DB7BE1" w:rsidRDefault="0009388A" w:rsidP="00DB7BE1">
      <w:pPr>
        <w:autoSpaceDE w:val="0"/>
        <w:autoSpaceDN w:val="0"/>
        <w:adjustRightInd w:val="0"/>
        <w:spacing w:after="0" w:line="240" w:lineRule="auto"/>
        <w:ind w:left="4956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DB7BE1">
        <w:rPr>
          <w:rFonts w:ascii="Times New Roman" w:hAnsi="Times New Roman" w:cs="Times New Roman"/>
          <w:sz w:val="28"/>
          <w:szCs w:val="28"/>
        </w:rPr>
        <w:t xml:space="preserve">    Утвержден</w:t>
      </w:r>
    </w:p>
    <w:p w14:paraId="6480FF8E" w14:textId="77777777" w:rsidR="00DB7BE1" w:rsidRDefault="00DB7BE1" w:rsidP="00DB7BE1">
      <w:pPr>
        <w:autoSpaceDE w:val="0"/>
        <w:autoSpaceDN w:val="0"/>
        <w:adjustRightInd w:val="0"/>
        <w:spacing w:after="0" w:line="240" w:lineRule="auto"/>
        <w:ind w:left="4956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</w:t>
      </w:r>
    </w:p>
    <w:p w14:paraId="43D8DF2D" w14:textId="77777777" w:rsidR="00DB7BE1" w:rsidRDefault="00DB7BE1" w:rsidP="00DB7BE1">
      <w:pPr>
        <w:autoSpaceDE w:val="0"/>
        <w:autoSpaceDN w:val="0"/>
        <w:adjustRightInd w:val="0"/>
        <w:spacing w:after="0" w:line="240" w:lineRule="auto"/>
        <w:ind w:left="4248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518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Атяшевского муниципального </w:t>
      </w:r>
    </w:p>
    <w:p w14:paraId="71F68D19" w14:textId="77777777" w:rsidR="00DB7BE1" w:rsidRDefault="00DB7BE1" w:rsidP="00DB7BE1">
      <w:pPr>
        <w:autoSpaceDE w:val="0"/>
        <w:autoSpaceDN w:val="0"/>
        <w:adjustRightInd w:val="0"/>
        <w:spacing w:after="0" w:line="240" w:lineRule="auto"/>
        <w:ind w:left="708"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518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района </w:t>
      </w:r>
    </w:p>
    <w:p w14:paraId="1A8FEA6D" w14:textId="77777777" w:rsidR="00DB7BE1" w:rsidRPr="00DB7BE1" w:rsidRDefault="00DB7BE1" w:rsidP="00DB7BE1">
      <w:pPr>
        <w:autoSpaceDE w:val="0"/>
        <w:autoSpaceDN w:val="0"/>
        <w:adjustRightInd w:val="0"/>
        <w:spacing w:after="0" w:line="240" w:lineRule="auto"/>
        <w:ind w:left="35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от </w:t>
      </w:r>
      <w:r w:rsidR="00351884">
        <w:rPr>
          <w:rFonts w:ascii="Times New Roman" w:hAnsi="Times New Roman" w:cs="Times New Roman"/>
          <w:sz w:val="28"/>
          <w:szCs w:val="28"/>
        </w:rPr>
        <w:t>04.12.2020 г.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351884">
        <w:rPr>
          <w:rFonts w:ascii="Times New Roman" w:hAnsi="Times New Roman" w:cs="Times New Roman"/>
          <w:sz w:val="28"/>
          <w:szCs w:val="28"/>
        </w:rPr>
        <w:t xml:space="preserve"> 614</w:t>
      </w:r>
    </w:p>
    <w:p w14:paraId="1E211245" w14:textId="77777777" w:rsidR="00DB7BE1" w:rsidRDefault="00DB7BE1" w:rsidP="00DB7BE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75C69D28" w14:textId="77777777" w:rsidR="0009388A" w:rsidRDefault="0009388A" w:rsidP="00DB7BE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5F87FB4B" w14:textId="77777777" w:rsidR="00F267C8" w:rsidRPr="00FC6AA4" w:rsidRDefault="00F267C8" w:rsidP="00DB7BE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C6AA4">
        <w:rPr>
          <w:rFonts w:ascii="Times New Roman" w:hAnsi="Times New Roman" w:cs="Times New Roman"/>
          <w:b/>
          <w:bCs/>
          <w:sz w:val="28"/>
          <w:szCs w:val="28"/>
        </w:rPr>
        <w:t>Порядок предоставления дотаций на выравнивание бюджетной обеспеченности поселений из бюджета Атяшевского муниципального района</w:t>
      </w:r>
      <w:r w:rsidR="00085ADE" w:rsidRPr="00FC6AA4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14:paraId="7EC05E82" w14:textId="77777777" w:rsidR="00F267C8" w:rsidRPr="00DB7BE1" w:rsidRDefault="00F267C8" w:rsidP="00DB7B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4F6A181" w14:textId="77777777" w:rsidR="00F267C8" w:rsidRPr="00DB7BE1" w:rsidRDefault="00F267C8" w:rsidP="00DB7B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BE1">
        <w:rPr>
          <w:rFonts w:ascii="Times New Roman" w:hAnsi="Times New Roman" w:cs="Times New Roman"/>
          <w:sz w:val="28"/>
          <w:szCs w:val="28"/>
        </w:rPr>
        <w:t xml:space="preserve">1. </w:t>
      </w:r>
      <w:r w:rsidR="003D0A96" w:rsidRPr="00DB7BE1">
        <w:rPr>
          <w:rFonts w:ascii="Times New Roman" w:hAnsi="Times New Roman" w:cs="Times New Roman"/>
          <w:sz w:val="28"/>
          <w:szCs w:val="28"/>
        </w:rPr>
        <w:t>Настоящий Порядок разработан в соответствии со статьей 142.1 Бюджетного кодекса Российской Федерации, статьей 16 Закона Республики Мордовия от 27 декабря 2019 года № 94-З «О межбюджетных отношениях в Республике Мордовия» и устанавливает основания и условия предоставления д</w:t>
      </w:r>
      <w:r w:rsidRPr="00DB7BE1">
        <w:rPr>
          <w:rFonts w:ascii="Times New Roman" w:hAnsi="Times New Roman" w:cs="Times New Roman"/>
          <w:sz w:val="28"/>
          <w:szCs w:val="28"/>
        </w:rPr>
        <w:t>отации на выравнивание бюджетной обеспеченности поселений из бюджета Атяшевского муниципального района</w:t>
      </w:r>
      <w:r w:rsidR="00085ADE" w:rsidRPr="00DB7BE1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DB7BE1">
        <w:rPr>
          <w:rFonts w:ascii="Times New Roman" w:hAnsi="Times New Roman" w:cs="Times New Roman"/>
          <w:sz w:val="28"/>
          <w:szCs w:val="28"/>
        </w:rPr>
        <w:t>, входящим в состав Атяшевского муниципального района</w:t>
      </w:r>
      <w:r w:rsidR="00085ADE" w:rsidRPr="00DB7BE1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3D0A96" w:rsidRPr="00DB7BE1">
        <w:rPr>
          <w:rFonts w:ascii="Times New Roman" w:hAnsi="Times New Roman" w:cs="Times New Roman"/>
          <w:sz w:val="28"/>
          <w:szCs w:val="28"/>
        </w:rPr>
        <w:t>.</w:t>
      </w:r>
    </w:p>
    <w:p w14:paraId="749EAA80" w14:textId="77777777" w:rsidR="00F267C8" w:rsidRPr="00DB7BE1" w:rsidRDefault="00F267C8" w:rsidP="00DB7B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B7BE1">
        <w:rPr>
          <w:rFonts w:ascii="Times New Roman" w:hAnsi="Times New Roman" w:cs="Times New Roman"/>
          <w:sz w:val="28"/>
          <w:szCs w:val="28"/>
        </w:rPr>
        <w:t>2</w:t>
      </w:r>
      <w:r w:rsidRPr="00DB7B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hyperlink r:id="rId4" w:history="1">
        <w:r w:rsidRPr="00DB7BE1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Порядок</w:t>
        </w:r>
      </w:hyperlink>
      <w:r w:rsidRPr="00DB7B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определения общего объема и распределения между поселениями дотаций на выравнивание бюджетной обеспеченности из бюджета </w:t>
      </w:r>
      <w:r w:rsidR="00085ADE" w:rsidRPr="00DB7B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Атяшевского </w:t>
      </w:r>
      <w:r w:rsidRPr="00DB7B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муниципального района </w:t>
      </w:r>
      <w:r w:rsidR="00085ADE" w:rsidRPr="00DB7B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Республики Мордовия </w:t>
      </w:r>
      <w:r w:rsidRPr="00DB7B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устанавливается согласно </w:t>
      </w:r>
      <w:hyperlink r:id="rId5" w:history="1">
        <w:r w:rsidRPr="00DB7BE1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приложению</w:t>
        </w:r>
      </w:hyperlink>
      <w:r w:rsidRPr="00DB7BE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05FFEC23" w14:textId="77777777" w:rsidR="00F267C8" w:rsidRPr="00DB7BE1" w:rsidRDefault="00F267C8" w:rsidP="00DB7B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B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Объем и распределение дотаций на выравнивание </w:t>
      </w:r>
      <w:r w:rsidRPr="00DB7BE1">
        <w:rPr>
          <w:rFonts w:ascii="Times New Roman" w:hAnsi="Times New Roman" w:cs="Times New Roman"/>
          <w:sz w:val="28"/>
          <w:szCs w:val="28"/>
        </w:rPr>
        <w:t>бюджетной обеспеченности поселений из бюджета</w:t>
      </w:r>
      <w:r w:rsidR="00085ADE" w:rsidRPr="00DB7BE1">
        <w:rPr>
          <w:rFonts w:ascii="Times New Roman" w:hAnsi="Times New Roman" w:cs="Times New Roman"/>
          <w:sz w:val="28"/>
          <w:szCs w:val="28"/>
        </w:rPr>
        <w:t xml:space="preserve"> Атяшевского</w:t>
      </w:r>
      <w:r w:rsidRPr="00DB7BE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085ADE" w:rsidRPr="00DB7BE1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DB7BE1">
        <w:rPr>
          <w:rFonts w:ascii="Times New Roman" w:hAnsi="Times New Roman" w:cs="Times New Roman"/>
          <w:sz w:val="28"/>
          <w:szCs w:val="28"/>
        </w:rPr>
        <w:t xml:space="preserve"> утверждаются решением </w:t>
      </w:r>
      <w:r w:rsidR="00085ADE" w:rsidRPr="00DB7BE1">
        <w:rPr>
          <w:rFonts w:ascii="Times New Roman" w:hAnsi="Times New Roman" w:cs="Times New Roman"/>
          <w:sz w:val="28"/>
          <w:szCs w:val="28"/>
        </w:rPr>
        <w:t xml:space="preserve">Совета депутатов Атяшевского муниципального района Республики Мордовия </w:t>
      </w:r>
      <w:r w:rsidRPr="00DB7BE1">
        <w:rPr>
          <w:rFonts w:ascii="Times New Roman" w:hAnsi="Times New Roman" w:cs="Times New Roman"/>
          <w:sz w:val="28"/>
          <w:szCs w:val="28"/>
        </w:rPr>
        <w:t xml:space="preserve">о бюджете </w:t>
      </w:r>
      <w:r w:rsidR="00085ADE" w:rsidRPr="00DB7BE1">
        <w:rPr>
          <w:rFonts w:ascii="Times New Roman" w:hAnsi="Times New Roman" w:cs="Times New Roman"/>
          <w:sz w:val="28"/>
          <w:szCs w:val="28"/>
        </w:rPr>
        <w:t xml:space="preserve">Атяшевского </w:t>
      </w:r>
      <w:r w:rsidRPr="00DB7BE1">
        <w:rPr>
          <w:rFonts w:ascii="Times New Roman" w:hAnsi="Times New Roman" w:cs="Times New Roman"/>
          <w:sz w:val="28"/>
          <w:szCs w:val="28"/>
        </w:rPr>
        <w:t>муниципального района на очередной финансовый год и плановый период.</w:t>
      </w:r>
    </w:p>
    <w:p w14:paraId="4612A31A" w14:textId="77777777" w:rsidR="00F267C8" w:rsidRPr="00DB7BE1" w:rsidRDefault="00F267C8" w:rsidP="00DB7B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BE1">
        <w:rPr>
          <w:rFonts w:ascii="Times New Roman" w:hAnsi="Times New Roman" w:cs="Times New Roman"/>
          <w:sz w:val="28"/>
          <w:szCs w:val="28"/>
        </w:rPr>
        <w:t xml:space="preserve">Допускается утверждение на плановый период не распределенного между городскими, сельскими поселениями объема дотаций на выравнивание бюджетной обеспеченности из бюджета </w:t>
      </w:r>
      <w:r w:rsidR="00085ADE" w:rsidRPr="00DB7BE1">
        <w:rPr>
          <w:rFonts w:ascii="Times New Roman" w:hAnsi="Times New Roman" w:cs="Times New Roman"/>
          <w:sz w:val="28"/>
          <w:szCs w:val="28"/>
        </w:rPr>
        <w:t xml:space="preserve">Атяшевского </w:t>
      </w:r>
      <w:r w:rsidRPr="00DB7BE1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085ADE" w:rsidRPr="00DB7BE1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DB7BE1">
        <w:rPr>
          <w:rFonts w:ascii="Times New Roman" w:hAnsi="Times New Roman" w:cs="Times New Roman"/>
          <w:sz w:val="28"/>
          <w:szCs w:val="28"/>
        </w:rPr>
        <w:t xml:space="preserve"> не более 20 процентов общего объема указанных дотаций, утвержденного на первый год планового периода, и не более 20 процентов общего объема указанных дотаций, утвержденного на второй год планового периода.</w:t>
      </w:r>
    </w:p>
    <w:p w14:paraId="5407F29D" w14:textId="77777777" w:rsidR="00F267C8" w:rsidRPr="00DB7BE1" w:rsidRDefault="00F267C8" w:rsidP="00DB7B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BE1">
        <w:rPr>
          <w:rFonts w:ascii="Times New Roman" w:hAnsi="Times New Roman" w:cs="Times New Roman"/>
          <w:sz w:val="28"/>
          <w:szCs w:val="28"/>
        </w:rPr>
        <w:t xml:space="preserve">4. Дотации на выравнивание бюджетной обеспеченности поселений из бюджета </w:t>
      </w:r>
      <w:r w:rsidR="00085ADE" w:rsidRPr="00DB7BE1">
        <w:rPr>
          <w:rFonts w:ascii="Times New Roman" w:hAnsi="Times New Roman" w:cs="Times New Roman"/>
          <w:sz w:val="28"/>
          <w:szCs w:val="28"/>
        </w:rPr>
        <w:t xml:space="preserve">Атяшевского </w:t>
      </w:r>
      <w:r w:rsidRPr="00DB7BE1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085ADE" w:rsidRPr="00DB7BE1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DB7BE1">
        <w:rPr>
          <w:rFonts w:ascii="Times New Roman" w:hAnsi="Times New Roman" w:cs="Times New Roman"/>
          <w:sz w:val="28"/>
          <w:szCs w:val="28"/>
        </w:rPr>
        <w:t xml:space="preserve">предоставляются городским и сельским поселениям, расчетная бюджетная обеспеченность которых не превышает уровень, установленный в качестве критерия выравнивания расчетной бюджетной обеспеченности городских и сельских поселений </w:t>
      </w:r>
      <w:r w:rsidR="00085ADE" w:rsidRPr="00DB7BE1">
        <w:rPr>
          <w:rFonts w:ascii="Times New Roman" w:hAnsi="Times New Roman" w:cs="Times New Roman"/>
          <w:sz w:val="28"/>
          <w:szCs w:val="28"/>
        </w:rPr>
        <w:t>Атяшевского</w:t>
      </w:r>
      <w:r w:rsidRPr="00DB7BE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085ADE" w:rsidRPr="00DB7BE1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DB7BE1">
        <w:rPr>
          <w:rFonts w:ascii="Times New Roman" w:hAnsi="Times New Roman" w:cs="Times New Roman"/>
          <w:sz w:val="28"/>
          <w:szCs w:val="28"/>
        </w:rPr>
        <w:t>.</w:t>
      </w:r>
    </w:p>
    <w:p w14:paraId="4FF34687" w14:textId="77777777" w:rsidR="00F267C8" w:rsidRPr="00DB7BE1" w:rsidRDefault="00F267C8" w:rsidP="00DB7B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BE1">
        <w:rPr>
          <w:rFonts w:ascii="Times New Roman" w:hAnsi="Times New Roman" w:cs="Times New Roman"/>
          <w:sz w:val="28"/>
          <w:szCs w:val="28"/>
        </w:rPr>
        <w:t>5. Финансовое управление Администрации Атяшевского муниципального района</w:t>
      </w:r>
      <w:r w:rsidR="00085ADE" w:rsidRPr="00DB7BE1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DB7BE1">
        <w:rPr>
          <w:rFonts w:ascii="Times New Roman" w:hAnsi="Times New Roman" w:cs="Times New Roman"/>
          <w:sz w:val="28"/>
          <w:szCs w:val="28"/>
        </w:rPr>
        <w:t xml:space="preserve"> вправе заключать с главами местных администраций (руководителями исполнительно-распорядительных органов) муниципальных образований </w:t>
      </w:r>
      <w:r w:rsidR="00085ADE" w:rsidRPr="00DB7BE1">
        <w:rPr>
          <w:rFonts w:ascii="Times New Roman" w:hAnsi="Times New Roman" w:cs="Times New Roman"/>
          <w:sz w:val="28"/>
          <w:szCs w:val="28"/>
        </w:rPr>
        <w:t>Атяшевского муниципального района Республики Мордовия</w:t>
      </w:r>
      <w:r w:rsidRPr="00DB7BE1">
        <w:rPr>
          <w:rFonts w:ascii="Times New Roman" w:hAnsi="Times New Roman" w:cs="Times New Roman"/>
          <w:sz w:val="28"/>
          <w:szCs w:val="28"/>
        </w:rPr>
        <w:t xml:space="preserve">, получающих дотации на выравнивание бюджетной обеспеченности поселений из бюджета </w:t>
      </w:r>
      <w:r w:rsidR="00085ADE" w:rsidRPr="00DB7BE1">
        <w:rPr>
          <w:rFonts w:ascii="Times New Roman" w:hAnsi="Times New Roman" w:cs="Times New Roman"/>
          <w:sz w:val="28"/>
          <w:szCs w:val="28"/>
        </w:rPr>
        <w:t xml:space="preserve">Атяшевского </w:t>
      </w:r>
      <w:r w:rsidRPr="00DB7BE1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085ADE" w:rsidRPr="00DB7BE1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DB7BE1">
        <w:rPr>
          <w:rFonts w:ascii="Times New Roman" w:hAnsi="Times New Roman" w:cs="Times New Roman"/>
          <w:sz w:val="28"/>
          <w:szCs w:val="28"/>
        </w:rPr>
        <w:t>, соглашения, которыми предусматриваются меры по социально-экономическому развитию и оздоровлению муниципальных финансов поселения.</w:t>
      </w:r>
    </w:p>
    <w:p w14:paraId="42E58C8C" w14:textId="77777777" w:rsidR="00F267C8" w:rsidRPr="00DB7BE1" w:rsidRDefault="00F267C8" w:rsidP="00DB7B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BE1">
        <w:rPr>
          <w:rFonts w:ascii="Times New Roman" w:hAnsi="Times New Roman" w:cs="Times New Roman"/>
          <w:sz w:val="28"/>
          <w:szCs w:val="28"/>
        </w:rPr>
        <w:lastRenderedPageBreak/>
        <w:t xml:space="preserve">Порядок, сроки заключения соглашений, указанных в части первой настоящего пункта, и требования к ним устанавливаются </w:t>
      </w:r>
      <w:r w:rsidR="00085ADE" w:rsidRPr="00DB7BE1">
        <w:rPr>
          <w:rFonts w:ascii="Times New Roman" w:hAnsi="Times New Roman" w:cs="Times New Roman"/>
          <w:sz w:val="28"/>
          <w:szCs w:val="28"/>
        </w:rPr>
        <w:t>А</w:t>
      </w:r>
      <w:r w:rsidRPr="00DB7BE1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r w:rsidR="00085ADE" w:rsidRPr="00DB7BE1">
        <w:rPr>
          <w:rFonts w:ascii="Times New Roman" w:hAnsi="Times New Roman" w:cs="Times New Roman"/>
          <w:sz w:val="28"/>
          <w:szCs w:val="28"/>
        </w:rPr>
        <w:t xml:space="preserve">Атяшевского </w:t>
      </w:r>
      <w:r w:rsidRPr="00DB7BE1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085ADE" w:rsidRPr="00DB7BE1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DB7BE1">
        <w:rPr>
          <w:rFonts w:ascii="Times New Roman" w:hAnsi="Times New Roman" w:cs="Times New Roman"/>
          <w:sz w:val="28"/>
          <w:szCs w:val="28"/>
        </w:rPr>
        <w:t>.</w:t>
      </w:r>
    </w:p>
    <w:p w14:paraId="7B4DB916" w14:textId="77777777" w:rsidR="00F267C8" w:rsidRPr="00DB7BE1" w:rsidRDefault="00F267C8" w:rsidP="00DB7BE1">
      <w:pPr>
        <w:pStyle w:val="ConsPlusTitle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14:paraId="6FC28636" w14:textId="77777777" w:rsidR="0008184E" w:rsidRPr="00DB7BE1" w:rsidRDefault="0008184E" w:rsidP="00DB7BE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4A3C453" w14:textId="77777777" w:rsidR="0008184E" w:rsidRPr="00DB7BE1" w:rsidRDefault="0008184E" w:rsidP="00DB7BE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9AF5D9F" w14:textId="77777777" w:rsidR="0008184E" w:rsidRPr="00DB7BE1" w:rsidRDefault="0008184E" w:rsidP="00DB7BE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7A782D1" w14:textId="77777777" w:rsidR="0008184E" w:rsidRPr="00DB7BE1" w:rsidRDefault="0008184E" w:rsidP="00DB7BE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0524E8A" w14:textId="77777777" w:rsidR="0008184E" w:rsidRDefault="0008184E">
      <w:pPr>
        <w:pStyle w:val="ConsPlusNormal"/>
        <w:jc w:val="both"/>
      </w:pPr>
    </w:p>
    <w:p w14:paraId="309BC9F8" w14:textId="77777777" w:rsidR="0008184E" w:rsidRDefault="0008184E">
      <w:pPr>
        <w:pStyle w:val="ConsPlusNormal"/>
        <w:jc w:val="both"/>
      </w:pPr>
    </w:p>
    <w:p w14:paraId="639FEDA8" w14:textId="77777777" w:rsidR="0008184E" w:rsidRDefault="0008184E">
      <w:pPr>
        <w:pStyle w:val="ConsPlusNormal"/>
        <w:jc w:val="both"/>
      </w:pPr>
    </w:p>
    <w:p w14:paraId="096D3993" w14:textId="77777777" w:rsidR="00F267C8" w:rsidRDefault="00F267C8">
      <w:pPr>
        <w:pStyle w:val="ConsPlusNormal"/>
        <w:jc w:val="both"/>
      </w:pPr>
    </w:p>
    <w:p w14:paraId="3E467353" w14:textId="77777777" w:rsidR="00F267C8" w:rsidRDefault="00F267C8">
      <w:pPr>
        <w:pStyle w:val="ConsPlusNormal"/>
        <w:jc w:val="both"/>
      </w:pPr>
    </w:p>
    <w:p w14:paraId="2FC31676" w14:textId="77777777" w:rsidR="00F267C8" w:rsidRDefault="00F267C8">
      <w:pPr>
        <w:pStyle w:val="ConsPlusNormal"/>
        <w:jc w:val="both"/>
      </w:pPr>
    </w:p>
    <w:p w14:paraId="6A418881" w14:textId="77777777" w:rsidR="00DB7BE1" w:rsidRDefault="00DB7BE1">
      <w:pPr>
        <w:pStyle w:val="ConsPlusNormal"/>
        <w:jc w:val="both"/>
      </w:pPr>
    </w:p>
    <w:p w14:paraId="6F1E9C52" w14:textId="77777777" w:rsidR="00DB7BE1" w:rsidRDefault="00DB7BE1">
      <w:pPr>
        <w:pStyle w:val="ConsPlusNormal"/>
        <w:jc w:val="both"/>
      </w:pPr>
    </w:p>
    <w:p w14:paraId="045FDF5E" w14:textId="77777777" w:rsidR="00DB7BE1" w:rsidRDefault="00DB7BE1">
      <w:pPr>
        <w:pStyle w:val="ConsPlusNormal"/>
        <w:jc w:val="both"/>
      </w:pPr>
    </w:p>
    <w:p w14:paraId="6D08CA13" w14:textId="77777777" w:rsidR="00DB7BE1" w:rsidRDefault="00DB7BE1">
      <w:pPr>
        <w:pStyle w:val="ConsPlusNormal"/>
        <w:jc w:val="both"/>
      </w:pPr>
    </w:p>
    <w:p w14:paraId="053D2C33" w14:textId="77777777" w:rsidR="00DB7BE1" w:rsidRDefault="00DB7BE1">
      <w:pPr>
        <w:pStyle w:val="ConsPlusNormal"/>
        <w:jc w:val="both"/>
      </w:pPr>
    </w:p>
    <w:p w14:paraId="16D54638" w14:textId="77777777" w:rsidR="00DB7BE1" w:rsidRDefault="00DB7BE1">
      <w:pPr>
        <w:pStyle w:val="ConsPlusNormal"/>
        <w:jc w:val="both"/>
      </w:pPr>
    </w:p>
    <w:p w14:paraId="0EF393D6" w14:textId="77777777" w:rsidR="00DB7BE1" w:rsidRDefault="00DB7BE1">
      <w:pPr>
        <w:pStyle w:val="ConsPlusNormal"/>
        <w:jc w:val="both"/>
      </w:pPr>
    </w:p>
    <w:p w14:paraId="317B22C7" w14:textId="77777777" w:rsidR="00DB7BE1" w:rsidRDefault="00DB7BE1">
      <w:pPr>
        <w:pStyle w:val="ConsPlusNormal"/>
        <w:jc w:val="both"/>
      </w:pPr>
    </w:p>
    <w:p w14:paraId="5BF2024F" w14:textId="77777777" w:rsidR="00DB7BE1" w:rsidRDefault="00DB7BE1">
      <w:pPr>
        <w:pStyle w:val="ConsPlusNormal"/>
        <w:jc w:val="both"/>
      </w:pPr>
    </w:p>
    <w:p w14:paraId="6E4F7E9E" w14:textId="77777777" w:rsidR="00DB7BE1" w:rsidRDefault="00DB7BE1">
      <w:pPr>
        <w:pStyle w:val="ConsPlusNormal"/>
        <w:jc w:val="both"/>
      </w:pPr>
    </w:p>
    <w:p w14:paraId="7AB95F24" w14:textId="77777777" w:rsidR="00DB7BE1" w:rsidRDefault="00DB7BE1">
      <w:pPr>
        <w:pStyle w:val="ConsPlusNormal"/>
        <w:jc w:val="both"/>
      </w:pPr>
    </w:p>
    <w:p w14:paraId="3483F013" w14:textId="77777777" w:rsidR="00DB7BE1" w:rsidRDefault="00DB7BE1">
      <w:pPr>
        <w:pStyle w:val="ConsPlusNormal"/>
        <w:jc w:val="both"/>
      </w:pPr>
    </w:p>
    <w:p w14:paraId="449DD674" w14:textId="77777777" w:rsidR="00DB7BE1" w:rsidRDefault="00DB7BE1">
      <w:pPr>
        <w:pStyle w:val="ConsPlusNormal"/>
        <w:jc w:val="both"/>
      </w:pPr>
    </w:p>
    <w:p w14:paraId="7638F9E7" w14:textId="77777777" w:rsidR="00DB7BE1" w:rsidRDefault="00DB7BE1">
      <w:pPr>
        <w:pStyle w:val="ConsPlusNormal"/>
        <w:jc w:val="both"/>
      </w:pPr>
    </w:p>
    <w:p w14:paraId="02D803FD" w14:textId="77777777" w:rsidR="00DB7BE1" w:rsidRDefault="00DB7BE1">
      <w:pPr>
        <w:pStyle w:val="ConsPlusNormal"/>
        <w:jc w:val="both"/>
      </w:pPr>
    </w:p>
    <w:p w14:paraId="341DB822" w14:textId="77777777" w:rsidR="00DB7BE1" w:rsidRDefault="00DB7BE1">
      <w:pPr>
        <w:pStyle w:val="ConsPlusNormal"/>
        <w:jc w:val="both"/>
      </w:pPr>
    </w:p>
    <w:p w14:paraId="732DC52C" w14:textId="77777777" w:rsidR="00DB7BE1" w:rsidRDefault="00DB7BE1">
      <w:pPr>
        <w:pStyle w:val="ConsPlusNormal"/>
        <w:jc w:val="both"/>
      </w:pPr>
    </w:p>
    <w:p w14:paraId="3DF20B24" w14:textId="77777777" w:rsidR="00DB7BE1" w:rsidRDefault="00DB7BE1">
      <w:pPr>
        <w:pStyle w:val="ConsPlusNormal"/>
        <w:jc w:val="both"/>
      </w:pPr>
    </w:p>
    <w:p w14:paraId="09A23C1F" w14:textId="77777777" w:rsidR="00DB7BE1" w:rsidRDefault="00DB7BE1">
      <w:pPr>
        <w:pStyle w:val="ConsPlusNormal"/>
        <w:jc w:val="both"/>
      </w:pPr>
    </w:p>
    <w:p w14:paraId="2FE93526" w14:textId="77777777" w:rsidR="00DB7BE1" w:rsidRDefault="00DB7BE1">
      <w:pPr>
        <w:pStyle w:val="ConsPlusNormal"/>
        <w:jc w:val="both"/>
      </w:pPr>
    </w:p>
    <w:p w14:paraId="20A8BC03" w14:textId="77777777" w:rsidR="00DB7BE1" w:rsidRDefault="00DB7BE1">
      <w:pPr>
        <w:pStyle w:val="ConsPlusNormal"/>
        <w:jc w:val="both"/>
      </w:pPr>
    </w:p>
    <w:p w14:paraId="04418454" w14:textId="77777777" w:rsidR="00DB7BE1" w:rsidRDefault="00DB7BE1">
      <w:pPr>
        <w:pStyle w:val="ConsPlusNormal"/>
        <w:jc w:val="both"/>
      </w:pPr>
    </w:p>
    <w:p w14:paraId="607E37B2" w14:textId="77777777" w:rsidR="00DB7BE1" w:rsidRDefault="00DB7BE1">
      <w:pPr>
        <w:pStyle w:val="ConsPlusNormal"/>
        <w:jc w:val="both"/>
      </w:pPr>
    </w:p>
    <w:p w14:paraId="652B95CF" w14:textId="77777777" w:rsidR="00DB7BE1" w:rsidRDefault="00DB7BE1">
      <w:pPr>
        <w:pStyle w:val="ConsPlusNormal"/>
        <w:jc w:val="both"/>
      </w:pPr>
    </w:p>
    <w:p w14:paraId="541F007D" w14:textId="77777777" w:rsidR="00DB7BE1" w:rsidRDefault="00DB7BE1">
      <w:pPr>
        <w:pStyle w:val="ConsPlusNormal"/>
        <w:jc w:val="both"/>
      </w:pPr>
    </w:p>
    <w:p w14:paraId="44629087" w14:textId="77777777" w:rsidR="00DB7BE1" w:rsidRDefault="00DB7BE1">
      <w:pPr>
        <w:pStyle w:val="ConsPlusNormal"/>
        <w:jc w:val="both"/>
      </w:pPr>
    </w:p>
    <w:p w14:paraId="144F7213" w14:textId="77777777" w:rsidR="00DB7BE1" w:rsidRDefault="00DB7BE1">
      <w:pPr>
        <w:pStyle w:val="ConsPlusNormal"/>
        <w:jc w:val="both"/>
      </w:pPr>
    </w:p>
    <w:p w14:paraId="46D7ED03" w14:textId="77777777" w:rsidR="00DB7BE1" w:rsidRDefault="00DB7BE1">
      <w:pPr>
        <w:pStyle w:val="ConsPlusNormal"/>
        <w:jc w:val="both"/>
      </w:pPr>
    </w:p>
    <w:p w14:paraId="64AC6913" w14:textId="77777777" w:rsidR="00DB7BE1" w:rsidRDefault="00DB7BE1">
      <w:pPr>
        <w:pStyle w:val="ConsPlusNormal"/>
        <w:jc w:val="both"/>
      </w:pPr>
    </w:p>
    <w:p w14:paraId="4547E7B3" w14:textId="77777777" w:rsidR="00DB7BE1" w:rsidRDefault="00DB7BE1">
      <w:pPr>
        <w:pStyle w:val="ConsPlusNormal"/>
        <w:jc w:val="both"/>
      </w:pPr>
    </w:p>
    <w:p w14:paraId="7290AA25" w14:textId="77777777" w:rsidR="0008184E" w:rsidRDefault="0008184E">
      <w:pPr>
        <w:pStyle w:val="ConsPlusNormal"/>
        <w:jc w:val="both"/>
      </w:pPr>
    </w:p>
    <w:p w14:paraId="32DC51C4" w14:textId="77777777" w:rsidR="0009388A" w:rsidRDefault="0009388A" w:rsidP="00B66705">
      <w:pPr>
        <w:pStyle w:val="ConsPlusNormal"/>
        <w:ind w:left="4956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14:paraId="49399DA6" w14:textId="77777777" w:rsidR="0009388A" w:rsidRDefault="0009388A" w:rsidP="00B66705">
      <w:pPr>
        <w:pStyle w:val="ConsPlusNormal"/>
        <w:ind w:left="4956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261D427" w14:textId="77777777" w:rsidR="00B66705" w:rsidRPr="00DB7BE1" w:rsidRDefault="0008184E" w:rsidP="00B66705">
      <w:pPr>
        <w:pStyle w:val="ConsPlusNormal"/>
        <w:ind w:left="4956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B7BE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Приложение </w:t>
      </w:r>
    </w:p>
    <w:p w14:paraId="3E14B6C2" w14:textId="77777777" w:rsidR="00B66705" w:rsidRPr="00DB7BE1" w:rsidRDefault="00B66705" w:rsidP="00B66705">
      <w:pPr>
        <w:pStyle w:val="ConsPlusNormal"/>
        <w:ind w:left="4956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B7BE1">
        <w:rPr>
          <w:rFonts w:ascii="Times New Roman" w:hAnsi="Times New Roman" w:cs="Times New Roman"/>
          <w:color w:val="000000" w:themeColor="text1"/>
          <w:sz w:val="28"/>
          <w:szCs w:val="28"/>
        </w:rPr>
        <w:t>к Порядку предоставления дотаций на выравнивание бюджетной обеспеченности поселений из бюджета Атяшевского муниципального района Республики Мордовия</w:t>
      </w:r>
    </w:p>
    <w:p w14:paraId="3BB3FB1B" w14:textId="77777777" w:rsidR="0008184E" w:rsidRPr="00DB7BE1" w:rsidRDefault="000818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2B5115B" w14:textId="77777777" w:rsidR="0008184E" w:rsidRPr="00DB7BE1" w:rsidRDefault="0008184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1406"/>
      <w:bookmarkEnd w:id="0"/>
      <w:r w:rsidRPr="00DB7BE1">
        <w:rPr>
          <w:rFonts w:ascii="Times New Roman" w:hAnsi="Times New Roman" w:cs="Times New Roman"/>
          <w:sz w:val="28"/>
          <w:szCs w:val="28"/>
        </w:rPr>
        <w:t>П</w:t>
      </w:r>
      <w:r w:rsidR="00B66705" w:rsidRPr="00DB7BE1">
        <w:rPr>
          <w:rFonts w:ascii="Times New Roman" w:hAnsi="Times New Roman" w:cs="Times New Roman"/>
          <w:sz w:val="28"/>
          <w:szCs w:val="28"/>
        </w:rPr>
        <w:t>орядок определения общего объема и распределения между поселениями дотаций на выравнивание бюджетной обеспеченности из бюджета Атяшевского муниципального района Республики Мордовия</w:t>
      </w:r>
    </w:p>
    <w:p w14:paraId="77677BAA" w14:textId="77777777" w:rsidR="0008184E" w:rsidRPr="00DB7BE1" w:rsidRDefault="000818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58001E06" w14:textId="77777777" w:rsidR="0008184E" w:rsidRPr="001F3462" w:rsidRDefault="000818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1. Общий объем дотаций на выравнивание бюджетной обеспеченности поселений из бюджета муниципального района определяется исходя из необходимости достижения критерия выравнивания бюджетной обеспеченности поселений по формуле:</w:t>
      </w:r>
    </w:p>
    <w:p w14:paraId="178CA0ED" w14:textId="77777777" w:rsidR="0008184E" w:rsidRPr="001F3462" w:rsidRDefault="000818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9066849" w14:textId="77777777" w:rsidR="0008184E" w:rsidRPr="001F3462" w:rsidRDefault="000818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Т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r w:rsidRPr="001F3462">
        <w:rPr>
          <w:rFonts w:ascii="Times New Roman" w:hAnsi="Times New Roman" w:cs="Times New Roman"/>
          <w:sz w:val="28"/>
          <w:szCs w:val="28"/>
        </w:rPr>
        <w:t xml:space="preserve"> = К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РВБО</w:t>
      </w:r>
      <w:r w:rsidRPr="001F3462">
        <w:rPr>
          <w:rFonts w:ascii="Times New Roman" w:hAnsi="Times New Roman" w:cs="Times New Roman"/>
          <w:sz w:val="28"/>
          <w:szCs w:val="28"/>
        </w:rPr>
        <w:t xml:space="preserve"> x Н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r w:rsidRPr="001F3462">
        <w:rPr>
          <w:rFonts w:ascii="Times New Roman" w:hAnsi="Times New Roman" w:cs="Times New Roman"/>
          <w:sz w:val="28"/>
          <w:szCs w:val="28"/>
        </w:rPr>
        <w:t>, где:</w:t>
      </w:r>
    </w:p>
    <w:p w14:paraId="55DB773C" w14:textId="77777777" w:rsidR="0008184E" w:rsidRPr="001F3462" w:rsidRDefault="000818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5F7A13E8" w14:textId="77777777" w:rsidR="0008184E" w:rsidRPr="001F3462" w:rsidRDefault="000818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Т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r w:rsidRPr="001F3462">
        <w:rPr>
          <w:rFonts w:ascii="Times New Roman" w:hAnsi="Times New Roman" w:cs="Times New Roman"/>
          <w:sz w:val="28"/>
          <w:szCs w:val="28"/>
        </w:rPr>
        <w:t xml:space="preserve"> - общий объем дотаций на выравнивание бюджетной обеспеченности поселений из бюджета муниципального района;</w:t>
      </w:r>
    </w:p>
    <w:p w14:paraId="695AA6B0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К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РВБО</w:t>
      </w:r>
      <w:r w:rsidRPr="001F3462">
        <w:rPr>
          <w:rFonts w:ascii="Times New Roman" w:hAnsi="Times New Roman" w:cs="Times New Roman"/>
          <w:sz w:val="28"/>
          <w:szCs w:val="28"/>
        </w:rPr>
        <w:t xml:space="preserve"> - критерий выравнивания расчетной бюджетной обеспеченности поселений муниципального района;</w:t>
      </w:r>
    </w:p>
    <w:p w14:paraId="55B98DFF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Н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r w:rsidRPr="001F3462">
        <w:rPr>
          <w:rFonts w:ascii="Times New Roman" w:hAnsi="Times New Roman" w:cs="Times New Roman"/>
          <w:sz w:val="28"/>
          <w:szCs w:val="28"/>
        </w:rPr>
        <w:t xml:space="preserve"> - численность постоянного населения поселений муниципального района на 1 января текущего финансового года.</w:t>
      </w:r>
    </w:p>
    <w:p w14:paraId="4A89443B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2. Уровень расчетной бюджетной обеспеченности i-го поселения до распределения дотаций определяется по формуле:</w:t>
      </w:r>
    </w:p>
    <w:p w14:paraId="0F0B680C" w14:textId="77777777" w:rsidR="0008184E" w:rsidRPr="001F3462" w:rsidRDefault="000818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3A35B51" w14:textId="77777777" w:rsidR="0008184E" w:rsidRPr="001F3462" w:rsidRDefault="000818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БО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ИНП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ИБР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>, где:</w:t>
      </w:r>
    </w:p>
    <w:p w14:paraId="6CF30CC9" w14:textId="77777777" w:rsidR="0008184E" w:rsidRPr="001F3462" w:rsidRDefault="000818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33E7D78" w14:textId="77777777" w:rsidR="0008184E" w:rsidRPr="001F3462" w:rsidRDefault="000818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БО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- уровень расчетной бюджетной обеспеченности i-го поселения до распределения дотаций;</w:t>
      </w:r>
    </w:p>
    <w:p w14:paraId="4F604793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ИНП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- индекс налогового потенциала i-го поселения;</w:t>
      </w:r>
    </w:p>
    <w:p w14:paraId="3BA6AA38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ИБР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- индекс бюджетных расходов i-го поселения.</w:t>
      </w:r>
    </w:p>
    <w:p w14:paraId="03DCFBB1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3. Индекс налогового потенциала i-го поселения рассчитывается по формуле:</w:t>
      </w:r>
    </w:p>
    <w:p w14:paraId="4FB06481" w14:textId="77777777" w:rsidR="0008184E" w:rsidRPr="001F3462" w:rsidRDefault="000818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3D0C9356" w14:textId="77777777" w:rsidR="0008184E" w:rsidRPr="001F3462" w:rsidRDefault="00BF65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position w:val="-12"/>
          <w:sz w:val="28"/>
          <w:szCs w:val="28"/>
        </w:rPr>
        <w:pict w14:anchorId="78408EED">
          <v:shape id="_x0000_i1025" style="width:219pt;height:24pt" coordsize="" o:spt="100" adj="0,,0" path="" filled="f" stroked="f">
            <v:stroke joinstyle="miter"/>
            <v:imagedata r:id="rId6" o:title="base_23866_92150_32803"/>
            <v:formulas/>
            <v:path o:connecttype="segments"/>
          </v:shape>
        </w:pict>
      </w:r>
    </w:p>
    <w:p w14:paraId="267D285B" w14:textId="77777777" w:rsidR="0008184E" w:rsidRPr="001F3462" w:rsidRDefault="000818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2A81E3EE" w14:textId="77777777" w:rsidR="0008184E" w:rsidRPr="001F3462" w:rsidRDefault="000818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НП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- налоговый потенциал i-го поселения на соответствующий финансовый год;</w:t>
      </w:r>
    </w:p>
    <w:p w14:paraId="5411F621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Н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- численность постоянного населения i-го поселения на 1 января текущего </w:t>
      </w:r>
      <w:r w:rsidRPr="001F3462">
        <w:rPr>
          <w:rFonts w:ascii="Times New Roman" w:hAnsi="Times New Roman" w:cs="Times New Roman"/>
          <w:sz w:val="28"/>
          <w:szCs w:val="28"/>
        </w:rPr>
        <w:lastRenderedPageBreak/>
        <w:t>финансового года;</w:t>
      </w:r>
    </w:p>
    <w:p w14:paraId="501C3391" w14:textId="77777777" w:rsidR="0008184E" w:rsidRPr="001F3462" w:rsidRDefault="00BF65E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position w:val="-11"/>
          <w:sz w:val="28"/>
          <w:szCs w:val="28"/>
        </w:rPr>
        <w:pict w14:anchorId="5FB81AF9">
          <v:shape id="_x0000_i1026" style="width:48.75pt;height:22.5pt" coordsize="" o:spt="100" adj="0,,0" path="" filled="f" stroked="f">
            <v:stroke joinstyle="miter"/>
            <v:imagedata r:id="rId7" o:title="base_23866_92150_32804"/>
            <v:formulas/>
            <v:path o:connecttype="segments"/>
          </v:shape>
        </w:pict>
      </w:r>
      <w:r w:rsidR="0008184E" w:rsidRPr="001F3462">
        <w:rPr>
          <w:rFonts w:ascii="Times New Roman" w:hAnsi="Times New Roman" w:cs="Times New Roman"/>
          <w:sz w:val="28"/>
          <w:szCs w:val="28"/>
        </w:rPr>
        <w:t xml:space="preserve"> - суммарный налоговый потенциал поселений муниципального района на соответствующий финансовый год.</w:t>
      </w:r>
    </w:p>
    <w:p w14:paraId="64F32AE0" w14:textId="77777777" w:rsidR="0008184E" w:rsidRPr="001F3462" w:rsidRDefault="0008184E" w:rsidP="0009388A">
      <w:pPr>
        <w:pStyle w:val="ConsPlusNormal"/>
        <w:keepNext/>
        <w:widowControl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Расчет налогового потенциала i-го поселения на соответствующий финансовый год производится по репрезентативной системе налогов в разрезе отдельных видов налогов исходя из показателей уровня экономического развития поселения и прогноза поступлений налогов в бюджеты всех поселений муниципального района.</w:t>
      </w:r>
    </w:p>
    <w:p w14:paraId="5FC0AE1D" w14:textId="77777777" w:rsidR="0008184E" w:rsidRPr="001F3462" w:rsidRDefault="0008184E" w:rsidP="0009388A">
      <w:pPr>
        <w:pStyle w:val="ConsPlusNormal"/>
        <w:keepNext/>
        <w:widowControl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Состав репрезентативной системы налогов и перечень показателей, соответствующих налоговым базам поселений муниципального района по видам налогов, приведены в таблице 1.</w:t>
      </w:r>
    </w:p>
    <w:p w14:paraId="7DE46719" w14:textId="77777777" w:rsidR="0008184E" w:rsidRPr="001F3462" w:rsidRDefault="0008184E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Таблица 1</w:t>
      </w:r>
    </w:p>
    <w:p w14:paraId="3E541EBF" w14:textId="77777777" w:rsidR="0008184E" w:rsidRPr="001F3462" w:rsidRDefault="0008184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Состав</w:t>
      </w:r>
    </w:p>
    <w:p w14:paraId="3C2C582F" w14:textId="77777777" w:rsidR="0008184E" w:rsidRPr="001F3462" w:rsidRDefault="0008184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репрезентативной системы налогов для расчета налогового</w:t>
      </w:r>
    </w:p>
    <w:p w14:paraId="0C3FD1E7" w14:textId="77777777" w:rsidR="0008184E" w:rsidRPr="001F3462" w:rsidRDefault="0008184E" w:rsidP="0009388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потенциала поселений муниципального района</w:t>
      </w:r>
    </w:p>
    <w:tbl>
      <w:tblPr>
        <w:tblW w:w="9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15"/>
        <w:gridCol w:w="5169"/>
      </w:tblGrid>
      <w:tr w:rsidR="0008184E" w:rsidRPr="001F3462" w14:paraId="200F4E5E" w14:textId="77777777" w:rsidTr="0009388A">
        <w:trPr>
          <w:trHeight w:val="20"/>
        </w:trPr>
        <w:tc>
          <w:tcPr>
            <w:tcW w:w="4815" w:type="dxa"/>
          </w:tcPr>
          <w:p w14:paraId="076441B2" w14:textId="77777777" w:rsidR="0008184E" w:rsidRPr="001F3462" w:rsidRDefault="0008184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Наименование налога</w:t>
            </w:r>
          </w:p>
        </w:tc>
        <w:tc>
          <w:tcPr>
            <w:tcW w:w="5169" w:type="dxa"/>
          </w:tcPr>
          <w:p w14:paraId="2C38F4AD" w14:textId="77777777" w:rsidR="0008184E" w:rsidRPr="001F3462" w:rsidRDefault="0008184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Показатель, характеризующий налоговую базу</w:t>
            </w:r>
          </w:p>
        </w:tc>
      </w:tr>
      <w:tr w:rsidR="0008184E" w:rsidRPr="001F3462" w14:paraId="52356464" w14:textId="77777777" w:rsidTr="0009388A">
        <w:trPr>
          <w:trHeight w:val="20"/>
        </w:trPr>
        <w:tc>
          <w:tcPr>
            <w:tcW w:w="4815" w:type="dxa"/>
          </w:tcPr>
          <w:p w14:paraId="063E2480" w14:textId="77777777" w:rsidR="0008184E" w:rsidRPr="001F3462" w:rsidRDefault="000818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5169" w:type="dxa"/>
          </w:tcPr>
          <w:p w14:paraId="190AE665" w14:textId="77777777" w:rsidR="0008184E" w:rsidRPr="001F3462" w:rsidRDefault="000818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Фонд оплаты труда по экономике</w:t>
            </w:r>
          </w:p>
        </w:tc>
      </w:tr>
      <w:tr w:rsidR="0008184E" w:rsidRPr="001F3462" w14:paraId="44CFB90C" w14:textId="77777777" w:rsidTr="0009388A">
        <w:trPr>
          <w:trHeight w:val="509"/>
        </w:trPr>
        <w:tc>
          <w:tcPr>
            <w:tcW w:w="4815" w:type="dxa"/>
          </w:tcPr>
          <w:p w14:paraId="655936E7" w14:textId="77777777" w:rsidR="0008184E" w:rsidRPr="001F3462" w:rsidRDefault="000818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5169" w:type="dxa"/>
          </w:tcPr>
          <w:p w14:paraId="2A9C2F4F" w14:textId="77777777" w:rsidR="0008184E" w:rsidRPr="001F3462" w:rsidRDefault="000818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Сумма исчисленного единого сельскохозяйственного налога</w:t>
            </w:r>
          </w:p>
        </w:tc>
      </w:tr>
      <w:tr w:rsidR="0008184E" w:rsidRPr="001F3462" w14:paraId="540200FB" w14:textId="77777777" w:rsidTr="0009388A">
        <w:trPr>
          <w:trHeight w:val="20"/>
        </w:trPr>
        <w:tc>
          <w:tcPr>
            <w:tcW w:w="4815" w:type="dxa"/>
          </w:tcPr>
          <w:p w14:paraId="6FFAE8E8" w14:textId="77777777" w:rsidR="0008184E" w:rsidRPr="001F3462" w:rsidRDefault="000818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5169" w:type="dxa"/>
          </w:tcPr>
          <w:p w14:paraId="07C60D89" w14:textId="77777777" w:rsidR="0008184E" w:rsidRPr="001F3462" w:rsidRDefault="000818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Сумма налога на имущество физических лиц, подлежащая уплате в бюджет</w:t>
            </w:r>
          </w:p>
        </w:tc>
      </w:tr>
      <w:tr w:rsidR="0008184E" w:rsidRPr="001F3462" w14:paraId="75A27B5F" w14:textId="77777777" w:rsidTr="0009388A">
        <w:trPr>
          <w:trHeight w:val="20"/>
        </w:trPr>
        <w:tc>
          <w:tcPr>
            <w:tcW w:w="4815" w:type="dxa"/>
          </w:tcPr>
          <w:p w14:paraId="6BEC9092" w14:textId="77777777" w:rsidR="0008184E" w:rsidRPr="001F3462" w:rsidRDefault="000818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Земельный налог</w:t>
            </w:r>
          </w:p>
        </w:tc>
        <w:tc>
          <w:tcPr>
            <w:tcW w:w="5169" w:type="dxa"/>
          </w:tcPr>
          <w:p w14:paraId="6D7326C0" w14:textId="77777777" w:rsidR="0008184E" w:rsidRPr="001F3462" w:rsidRDefault="000818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Сумма земельного налога, подлежащая уплате в бюджет</w:t>
            </w:r>
          </w:p>
        </w:tc>
      </w:tr>
    </w:tbl>
    <w:p w14:paraId="7563F3CE" w14:textId="77777777" w:rsidR="0008184E" w:rsidRPr="001F3462" w:rsidRDefault="000818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68D0F43" w14:textId="77777777" w:rsidR="0008184E" w:rsidRPr="001F3462" w:rsidRDefault="000818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Налоговый потенциал i-го поселения на соответствующий финансовый год рассчитывается по формуле:</w:t>
      </w:r>
    </w:p>
    <w:p w14:paraId="3C8F46B2" w14:textId="77777777" w:rsidR="0008184E" w:rsidRPr="001F3462" w:rsidRDefault="000818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5F97EDD5" w14:textId="77777777" w:rsidR="0008184E" w:rsidRPr="001F3462" w:rsidRDefault="000818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НП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НП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Р_НДФЛ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НП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Р_ЕСХН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НП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Р_НИФЛ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НП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Р_ЗН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>, где:</w:t>
      </w:r>
    </w:p>
    <w:p w14:paraId="628BF60B" w14:textId="77777777" w:rsidR="0008184E" w:rsidRPr="001F3462" w:rsidRDefault="000818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2E6AF2E4" w14:textId="77777777" w:rsidR="0008184E" w:rsidRPr="001F3462" w:rsidRDefault="000818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НП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Р_НДФЛ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- налоговый потенциал i-го поселения на соответствующий финансовый год по налогу на доходы физических лиц;</w:t>
      </w:r>
    </w:p>
    <w:p w14:paraId="57F4E813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НП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Р_ЕСХН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- налоговый потенциал i-го поселения на соответствующий финансовый год по единому сельскохозяйственному налогу;</w:t>
      </w:r>
    </w:p>
    <w:p w14:paraId="6977F32C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НП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Р_НИФЛ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- налоговый потенциал i-го поселения на соответствующий финансовый год по налогу на имущество физических лиц;</w:t>
      </w:r>
    </w:p>
    <w:p w14:paraId="39B8C9C2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НП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Р_ЗН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- налоговый потенциал i-го поселения на соответствующий финансовый год по земельному налогу.</w:t>
      </w:r>
    </w:p>
    <w:p w14:paraId="0120EB1A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 xml:space="preserve">Налоговый потенциал i-го поселения на соответствующий финансовый год по </w:t>
      </w:r>
      <w:r w:rsidRPr="001F3462">
        <w:rPr>
          <w:rFonts w:ascii="Times New Roman" w:hAnsi="Times New Roman" w:cs="Times New Roman"/>
          <w:sz w:val="28"/>
          <w:szCs w:val="28"/>
        </w:rPr>
        <w:lastRenderedPageBreak/>
        <w:t>видам налогов рассчитывается по формуле:</w:t>
      </w:r>
    </w:p>
    <w:p w14:paraId="66E7ECD4" w14:textId="77777777" w:rsidR="0008184E" w:rsidRPr="001F3462" w:rsidRDefault="000818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A757D8C" w14:textId="77777777" w:rsidR="0008184E" w:rsidRPr="001F3462" w:rsidRDefault="00BF65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position w:val="-11"/>
          <w:sz w:val="28"/>
          <w:szCs w:val="28"/>
        </w:rPr>
        <w:pict w14:anchorId="34EFAC7B">
          <v:shape id="_x0000_i1027" style="width:221.25pt;height:22.5pt" coordsize="" o:spt="100" adj="0,,0" path="" filled="f" stroked="f">
            <v:stroke joinstyle="miter"/>
            <v:imagedata r:id="rId8" o:title="base_23866_92150_32805"/>
            <v:formulas/>
            <v:path o:connecttype="segments"/>
          </v:shape>
        </w:pict>
      </w:r>
    </w:p>
    <w:p w14:paraId="385E44D1" w14:textId="77777777" w:rsidR="0008184E" w:rsidRPr="001F3462" w:rsidRDefault="000818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382E16B" w14:textId="77777777" w:rsidR="0008184E" w:rsidRPr="001F3462" w:rsidRDefault="000818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НП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Р_n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- налоговый потенциал по n-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налогу для i-го поселения на соответствующий финансовый год;</w:t>
      </w:r>
    </w:p>
    <w:p w14:paraId="1F0E7108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НБ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Р_n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- среднегодовой показатель i-го поселения, характеризующий налоговую базу по видам налогов за три финансовых года, предшествующих:</w:t>
      </w:r>
    </w:p>
    <w:p w14:paraId="08130B5D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текущему финансовому году - для расчета дотаций на очередной финансовый год;</w:t>
      </w:r>
    </w:p>
    <w:p w14:paraId="5DA79EE3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очередному финансовому году - для расчета дотаций на первый год планового периода;</w:t>
      </w:r>
    </w:p>
    <w:p w14:paraId="02875BD6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первому году планового периода - для расчета дотаций на второй год планового периода;</w:t>
      </w:r>
    </w:p>
    <w:p w14:paraId="1DDACD67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Н</w:t>
      </w:r>
      <w:r w:rsidR="00734DA5" w:rsidRPr="001F3462">
        <w:rPr>
          <w:rFonts w:ascii="Times New Roman" w:hAnsi="Times New Roman" w:cs="Times New Roman"/>
          <w:sz w:val="28"/>
          <w:szCs w:val="28"/>
        </w:rPr>
        <w:t>П</w:t>
      </w:r>
      <w:r w:rsidRPr="001F3462">
        <w:rPr>
          <w:rFonts w:ascii="Times New Roman" w:hAnsi="Times New Roman" w:cs="Times New Roman"/>
          <w:sz w:val="28"/>
          <w:szCs w:val="28"/>
        </w:rPr>
        <w:t>Д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Р_n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- прогноз поступления доходов по n-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налогу на соответствующий финансовый год в бюджеты поселений муниципального района;</w:t>
      </w:r>
    </w:p>
    <w:p w14:paraId="6E06A5C9" w14:textId="77777777" w:rsidR="0008184E" w:rsidRPr="001F3462" w:rsidRDefault="00BF65E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position w:val="-11"/>
          <w:sz w:val="28"/>
          <w:szCs w:val="28"/>
        </w:rPr>
        <w:pict w14:anchorId="69B8C558">
          <v:shape id="_x0000_i1028" style="width:54pt;height:22.5pt" coordsize="" o:spt="100" adj="0,,0" path="" filled="f" stroked="f">
            <v:stroke joinstyle="miter"/>
            <v:imagedata r:id="rId9" o:title="base_23866_92150_32806"/>
            <v:formulas/>
            <v:path o:connecttype="segments"/>
          </v:shape>
        </w:pict>
      </w:r>
      <w:r w:rsidR="0008184E" w:rsidRPr="001F3462">
        <w:rPr>
          <w:rFonts w:ascii="Times New Roman" w:hAnsi="Times New Roman" w:cs="Times New Roman"/>
          <w:sz w:val="28"/>
          <w:szCs w:val="28"/>
        </w:rPr>
        <w:t xml:space="preserve"> - суммарная среднегодовая величина показателя поселений муниципального района, характеризующая налоговую базу по видам налогов за три финансовых года, предшествующих:</w:t>
      </w:r>
    </w:p>
    <w:p w14:paraId="1012F7CC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текущему финансовому году - для расчета дотаций на очередной финансовый год;</w:t>
      </w:r>
    </w:p>
    <w:p w14:paraId="42B9169D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очередному финансовому году - для расчета дотаций на первый год планового периода;</w:t>
      </w:r>
    </w:p>
    <w:p w14:paraId="51A56624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первому году планового периода - для расчета дотаций на второй год планового периода.</w:t>
      </w:r>
    </w:p>
    <w:p w14:paraId="514C5C80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Показатель налогового потенциала используется только для сопоставления бюджетной обеспеченности поселений муниципального района в рамках настоящего Порядка и не является прогнозируемой (планируемой, рекомендуемой) оценкой налоговых доходов в расчете на одного жителя или в абсолютном размере.</w:t>
      </w:r>
    </w:p>
    <w:p w14:paraId="79858A24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4. Индекс бюджетных расходов i-го поселения рассчитывается по формуле:</w:t>
      </w:r>
    </w:p>
    <w:p w14:paraId="131179A6" w14:textId="77777777" w:rsidR="0008184E" w:rsidRPr="001F3462" w:rsidRDefault="000818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20747E71" w14:textId="77777777" w:rsidR="0008184E" w:rsidRPr="001F3462" w:rsidRDefault="00BF65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position w:val="-12"/>
          <w:sz w:val="28"/>
          <w:szCs w:val="28"/>
        </w:rPr>
        <w:pict w14:anchorId="7077B8ED">
          <v:shape id="_x0000_i1029" style="width:165pt;height:24pt" coordsize="" o:spt="100" adj="0,,0" path="" filled="f" stroked="f">
            <v:stroke joinstyle="miter"/>
            <v:imagedata r:id="rId10" o:title="base_23866_92150_32807"/>
            <v:formulas/>
            <v:path o:connecttype="segments"/>
          </v:shape>
        </w:pict>
      </w:r>
    </w:p>
    <w:p w14:paraId="3023842D" w14:textId="77777777" w:rsidR="0008184E" w:rsidRPr="001F3462" w:rsidRDefault="000818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5D9284FE" w14:textId="77777777" w:rsidR="0008184E" w:rsidRPr="001F3462" w:rsidRDefault="000818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а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j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- доля j-го вида расходов, входящего в состав репрезентативной системы расходов, в общей сумме расходов поселений муниципального района в планируемом году;</w:t>
      </w:r>
    </w:p>
    <w:p w14:paraId="5904EB86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ИБР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ij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- индекс бюджетных расходов i-го поселения по j-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виду расходов, </w:t>
      </w:r>
      <w:r w:rsidRPr="001F3462">
        <w:rPr>
          <w:rFonts w:ascii="Times New Roman" w:hAnsi="Times New Roman" w:cs="Times New Roman"/>
          <w:sz w:val="28"/>
          <w:szCs w:val="28"/>
        </w:rPr>
        <w:lastRenderedPageBreak/>
        <w:t>входящему в состав репрезентативной системы расходов.</w:t>
      </w:r>
    </w:p>
    <w:p w14:paraId="2CCC590F" w14:textId="77777777" w:rsidR="0009388A" w:rsidRDefault="0008184E" w:rsidP="0009388A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Структура репрезентативной системы расходов бюджетов поселений муниципального района и показатели для расчета их индекса бюджетных расходов указаны в таблице 2.</w:t>
      </w:r>
    </w:p>
    <w:p w14:paraId="36816513" w14:textId="77777777" w:rsidR="0008184E" w:rsidRPr="001F3462" w:rsidRDefault="0008184E" w:rsidP="0009388A">
      <w:pPr>
        <w:pStyle w:val="ConsPlusNormal"/>
        <w:spacing w:before="220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Таблица 2</w:t>
      </w:r>
    </w:p>
    <w:p w14:paraId="1D0F4E77" w14:textId="77777777" w:rsidR="0008184E" w:rsidRPr="001F3462" w:rsidRDefault="0008184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Структура</w:t>
      </w:r>
    </w:p>
    <w:p w14:paraId="6F41E66C" w14:textId="77777777" w:rsidR="0008184E" w:rsidRPr="001F3462" w:rsidRDefault="0008184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репрезентативной системы расходов бюджетов поселений</w:t>
      </w:r>
    </w:p>
    <w:p w14:paraId="4E31AA1B" w14:textId="77777777" w:rsidR="0008184E" w:rsidRPr="001F3462" w:rsidRDefault="0008184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муниципального района и показатели для расчета их индекса</w:t>
      </w:r>
    </w:p>
    <w:p w14:paraId="6257A4CC" w14:textId="77777777" w:rsidR="0008184E" w:rsidRPr="001F3462" w:rsidRDefault="0008184E" w:rsidP="0009388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бюджетных расходов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3936"/>
        <w:gridCol w:w="1939"/>
        <w:gridCol w:w="2098"/>
        <w:gridCol w:w="1594"/>
        <w:gridCol w:w="10"/>
      </w:tblGrid>
      <w:tr w:rsidR="0008184E" w:rsidRPr="001F3462" w14:paraId="1AC2C197" w14:textId="77777777" w:rsidTr="0009388A">
        <w:trPr>
          <w:gridAfter w:val="1"/>
          <w:wAfter w:w="10" w:type="dxa"/>
        </w:trPr>
        <w:tc>
          <w:tcPr>
            <w:tcW w:w="454" w:type="dxa"/>
          </w:tcPr>
          <w:p w14:paraId="575A21E4" w14:textId="77777777" w:rsidR="0008184E" w:rsidRPr="001F3462" w:rsidRDefault="0008184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N п/п</w:t>
            </w:r>
          </w:p>
        </w:tc>
        <w:tc>
          <w:tcPr>
            <w:tcW w:w="3936" w:type="dxa"/>
          </w:tcPr>
          <w:p w14:paraId="37D3045E" w14:textId="77777777" w:rsidR="0008184E" w:rsidRPr="001F3462" w:rsidRDefault="0008184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Вопросы местного значения</w:t>
            </w:r>
          </w:p>
        </w:tc>
        <w:tc>
          <w:tcPr>
            <w:tcW w:w="1939" w:type="dxa"/>
          </w:tcPr>
          <w:p w14:paraId="355B4A23" w14:textId="77777777" w:rsidR="0008184E" w:rsidRPr="001F3462" w:rsidRDefault="0008184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Показатель, характеризующий потребителей бюджетных услуг</w:t>
            </w:r>
          </w:p>
        </w:tc>
        <w:tc>
          <w:tcPr>
            <w:tcW w:w="2098" w:type="dxa"/>
          </w:tcPr>
          <w:p w14:paraId="0A37FF34" w14:textId="77777777" w:rsidR="0008184E" w:rsidRPr="001F3462" w:rsidRDefault="0008184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Корректирующие коэффициенты</w:t>
            </w:r>
          </w:p>
        </w:tc>
        <w:tc>
          <w:tcPr>
            <w:tcW w:w="1594" w:type="dxa"/>
          </w:tcPr>
          <w:p w14:paraId="2146233E" w14:textId="77777777" w:rsidR="0008184E" w:rsidRPr="001F3462" w:rsidRDefault="0008184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Источник информации</w:t>
            </w:r>
          </w:p>
        </w:tc>
      </w:tr>
      <w:tr w:rsidR="0008184E" w:rsidRPr="001F3462" w14:paraId="018B2782" w14:textId="77777777" w:rsidTr="0009388A">
        <w:tc>
          <w:tcPr>
            <w:tcW w:w="10031" w:type="dxa"/>
            <w:gridSpan w:val="6"/>
          </w:tcPr>
          <w:p w14:paraId="3C897CF2" w14:textId="77777777" w:rsidR="0008184E" w:rsidRPr="001F3462" w:rsidRDefault="0008184E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Вопросы местного значения, определяющие структуру репрезентативной системы расходов бюджетов сельских поселений муниципального района</w:t>
            </w:r>
          </w:p>
        </w:tc>
      </w:tr>
      <w:tr w:rsidR="0008184E" w:rsidRPr="001F3462" w14:paraId="6DC9567B" w14:textId="77777777" w:rsidTr="0009388A">
        <w:trPr>
          <w:gridAfter w:val="1"/>
          <w:wAfter w:w="10" w:type="dxa"/>
        </w:trPr>
        <w:tc>
          <w:tcPr>
            <w:tcW w:w="454" w:type="dxa"/>
          </w:tcPr>
          <w:p w14:paraId="527766AA" w14:textId="77777777" w:rsidR="0008184E" w:rsidRPr="001F3462" w:rsidRDefault="0008184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P1496"/>
            <w:bookmarkEnd w:id="1"/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36" w:type="dxa"/>
          </w:tcPr>
          <w:p w14:paraId="49AA69B1" w14:textId="77777777" w:rsidR="0008184E" w:rsidRPr="001F3462" w:rsidRDefault="000818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1939" w:type="dxa"/>
          </w:tcPr>
          <w:p w14:paraId="29A579C1" w14:textId="77777777" w:rsidR="0008184E" w:rsidRPr="001F3462" w:rsidRDefault="000818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Численность постоянного населения поселений</w:t>
            </w:r>
          </w:p>
        </w:tc>
        <w:tc>
          <w:tcPr>
            <w:tcW w:w="2098" w:type="dxa"/>
          </w:tcPr>
          <w:p w14:paraId="4C3C9B68" w14:textId="77777777" w:rsidR="0008184E" w:rsidRPr="001F3462" w:rsidRDefault="000818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Коэффициент дисперсности расселения</w:t>
            </w:r>
          </w:p>
        </w:tc>
        <w:tc>
          <w:tcPr>
            <w:tcW w:w="1594" w:type="dxa"/>
          </w:tcPr>
          <w:p w14:paraId="4C22CAC2" w14:textId="77777777" w:rsidR="0008184E" w:rsidRPr="001F3462" w:rsidRDefault="000818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Мордовиястат</w:t>
            </w:r>
            <w:proofErr w:type="spellEnd"/>
          </w:p>
        </w:tc>
      </w:tr>
      <w:tr w:rsidR="0008184E" w:rsidRPr="001F3462" w14:paraId="5BEAB8D6" w14:textId="77777777" w:rsidTr="0009388A">
        <w:trPr>
          <w:gridAfter w:val="1"/>
          <w:wAfter w:w="10" w:type="dxa"/>
        </w:trPr>
        <w:tc>
          <w:tcPr>
            <w:tcW w:w="454" w:type="dxa"/>
          </w:tcPr>
          <w:p w14:paraId="60079D00" w14:textId="77777777" w:rsidR="0008184E" w:rsidRPr="001F3462" w:rsidRDefault="0008184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P1501"/>
            <w:bookmarkEnd w:id="2"/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36" w:type="dxa"/>
          </w:tcPr>
          <w:p w14:paraId="1F1EEDA2" w14:textId="77777777" w:rsidR="0008184E" w:rsidRPr="001F3462" w:rsidRDefault="000818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1939" w:type="dxa"/>
          </w:tcPr>
          <w:p w14:paraId="008F1129" w14:textId="77777777" w:rsidR="0008184E" w:rsidRPr="001F3462" w:rsidRDefault="000818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Численность постоянного населения поселений</w:t>
            </w:r>
          </w:p>
        </w:tc>
        <w:tc>
          <w:tcPr>
            <w:tcW w:w="2098" w:type="dxa"/>
          </w:tcPr>
          <w:p w14:paraId="0B91F2F1" w14:textId="77777777" w:rsidR="0008184E" w:rsidRPr="001F3462" w:rsidRDefault="000818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1. Коэффициент дисперсности расселения;</w:t>
            </w:r>
          </w:p>
          <w:p w14:paraId="7921BEFF" w14:textId="77777777" w:rsidR="0008184E" w:rsidRPr="001F3462" w:rsidRDefault="000818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2. Коэффициент масштаба</w:t>
            </w:r>
          </w:p>
        </w:tc>
        <w:tc>
          <w:tcPr>
            <w:tcW w:w="1594" w:type="dxa"/>
          </w:tcPr>
          <w:p w14:paraId="1EA931DD" w14:textId="77777777" w:rsidR="0008184E" w:rsidRPr="001F3462" w:rsidRDefault="000818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Мордовиястат</w:t>
            </w:r>
            <w:proofErr w:type="spellEnd"/>
          </w:p>
        </w:tc>
      </w:tr>
      <w:tr w:rsidR="0008184E" w:rsidRPr="001F3462" w14:paraId="70FC71A4" w14:textId="77777777" w:rsidTr="0009388A">
        <w:trPr>
          <w:gridAfter w:val="1"/>
          <w:wAfter w:w="10" w:type="dxa"/>
        </w:trPr>
        <w:tc>
          <w:tcPr>
            <w:tcW w:w="454" w:type="dxa"/>
          </w:tcPr>
          <w:p w14:paraId="56C1C381" w14:textId="77777777" w:rsidR="0008184E" w:rsidRPr="001F3462" w:rsidRDefault="0008184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36" w:type="dxa"/>
          </w:tcPr>
          <w:p w14:paraId="62761CEE" w14:textId="77777777" w:rsidR="0008184E" w:rsidRPr="001F3462" w:rsidRDefault="000818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t xml:space="preserve">Иные вопросы местного значения поселения, за исключением вопросов местного значения </w:t>
            </w:r>
            <w:r w:rsidRPr="0009388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поселения, указанных в </w:t>
            </w:r>
            <w:hyperlink w:anchor="P1496" w:history="1">
              <w:r w:rsidRPr="0009388A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пунктах 1</w:t>
              </w:r>
            </w:hyperlink>
            <w:r w:rsidRPr="0009388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 </w:t>
            </w:r>
            <w:hyperlink w:anchor="P1501" w:history="1">
              <w:r w:rsidRPr="0009388A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2</w:t>
              </w:r>
            </w:hyperlink>
          </w:p>
        </w:tc>
        <w:tc>
          <w:tcPr>
            <w:tcW w:w="1939" w:type="dxa"/>
          </w:tcPr>
          <w:p w14:paraId="6840B3F8" w14:textId="77777777" w:rsidR="0008184E" w:rsidRPr="001F3462" w:rsidRDefault="000818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Численность постоянного населения поселений</w:t>
            </w:r>
          </w:p>
        </w:tc>
        <w:tc>
          <w:tcPr>
            <w:tcW w:w="2098" w:type="dxa"/>
          </w:tcPr>
          <w:p w14:paraId="1545254F" w14:textId="77777777" w:rsidR="0008184E" w:rsidRPr="001F3462" w:rsidRDefault="000818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1. Коэффициент дисперсности расселения;</w:t>
            </w:r>
          </w:p>
          <w:p w14:paraId="18B516FA" w14:textId="77777777" w:rsidR="0008184E" w:rsidRPr="001F3462" w:rsidRDefault="000818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2. Коэффициент масштаба</w:t>
            </w:r>
          </w:p>
        </w:tc>
        <w:tc>
          <w:tcPr>
            <w:tcW w:w="1594" w:type="dxa"/>
          </w:tcPr>
          <w:p w14:paraId="763F2F09" w14:textId="77777777" w:rsidR="0008184E" w:rsidRPr="001F3462" w:rsidRDefault="000818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Мордовиястат</w:t>
            </w:r>
            <w:proofErr w:type="spellEnd"/>
          </w:p>
        </w:tc>
      </w:tr>
      <w:tr w:rsidR="0008184E" w:rsidRPr="001F3462" w14:paraId="6C5C9768" w14:textId="77777777" w:rsidTr="0009388A">
        <w:tc>
          <w:tcPr>
            <w:tcW w:w="10031" w:type="dxa"/>
            <w:gridSpan w:val="6"/>
          </w:tcPr>
          <w:p w14:paraId="1FA086B5" w14:textId="77777777" w:rsidR="0008184E" w:rsidRPr="001F3462" w:rsidRDefault="0008184E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Вопросы местного значения, определяющие структуру репрезентативной системы расходов бюджетов городских поселений муниципального района</w:t>
            </w:r>
          </w:p>
        </w:tc>
      </w:tr>
      <w:tr w:rsidR="0008184E" w:rsidRPr="001F3462" w14:paraId="34D4734C" w14:textId="77777777" w:rsidTr="0009388A">
        <w:trPr>
          <w:gridAfter w:val="1"/>
          <w:wAfter w:w="10" w:type="dxa"/>
        </w:trPr>
        <w:tc>
          <w:tcPr>
            <w:tcW w:w="454" w:type="dxa"/>
          </w:tcPr>
          <w:p w14:paraId="37295FD3" w14:textId="77777777" w:rsidR="0008184E" w:rsidRPr="001F3462" w:rsidRDefault="0008184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P1514"/>
            <w:bookmarkEnd w:id="3"/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36" w:type="dxa"/>
          </w:tcPr>
          <w:p w14:paraId="494E02FC" w14:textId="77777777" w:rsidR="0008184E" w:rsidRPr="001F3462" w:rsidRDefault="000818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Составление и рассмотрение проекта бюджета поселения, </w:t>
            </w:r>
            <w:r w:rsidRPr="001F34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1939" w:type="dxa"/>
          </w:tcPr>
          <w:p w14:paraId="50D55583" w14:textId="77777777" w:rsidR="0008184E" w:rsidRPr="001F3462" w:rsidRDefault="000818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Численность постоянного </w:t>
            </w:r>
            <w:r w:rsidRPr="001F34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населения поселений</w:t>
            </w:r>
          </w:p>
        </w:tc>
        <w:tc>
          <w:tcPr>
            <w:tcW w:w="2098" w:type="dxa"/>
          </w:tcPr>
          <w:p w14:paraId="233E65DF" w14:textId="77777777" w:rsidR="0008184E" w:rsidRPr="001F3462" w:rsidRDefault="000818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Коэффициент дисперсности</w:t>
            </w:r>
          </w:p>
          <w:p w14:paraId="2BD6E957" w14:textId="77777777" w:rsidR="0008184E" w:rsidRPr="001F3462" w:rsidRDefault="000818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расселения</w:t>
            </w:r>
          </w:p>
        </w:tc>
        <w:tc>
          <w:tcPr>
            <w:tcW w:w="1594" w:type="dxa"/>
          </w:tcPr>
          <w:p w14:paraId="6EC27376" w14:textId="77777777" w:rsidR="0008184E" w:rsidRPr="001F3462" w:rsidRDefault="000818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F34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Мордовиястат</w:t>
            </w:r>
            <w:proofErr w:type="spellEnd"/>
          </w:p>
        </w:tc>
      </w:tr>
      <w:tr w:rsidR="0008184E" w:rsidRPr="001F3462" w14:paraId="6AA7F019" w14:textId="77777777" w:rsidTr="0009388A">
        <w:trPr>
          <w:gridAfter w:val="1"/>
          <w:wAfter w:w="10" w:type="dxa"/>
        </w:trPr>
        <w:tc>
          <w:tcPr>
            <w:tcW w:w="454" w:type="dxa"/>
          </w:tcPr>
          <w:p w14:paraId="55580725" w14:textId="77777777" w:rsidR="0008184E" w:rsidRPr="001F3462" w:rsidRDefault="0008184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36" w:type="dxa"/>
          </w:tcPr>
          <w:p w14:paraId="2D16FCCC" w14:textId="77777777" w:rsidR="0008184E" w:rsidRPr="001F3462" w:rsidRDefault="000818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939" w:type="dxa"/>
          </w:tcPr>
          <w:p w14:paraId="65ECD63B" w14:textId="77777777" w:rsidR="0008184E" w:rsidRPr="001F3462" w:rsidRDefault="000818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Протяженность автомобильных дорог</w:t>
            </w:r>
          </w:p>
        </w:tc>
        <w:tc>
          <w:tcPr>
            <w:tcW w:w="2098" w:type="dxa"/>
          </w:tcPr>
          <w:p w14:paraId="49E37125" w14:textId="77777777" w:rsidR="0008184E" w:rsidRPr="001F3462" w:rsidRDefault="000818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Коэффициент содержания автомобильных дорог</w:t>
            </w:r>
          </w:p>
        </w:tc>
        <w:tc>
          <w:tcPr>
            <w:tcW w:w="1594" w:type="dxa"/>
          </w:tcPr>
          <w:p w14:paraId="35787EDF" w14:textId="77777777" w:rsidR="0008184E" w:rsidRPr="001F3462" w:rsidRDefault="000818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Мордовиястат</w:t>
            </w:r>
            <w:proofErr w:type="spellEnd"/>
          </w:p>
        </w:tc>
      </w:tr>
      <w:tr w:rsidR="0008184E" w:rsidRPr="001F3462" w14:paraId="1F3631BE" w14:textId="77777777" w:rsidTr="0009388A">
        <w:trPr>
          <w:gridAfter w:val="1"/>
          <w:wAfter w:w="10" w:type="dxa"/>
        </w:trPr>
        <w:tc>
          <w:tcPr>
            <w:tcW w:w="454" w:type="dxa"/>
          </w:tcPr>
          <w:p w14:paraId="47B2ED09" w14:textId="77777777" w:rsidR="0008184E" w:rsidRPr="001F3462" w:rsidRDefault="0008184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36" w:type="dxa"/>
          </w:tcPr>
          <w:p w14:paraId="363C5912" w14:textId="77777777" w:rsidR="0008184E" w:rsidRPr="001F3462" w:rsidRDefault="000818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Организация библиотечного обслуживания населения, комплектование и обеспечение сохранности библиотечных фондов библиотек поселения</w:t>
            </w:r>
          </w:p>
        </w:tc>
        <w:tc>
          <w:tcPr>
            <w:tcW w:w="1939" w:type="dxa"/>
            <w:vMerge w:val="restart"/>
          </w:tcPr>
          <w:p w14:paraId="4431E978" w14:textId="77777777" w:rsidR="0008184E" w:rsidRPr="001F3462" w:rsidRDefault="000818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Численность постоянного населения поселений</w:t>
            </w:r>
          </w:p>
        </w:tc>
        <w:tc>
          <w:tcPr>
            <w:tcW w:w="2098" w:type="dxa"/>
            <w:vMerge w:val="restart"/>
          </w:tcPr>
          <w:p w14:paraId="49D689F1" w14:textId="77777777" w:rsidR="0008184E" w:rsidRPr="001F3462" w:rsidRDefault="000818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1. Коэффициент дисперсности расселения;</w:t>
            </w:r>
          </w:p>
          <w:p w14:paraId="4676CB3A" w14:textId="77777777" w:rsidR="0008184E" w:rsidRPr="001F3462" w:rsidRDefault="000818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2. Коэффициент масштаба</w:t>
            </w:r>
          </w:p>
        </w:tc>
        <w:tc>
          <w:tcPr>
            <w:tcW w:w="1594" w:type="dxa"/>
            <w:vMerge w:val="restart"/>
          </w:tcPr>
          <w:p w14:paraId="565F4064" w14:textId="77777777" w:rsidR="0008184E" w:rsidRPr="001F3462" w:rsidRDefault="000818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Мордовиястат</w:t>
            </w:r>
            <w:proofErr w:type="spellEnd"/>
          </w:p>
        </w:tc>
      </w:tr>
      <w:tr w:rsidR="0008184E" w:rsidRPr="001F3462" w14:paraId="6395AB7C" w14:textId="77777777" w:rsidTr="0009388A">
        <w:trPr>
          <w:gridAfter w:val="1"/>
          <w:wAfter w:w="10" w:type="dxa"/>
        </w:trPr>
        <w:tc>
          <w:tcPr>
            <w:tcW w:w="454" w:type="dxa"/>
          </w:tcPr>
          <w:p w14:paraId="7D1F11B3" w14:textId="77777777" w:rsidR="0008184E" w:rsidRPr="001F3462" w:rsidRDefault="0008184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36" w:type="dxa"/>
          </w:tcPr>
          <w:p w14:paraId="2BF6EB67" w14:textId="77777777" w:rsidR="0008184E" w:rsidRPr="001F3462" w:rsidRDefault="000818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1939" w:type="dxa"/>
            <w:vMerge/>
          </w:tcPr>
          <w:p w14:paraId="3AB18D22" w14:textId="77777777" w:rsidR="0008184E" w:rsidRPr="001F3462" w:rsidRDefault="000818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8" w:type="dxa"/>
            <w:vMerge/>
          </w:tcPr>
          <w:p w14:paraId="48802C77" w14:textId="77777777" w:rsidR="0008184E" w:rsidRPr="001F3462" w:rsidRDefault="000818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4" w:type="dxa"/>
            <w:vMerge/>
          </w:tcPr>
          <w:p w14:paraId="7836A645" w14:textId="77777777" w:rsidR="0008184E" w:rsidRPr="001F3462" w:rsidRDefault="000818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184E" w:rsidRPr="001F3462" w14:paraId="53B0AF05" w14:textId="77777777" w:rsidTr="0009388A">
        <w:trPr>
          <w:gridAfter w:val="1"/>
          <w:wAfter w:w="10" w:type="dxa"/>
        </w:trPr>
        <w:tc>
          <w:tcPr>
            <w:tcW w:w="454" w:type="dxa"/>
          </w:tcPr>
          <w:p w14:paraId="7FE0AF27" w14:textId="77777777" w:rsidR="0008184E" w:rsidRPr="001F3462" w:rsidRDefault="0008184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" w:name="P1533"/>
            <w:bookmarkEnd w:id="4"/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36" w:type="dxa"/>
          </w:tcPr>
          <w:p w14:paraId="69AC55B7" w14:textId="77777777" w:rsidR="0008184E" w:rsidRPr="001F3462" w:rsidRDefault="000818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t xml:space="preserve">Сохранение, использование и популяризация объектов </w:t>
            </w:r>
            <w:r w:rsidRPr="001F34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1939" w:type="dxa"/>
            <w:vMerge/>
          </w:tcPr>
          <w:p w14:paraId="136132B6" w14:textId="77777777" w:rsidR="0008184E" w:rsidRPr="001F3462" w:rsidRDefault="000818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8" w:type="dxa"/>
            <w:vMerge/>
          </w:tcPr>
          <w:p w14:paraId="12E332CE" w14:textId="77777777" w:rsidR="0008184E" w:rsidRPr="001F3462" w:rsidRDefault="000818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4" w:type="dxa"/>
            <w:vMerge/>
          </w:tcPr>
          <w:p w14:paraId="3120D5A3" w14:textId="77777777" w:rsidR="0008184E" w:rsidRPr="001F3462" w:rsidRDefault="000818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8184E" w:rsidRPr="001F3462" w14:paraId="44FC1A67" w14:textId="77777777" w:rsidTr="0009388A">
        <w:trPr>
          <w:gridAfter w:val="1"/>
          <w:wAfter w:w="10" w:type="dxa"/>
        </w:trPr>
        <w:tc>
          <w:tcPr>
            <w:tcW w:w="454" w:type="dxa"/>
          </w:tcPr>
          <w:p w14:paraId="3C3746BB" w14:textId="77777777" w:rsidR="0008184E" w:rsidRPr="001F3462" w:rsidRDefault="0008184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36" w:type="dxa"/>
          </w:tcPr>
          <w:p w14:paraId="2FA14DB3" w14:textId="77777777" w:rsidR="0008184E" w:rsidRPr="001F3462" w:rsidRDefault="000818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t xml:space="preserve">Иные вопросы местного значения поселения, за исключением вопросов местного значения поселения, указанных </w:t>
            </w:r>
            <w:r w:rsidRPr="0009388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 </w:t>
            </w:r>
            <w:hyperlink w:anchor="P1514" w:history="1">
              <w:r w:rsidRPr="0009388A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пунктах 4</w:t>
              </w:r>
            </w:hyperlink>
            <w:r w:rsidRPr="0009388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- </w:t>
            </w:r>
            <w:hyperlink w:anchor="P1533" w:history="1">
              <w:r w:rsidRPr="0009388A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</w:rPr>
                <w:t>8</w:t>
              </w:r>
            </w:hyperlink>
          </w:p>
        </w:tc>
        <w:tc>
          <w:tcPr>
            <w:tcW w:w="1939" w:type="dxa"/>
          </w:tcPr>
          <w:p w14:paraId="5A2E96BB" w14:textId="77777777" w:rsidR="0008184E" w:rsidRPr="001F3462" w:rsidRDefault="000818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Численность постоянного населения поселений</w:t>
            </w:r>
          </w:p>
        </w:tc>
        <w:tc>
          <w:tcPr>
            <w:tcW w:w="2098" w:type="dxa"/>
          </w:tcPr>
          <w:p w14:paraId="48596172" w14:textId="77777777" w:rsidR="0008184E" w:rsidRPr="001F3462" w:rsidRDefault="000818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1. Коэффициент дисперсности расселения;</w:t>
            </w:r>
          </w:p>
          <w:p w14:paraId="27FC2044" w14:textId="77777777" w:rsidR="0008184E" w:rsidRPr="001F3462" w:rsidRDefault="000818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2. Коэффициент масштаба</w:t>
            </w:r>
          </w:p>
        </w:tc>
        <w:tc>
          <w:tcPr>
            <w:tcW w:w="1594" w:type="dxa"/>
          </w:tcPr>
          <w:p w14:paraId="0E6E9FFB" w14:textId="77777777" w:rsidR="0008184E" w:rsidRPr="001F3462" w:rsidRDefault="0008184E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F3462">
              <w:rPr>
                <w:rFonts w:ascii="Times New Roman" w:hAnsi="Times New Roman" w:cs="Times New Roman"/>
                <w:sz w:val="28"/>
                <w:szCs w:val="28"/>
              </w:rPr>
              <w:t>Мордовиястат</w:t>
            </w:r>
            <w:proofErr w:type="spellEnd"/>
          </w:p>
        </w:tc>
      </w:tr>
    </w:tbl>
    <w:p w14:paraId="168DC06E" w14:textId="77777777" w:rsidR="0008184E" w:rsidRPr="001F3462" w:rsidRDefault="000818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571BFBB9" w14:textId="77777777" w:rsidR="0008184E" w:rsidRPr="001F3462" w:rsidRDefault="000818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Индекс бюджетных расходов i-го поселения по j-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виду расходов, входящему в состав репрезентативной системы расходов, рассчитывается по формуле:</w:t>
      </w:r>
    </w:p>
    <w:p w14:paraId="6794D826" w14:textId="77777777" w:rsidR="0008184E" w:rsidRPr="001F3462" w:rsidRDefault="000818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543511E1" w14:textId="77777777" w:rsidR="0008184E" w:rsidRPr="001F3462" w:rsidRDefault="000818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ИБР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ij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= (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П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ij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x К1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ij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r w:rsidRPr="001F3462">
        <w:rPr>
          <w:rFonts w:ascii="Times New Roman" w:hAnsi="Times New Roman" w:cs="Times New Roman"/>
          <w:sz w:val="28"/>
          <w:szCs w:val="28"/>
        </w:rPr>
        <w:t xml:space="preserve">, ..., 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Кn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ij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Н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>) / (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П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j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x К1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j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r w:rsidRPr="001F3462">
        <w:rPr>
          <w:rFonts w:ascii="Times New Roman" w:hAnsi="Times New Roman" w:cs="Times New Roman"/>
          <w:sz w:val="28"/>
          <w:szCs w:val="28"/>
        </w:rPr>
        <w:t xml:space="preserve">, ..., 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Кn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j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/ Н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r w:rsidRPr="001F3462">
        <w:rPr>
          <w:rFonts w:ascii="Times New Roman" w:hAnsi="Times New Roman" w:cs="Times New Roman"/>
          <w:sz w:val="28"/>
          <w:szCs w:val="28"/>
        </w:rPr>
        <w:t>), где:</w:t>
      </w:r>
    </w:p>
    <w:p w14:paraId="12FBCA0B" w14:textId="77777777" w:rsidR="0008184E" w:rsidRPr="001F3462" w:rsidRDefault="000818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082D1A6" w14:textId="77777777" w:rsidR="0008184E" w:rsidRPr="001F3462" w:rsidRDefault="000818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П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ij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- численность потребителей бюджетных услуг i-го поселения по j-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виду расходов, входящему в состав репрезентативной системы расходов, на 1 января текущего финансового года;</w:t>
      </w:r>
    </w:p>
    <w:p w14:paraId="15B1BC5A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П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j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- численность потребителей бюджетных услуг поселений по j-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виду расходов, входящему в состав репрезентативной системы расходов, на 1 января текущего финансового года;</w:t>
      </w:r>
    </w:p>
    <w:p w14:paraId="5E938383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К1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ij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r w:rsidRPr="001F3462">
        <w:rPr>
          <w:rFonts w:ascii="Times New Roman" w:hAnsi="Times New Roman" w:cs="Times New Roman"/>
          <w:sz w:val="28"/>
          <w:szCs w:val="28"/>
        </w:rPr>
        <w:t xml:space="preserve">, ..., 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Кn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ij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- коэффициенты удорожания стоимости предоставления бюджетных услуг, отражающие факторы, влияющие на стоимость предоставляемых бюджетных услуг по j-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виду расходов, входящему в состав репрезентативной системы расходов, в расчете на одного потребителя бюджетных услуг в i-м поселении;</w:t>
      </w:r>
    </w:p>
    <w:p w14:paraId="5C2928FB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К1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j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r w:rsidRPr="001F3462">
        <w:rPr>
          <w:rFonts w:ascii="Times New Roman" w:hAnsi="Times New Roman" w:cs="Times New Roman"/>
          <w:sz w:val="28"/>
          <w:szCs w:val="28"/>
        </w:rPr>
        <w:t xml:space="preserve">, ..., 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Кn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j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- коэффициенты удорожания стоимости предоставления бюджетных услуг, отражающие факторы, влияющие на стоимость предоставляемых бюджетных услуг по j-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виду расходов, входящему в состав репрезентативной системы расходов, в расчете на одного потребителя бюджетных услуг в среднем по поселениям муниципального района.</w:t>
      </w:r>
    </w:p>
    <w:p w14:paraId="321610B5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Для расчета индекса бюджетных расходов i-го поселения применяются следующие коэффициенты удорожания стоимости предоставления бюджетных услуг:</w:t>
      </w:r>
    </w:p>
    <w:p w14:paraId="138BBC55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1) коэффициент дисперсности расселения i-го поселения рассчитывается по формуле:</w:t>
      </w:r>
    </w:p>
    <w:p w14:paraId="72C4D4C7" w14:textId="77777777" w:rsidR="0008184E" w:rsidRPr="001F3462" w:rsidRDefault="000818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423D693" w14:textId="77777777" w:rsidR="0008184E" w:rsidRPr="001F3462" w:rsidRDefault="000818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К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Р_ДИСП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= (1 + 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УВ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РN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>) / (1 + УВ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РN</w:t>
      </w:r>
      <w:r w:rsidRPr="001F3462">
        <w:rPr>
          <w:rFonts w:ascii="Times New Roman" w:hAnsi="Times New Roman" w:cs="Times New Roman"/>
          <w:sz w:val="28"/>
          <w:szCs w:val="28"/>
        </w:rPr>
        <w:t>), где:</w:t>
      </w:r>
    </w:p>
    <w:p w14:paraId="6DEB77AD" w14:textId="77777777" w:rsidR="0008184E" w:rsidRPr="001F3462" w:rsidRDefault="000818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D5B237A" w14:textId="77777777" w:rsidR="0008184E" w:rsidRPr="001F3462" w:rsidRDefault="000818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К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Р_ДИСП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- коэффициент дисперсности расселения i-го поселения;</w:t>
      </w:r>
    </w:p>
    <w:p w14:paraId="2C6CF46F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3462">
        <w:rPr>
          <w:rFonts w:ascii="Times New Roman" w:hAnsi="Times New Roman" w:cs="Times New Roman"/>
          <w:sz w:val="28"/>
          <w:szCs w:val="28"/>
        </w:rPr>
        <w:t>УВ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РN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- удельный вес жителей i-го поселения, проживающих в поселениях муниципального района с численностью населения менее 500 человек;</w:t>
      </w:r>
    </w:p>
    <w:p w14:paraId="6AEA1C90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УВ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РN</w:t>
      </w:r>
      <w:r w:rsidRPr="001F3462">
        <w:rPr>
          <w:rFonts w:ascii="Times New Roman" w:hAnsi="Times New Roman" w:cs="Times New Roman"/>
          <w:sz w:val="28"/>
          <w:szCs w:val="28"/>
        </w:rPr>
        <w:t xml:space="preserve"> - удельный вес жителей, проживающих в поселениях муниципального района с численностью населения менее 500 человек;</w:t>
      </w:r>
    </w:p>
    <w:p w14:paraId="3256C323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2) коэффициент содержания автомобильных дорог i-го городского поселения рассчитывается по формуле:</w:t>
      </w:r>
    </w:p>
    <w:p w14:paraId="4588F540" w14:textId="77777777" w:rsidR="0008184E" w:rsidRPr="001F3462" w:rsidRDefault="000818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3235626E" w14:textId="77777777" w:rsidR="0008184E" w:rsidRPr="001F3462" w:rsidRDefault="000818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К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РАД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а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+ (1 - 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а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>) x (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Н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/ Н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РГ</w:t>
      </w:r>
      <w:r w:rsidRPr="001F3462">
        <w:rPr>
          <w:rFonts w:ascii="Times New Roman" w:hAnsi="Times New Roman" w:cs="Times New Roman"/>
          <w:sz w:val="28"/>
          <w:szCs w:val="28"/>
        </w:rPr>
        <w:t>) x (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Пр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Пр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РГ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>), где:</w:t>
      </w:r>
    </w:p>
    <w:p w14:paraId="450DE90E" w14:textId="77777777" w:rsidR="0008184E" w:rsidRPr="001F3462" w:rsidRDefault="000818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1B2A8C9" w14:textId="77777777" w:rsidR="0008184E" w:rsidRPr="001F3462" w:rsidRDefault="000818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К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РАД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- коэффициент содержания автомобильных дорог i-го городского поселения;</w:t>
      </w:r>
    </w:p>
    <w:p w14:paraId="7E01F3AB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А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r w:rsidRPr="001F3462">
        <w:rPr>
          <w:rFonts w:ascii="Times New Roman" w:hAnsi="Times New Roman" w:cs="Times New Roman"/>
          <w:sz w:val="28"/>
          <w:szCs w:val="28"/>
        </w:rPr>
        <w:t xml:space="preserve"> - параметр, принимаемый равным 0,4;</w:t>
      </w:r>
    </w:p>
    <w:p w14:paraId="2BEDE05B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Н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РГ</w:t>
      </w:r>
      <w:r w:rsidRPr="001F3462">
        <w:rPr>
          <w:rFonts w:ascii="Times New Roman" w:hAnsi="Times New Roman" w:cs="Times New Roman"/>
          <w:sz w:val="28"/>
          <w:szCs w:val="28"/>
        </w:rPr>
        <w:t xml:space="preserve"> - численность постоянного населения городских поселений муниципального района на 1 января текущего финансового года;</w:t>
      </w:r>
    </w:p>
    <w:p w14:paraId="5FC4D900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Пр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- протяженность автомобильных дорог i-го городского поселения;</w:t>
      </w:r>
    </w:p>
    <w:p w14:paraId="1DC5BBF4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Пр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РГ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- протяженность автомобильных дорог городских поселений муниципального района;</w:t>
      </w:r>
    </w:p>
    <w:p w14:paraId="45C84925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3) коэффициент масштаба i-го поселения рассчитывается по формуле:</w:t>
      </w:r>
    </w:p>
    <w:p w14:paraId="2FAAF18D" w14:textId="77777777" w:rsidR="0008184E" w:rsidRPr="001F3462" w:rsidRDefault="000818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C017148" w14:textId="77777777" w:rsidR="0008184E" w:rsidRPr="001F3462" w:rsidRDefault="000818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К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РМ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= а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r w:rsidRPr="001F3462">
        <w:rPr>
          <w:rFonts w:ascii="Times New Roman" w:hAnsi="Times New Roman" w:cs="Times New Roman"/>
          <w:sz w:val="28"/>
          <w:szCs w:val="28"/>
        </w:rPr>
        <w:t xml:space="preserve"> + (1 - а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r w:rsidRPr="001F3462">
        <w:rPr>
          <w:rFonts w:ascii="Times New Roman" w:hAnsi="Times New Roman" w:cs="Times New Roman"/>
          <w:sz w:val="28"/>
          <w:szCs w:val="28"/>
        </w:rPr>
        <w:t xml:space="preserve">) x 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Н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ср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РТ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Н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>, где:</w:t>
      </w:r>
    </w:p>
    <w:p w14:paraId="6E63C6CC" w14:textId="77777777" w:rsidR="0008184E" w:rsidRPr="001F3462" w:rsidRDefault="000818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4CE72AE" w14:textId="77777777" w:rsidR="0008184E" w:rsidRPr="001F3462" w:rsidRDefault="000818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К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РМ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- коэффициент масштаба i-го поселения;</w:t>
      </w:r>
    </w:p>
    <w:p w14:paraId="7F122658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а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r w:rsidRPr="001F3462">
        <w:rPr>
          <w:rFonts w:ascii="Times New Roman" w:hAnsi="Times New Roman" w:cs="Times New Roman"/>
          <w:sz w:val="28"/>
          <w:szCs w:val="28"/>
        </w:rPr>
        <w:t xml:space="preserve"> - параметр, принимаемый равным 0,6;</w:t>
      </w:r>
    </w:p>
    <w:p w14:paraId="7655F374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Н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ср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РТ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- средняя численность постоянного населения поселений муниципального района на 1 января текущего финансового года.</w:t>
      </w:r>
    </w:p>
    <w:p w14:paraId="5A69A226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5. Дотации на выравнивание бюджетной обеспеченности поселений из бюджета муниципального района распределяются в два этапа.</w:t>
      </w:r>
    </w:p>
    <w:p w14:paraId="217E7322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6. На первом этапе объем дотаций распределяется между поселениями муниципального района, уровень расчетной бюджетной обеспеченности которых до распределения дотаций не превышает уровень, установленный в качестве промежуточного критерия выравнивания расчетной бюджетной обеспеченности, и определяется по формуле:</w:t>
      </w:r>
    </w:p>
    <w:p w14:paraId="0B13A557" w14:textId="77777777" w:rsidR="0008184E" w:rsidRPr="001F3462" w:rsidRDefault="000818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BBAA0BF" w14:textId="77777777" w:rsidR="0008184E" w:rsidRPr="001F3462" w:rsidRDefault="000818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Т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Р1</w:t>
      </w:r>
      <w:r w:rsidRPr="001F3462">
        <w:rPr>
          <w:rFonts w:ascii="Times New Roman" w:hAnsi="Times New Roman" w:cs="Times New Roman"/>
          <w:sz w:val="28"/>
          <w:szCs w:val="28"/>
        </w:rPr>
        <w:t xml:space="preserve"> = П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r w:rsidRPr="001F3462">
        <w:rPr>
          <w:rFonts w:ascii="Times New Roman" w:hAnsi="Times New Roman" w:cs="Times New Roman"/>
          <w:sz w:val="28"/>
          <w:szCs w:val="28"/>
        </w:rPr>
        <w:t xml:space="preserve"> x Д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Р1</w:t>
      </w:r>
      <w:r w:rsidRPr="001F3462">
        <w:rPr>
          <w:rFonts w:ascii="Times New Roman" w:hAnsi="Times New Roman" w:cs="Times New Roman"/>
          <w:sz w:val="28"/>
          <w:szCs w:val="28"/>
        </w:rPr>
        <w:t>, если Д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proofErr w:type="gramStart"/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1F3462">
        <w:rPr>
          <w:rFonts w:ascii="Times New Roman" w:hAnsi="Times New Roman" w:cs="Times New Roman"/>
          <w:sz w:val="28"/>
          <w:szCs w:val="28"/>
        </w:rPr>
        <w:t xml:space="preserve"> &gt;</w:t>
      </w:r>
      <w:proofErr w:type="gramEnd"/>
      <w:r w:rsidRPr="001F3462">
        <w:rPr>
          <w:rFonts w:ascii="Times New Roman" w:hAnsi="Times New Roman" w:cs="Times New Roman"/>
          <w:sz w:val="28"/>
          <w:szCs w:val="28"/>
        </w:rPr>
        <w:t xml:space="preserve"> 0, где:</w:t>
      </w:r>
    </w:p>
    <w:p w14:paraId="11B58453" w14:textId="77777777" w:rsidR="0008184E" w:rsidRPr="001F3462" w:rsidRDefault="000818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BA21BD2" w14:textId="77777777" w:rsidR="0008184E" w:rsidRPr="001F3462" w:rsidRDefault="000818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Т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Р1</w:t>
      </w:r>
      <w:r w:rsidRPr="001F3462">
        <w:rPr>
          <w:rFonts w:ascii="Times New Roman" w:hAnsi="Times New Roman" w:cs="Times New Roman"/>
          <w:sz w:val="28"/>
          <w:szCs w:val="28"/>
        </w:rPr>
        <w:t xml:space="preserve"> - объем дотации, выделяемой i-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поселению на первом этапе;</w:t>
      </w:r>
    </w:p>
    <w:p w14:paraId="151245EC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П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r w:rsidRPr="001F3462">
        <w:rPr>
          <w:rFonts w:ascii="Times New Roman" w:hAnsi="Times New Roman" w:cs="Times New Roman"/>
          <w:sz w:val="28"/>
          <w:szCs w:val="28"/>
        </w:rPr>
        <w:t xml:space="preserve"> - степень сокращения отставания расчетной бюджетной обеспеченности поселений муниципального района от уровня, установленного в качестве промежуточного критерия выравнивания расчетной бюджетной обеспеченности;</w:t>
      </w:r>
    </w:p>
    <w:p w14:paraId="7911214F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Д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Р1</w:t>
      </w:r>
      <w:r w:rsidRPr="001F3462">
        <w:rPr>
          <w:rFonts w:ascii="Times New Roman" w:hAnsi="Times New Roman" w:cs="Times New Roman"/>
          <w:sz w:val="28"/>
          <w:szCs w:val="28"/>
        </w:rPr>
        <w:t xml:space="preserve"> - объем средств, необходимый для доведения уровня расчетной бюджетной обеспеченности i-го поселения до уровня, установленного в качестве промежуточного критерия выравнивания бюджетной обеспеченности.</w:t>
      </w:r>
    </w:p>
    <w:p w14:paraId="2137C4D8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7. Объем средств, необходимый для доведения уровня расчетной бюджетной обеспеченности i-го поселения до уровня, установленного в качестве промежуточного критерия выравнивания бюджетной обеспеченности, определяется по формуле:</w:t>
      </w:r>
    </w:p>
    <w:p w14:paraId="738750BB" w14:textId="77777777" w:rsidR="0008184E" w:rsidRPr="001F3462" w:rsidRDefault="000818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293113F7" w14:textId="77777777" w:rsidR="0008184E" w:rsidRPr="001F3462" w:rsidRDefault="000818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Д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Р1</w:t>
      </w:r>
      <w:r w:rsidRPr="001F3462">
        <w:rPr>
          <w:rFonts w:ascii="Times New Roman" w:hAnsi="Times New Roman" w:cs="Times New Roman"/>
          <w:sz w:val="28"/>
          <w:szCs w:val="28"/>
        </w:rPr>
        <w:t xml:space="preserve"> = ПРНД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r w:rsidRPr="001F3462">
        <w:rPr>
          <w:rFonts w:ascii="Times New Roman" w:hAnsi="Times New Roman" w:cs="Times New Roman"/>
          <w:sz w:val="28"/>
          <w:szCs w:val="28"/>
        </w:rPr>
        <w:t xml:space="preserve"> x (К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РП</w:t>
      </w:r>
      <w:r w:rsidRPr="001F3462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БО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) x 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ИБР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x 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Н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, если 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БО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F3462">
        <w:rPr>
          <w:rFonts w:ascii="Times New Roman" w:hAnsi="Times New Roman" w:cs="Times New Roman"/>
          <w:sz w:val="28"/>
          <w:szCs w:val="28"/>
        </w:rPr>
        <w:t>&lt; К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РП</w:t>
      </w:r>
      <w:proofErr w:type="gramEnd"/>
      <w:r w:rsidRPr="001F3462">
        <w:rPr>
          <w:rFonts w:ascii="Times New Roman" w:hAnsi="Times New Roman" w:cs="Times New Roman"/>
          <w:sz w:val="28"/>
          <w:szCs w:val="28"/>
        </w:rPr>
        <w:t>, где:</w:t>
      </w:r>
    </w:p>
    <w:p w14:paraId="5AD7B249" w14:textId="77777777" w:rsidR="0008184E" w:rsidRPr="001F3462" w:rsidRDefault="000818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FDF8645" w14:textId="77777777" w:rsidR="0008184E" w:rsidRPr="001F3462" w:rsidRDefault="000818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ПРНД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r w:rsidRPr="001F3462">
        <w:rPr>
          <w:rFonts w:ascii="Times New Roman" w:hAnsi="Times New Roman" w:cs="Times New Roman"/>
          <w:sz w:val="28"/>
          <w:szCs w:val="28"/>
        </w:rPr>
        <w:t xml:space="preserve"> - уровень обеспеченности налоговыми доходами (без учета налоговых доходов по дополнительным нормативам отчислений) в расчете на одного жителя поселений муниципального района;</w:t>
      </w:r>
    </w:p>
    <w:p w14:paraId="5D2EC02F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К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РП</w:t>
      </w:r>
      <w:r w:rsidRPr="001F3462">
        <w:rPr>
          <w:rFonts w:ascii="Times New Roman" w:hAnsi="Times New Roman" w:cs="Times New Roman"/>
          <w:sz w:val="28"/>
          <w:szCs w:val="28"/>
        </w:rPr>
        <w:t xml:space="preserve"> - уровень, установленный в качестве промежуточного критерия выравнивания расчетной бюджетной обеспеченности.</w:t>
      </w:r>
    </w:p>
    <w:p w14:paraId="658FB0FA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8. Уровень обеспеченности налоговыми доходами (без учета налоговых доходов по дополнительным нормативам отчислений) в расчете на одного жителя поселений муниципального района определяется по формуле:</w:t>
      </w:r>
    </w:p>
    <w:p w14:paraId="548541DB" w14:textId="77777777" w:rsidR="0008184E" w:rsidRPr="001F3462" w:rsidRDefault="000818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73C6300" w14:textId="77777777" w:rsidR="0008184E" w:rsidRPr="001F3462" w:rsidRDefault="000818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ПРНД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r w:rsidRPr="001F3462">
        <w:rPr>
          <w:rFonts w:ascii="Times New Roman" w:hAnsi="Times New Roman" w:cs="Times New Roman"/>
          <w:sz w:val="28"/>
          <w:szCs w:val="28"/>
        </w:rPr>
        <w:t xml:space="preserve"> = ПНД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r w:rsidRPr="001F3462">
        <w:rPr>
          <w:rFonts w:ascii="Times New Roman" w:hAnsi="Times New Roman" w:cs="Times New Roman"/>
          <w:sz w:val="28"/>
          <w:szCs w:val="28"/>
        </w:rPr>
        <w:t xml:space="preserve"> / Н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r w:rsidRPr="001F3462">
        <w:rPr>
          <w:rFonts w:ascii="Times New Roman" w:hAnsi="Times New Roman" w:cs="Times New Roman"/>
          <w:sz w:val="28"/>
          <w:szCs w:val="28"/>
        </w:rPr>
        <w:t>, где:</w:t>
      </w:r>
    </w:p>
    <w:p w14:paraId="02AEB4D2" w14:textId="77777777" w:rsidR="0008184E" w:rsidRPr="001F3462" w:rsidRDefault="000818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35B8A26" w14:textId="77777777" w:rsidR="0008184E" w:rsidRPr="001F3462" w:rsidRDefault="000818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ПНД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r w:rsidRPr="001F3462">
        <w:rPr>
          <w:rFonts w:ascii="Times New Roman" w:hAnsi="Times New Roman" w:cs="Times New Roman"/>
          <w:sz w:val="28"/>
          <w:szCs w:val="28"/>
        </w:rPr>
        <w:t xml:space="preserve"> - прогноз (оценка) налоговых доходов (без учета налоговых доходов по дополнительным нормативам отчислений) поселений муниципального района на соответствующий финансовый год.</w:t>
      </w:r>
    </w:p>
    <w:p w14:paraId="69CF8D93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9. На втором этапе расчетный объем дотаций распределяется между бюджетами поселений муниципального района, уровень расчетной бюджетной обеспеченности которых с учетом дотаций, распределенных на первом этапе, не превышает уровень, установленный в качестве критерия выравнивания расчетной бюджетной обеспеченности, и определяется по формуле:</w:t>
      </w:r>
    </w:p>
    <w:p w14:paraId="5A7732F5" w14:textId="77777777" w:rsidR="0008184E" w:rsidRPr="001F3462" w:rsidRDefault="000818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29EAC782" w14:textId="77777777" w:rsidR="0008184E" w:rsidRPr="001F3462" w:rsidRDefault="00BF65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position w:val="-12"/>
          <w:sz w:val="28"/>
          <w:szCs w:val="28"/>
        </w:rPr>
        <w:pict w14:anchorId="3BFE54E2">
          <v:shape id="_x0000_i1030" style="width:297pt;height:24pt" coordsize="" o:spt="100" adj="0,,0" path="" filled="f" stroked="f">
            <v:stroke joinstyle="miter"/>
            <v:imagedata r:id="rId11" o:title="base_23866_92150_32808"/>
            <v:formulas/>
            <v:path o:connecttype="segments"/>
          </v:shape>
        </w:pict>
      </w:r>
    </w:p>
    <w:p w14:paraId="2EF48C49" w14:textId="77777777" w:rsidR="0008184E" w:rsidRPr="001F3462" w:rsidRDefault="000818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6B69FFD" w14:textId="77777777" w:rsidR="0008184E" w:rsidRPr="001F3462" w:rsidRDefault="000818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Т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Р2</w:t>
      </w:r>
      <w:r w:rsidRPr="001F3462">
        <w:rPr>
          <w:rFonts w:ascii="Times New Roman" w:hAnsi="Times New Roman" w:cs="Times New Roman"/>
          <w:sz w:val="28"/>
          <w:szCs w:val="28"/>
        </w:rPr>
        <w:t xml:space="preserve"> - объем дотации, выделяемой i-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поселению на втором этапе.</w:t>
      </w:r>
    </w:p>
    <w:p w14:paraId="57249416" w14:textId="77777777" w:rsidR="0008184E" w:rsidRPr="001F3462" w:rsidRDefault="00BF65E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position w:val="-11"/>
          <w:sz w:val="28"/>
          <w:szCs w:val="28"/>
        </w:rPr>
        <w:pict w14:anchorId="270B3473">
          <v:shape id="_x0000_i1031" style="width:39.75pt;height:22.5pt" coordsize="" o:spt="100" adj="0,,0" path="" filled="f" stroked="f">
            <v:stroke joinstyle="miter"/>
            <v:imagedata r:id="rId12" o:title="base_23866_92150_32809"/>
            <v:formulas/>
            <v:path o:connecttype="segments"/>
          </v:shape>
        </w:pict>
      </w:r>
      <w:r w:rsidR="0008184E" w:rsidRPr="001F3462">
        <w:rPr>
          <w:rFonts w:ascii="Times New Roman" w:hAnsi="Times New Roman" w:cs="Times New Roman"/>
          <w:sz w:val="28"/>
          <w:szCs w:val="28"/>
        </w:rPr>
        <w:t xml:space="preserve"> - общий объем дотаций по всем поселениям муниципального района, распределенный на первом этапе;</w:t>
      </w:r>
    </w:p>
    <w:p w14:paraId="3151EE7A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lastRenderedPageBreak/>
        <w:t>Д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Р2</w:t>
      </w:r>
      <w:r w:rsidRPr="001F3462">
        <w:rPr>
          <w:rFonts w:ascii="Times New Roman" w:hAnsi="Times New Roman" w:cs="Times New Roman"/>
          <w:sz w:val="28"/>
          <w:szCs w:val="28"/>
        </w:rPr>
        <w:t xml:space="preserve"> - объем средств, необходимый для доведения уровня расчетной бюджетной обеспеченности i-го поселения с учетом дотаций, распределенных на первом этапе, до уровня, установленного в качестве критерия выравнивания бюджетной обеспеченности;</w:t>
      </w:r>
    </w:p>
    <w:p w14:paraId="2F369A09" w14:textId="77777777" w:rsidR="0008184E" w:rsidRPr="001F3462" w:rsidRDefault="00BF65E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position w:val="-11"/>
          <w:sz w:val="28"/>
          <w:szCs w:val="28"/>
        </w:rPr>
        <w:pict w14:anchorId="73E7EB27">
          <v:shape id="_x0000_i1032" style="width:42pt;height:22.5pt" coordsize="" o:spt="100" adj="0,,0" path="" filled="f" stroked="f">
            <v:stroke joinstyle="miter"/>
            <v:imagedata r:id="rId13" o:title="base_23866_92150_32810"/>
            <v:formulas/>
            <v:path o:connecttype="segments"/>
          </v:shape>
        </w:pict>
      </w:r>
      <w:r w:rsidR="0008184E" w:rsidRPr="001F3462">
        <w:rPr>
          <w:rFonts w:ascii="Times New Roman" w:hAnsi="Times New Roman" w:cs="Times New Roman"/>
          <w:sz w:val="28"/>
          <w:szCs w:val="28"/>
        </w:rPr>
        <w:t xml:space="preserve"> - общий объем средств, необходимый для доведения уровня расчетной бюджетной обеспеченности всех поселений муниципального района с учетом дотаций, распределенных на первом этапе, до уровня, установленного в качестве критерия выравнивания расчетной бюджетной обеспеченности.</w:t>
      </w:r>
    </w:p>
    <w:p w14:paraId="5CC00B55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10. Объем средств, необходимый для доведения уровня расчетной бюджетной обеспеченности i-го поселения с учетом дотаций, распределенных на первом этапе, до уровня, установленного в качестве критерия выравнивания бюджетной обеспеченности, определяется по формуле:</w:t>
      </w:r>
    </w:p>
    <w:p w14:paraId="4E7FA155" w14:textId="77777777" w:rsidR="0008184E" w:rsidRPr="001F3462" w:rsidRDefault="000818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15D1179" w14:textId="77777777" w:rsidR="0008184E" w:rsidRPr="001F3462" w:rsidRDefault="000818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Д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Р2</w:t>
      </w:r>
      <w:r w:rsidRPr="001F3462">
        <w:rPr>
          <w:rFonts w:ascii="Times New Roman" w:hAnsi="Times New Roman" w:cs="Times New Roman"/>
          <w:sz w:val="28"/>
          <w:szCs w:val="28"/>
        </w:rPr>
        <w:t xml:space="preserve"> = ПРНД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r w:rsidRPr="001F3462">
        <w:rPr>
          <w:rFonts w:ascii="Times New Roman" w:hAnsi="Times New Roman" w:cs="Times New Roman"/>
          <w:sz w:val="28"/>
          <w:szCs w:val="28"/>
        </w:rPr>
        <w:t xml:space="preserve"> x (К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РВБО</w:t>
      </w:r>
      <w:r w:rsidRPr="001F3462">
        <w:rPr>
          <w:rFonts w:ascii="Times New Roman" w:hAnsi="Times New Roman" w:cs="Times New Roman"/>
          <w:sz w:val="28"/>
          <w:szCs w:val="28"/>
        </w:rPr>
        <w:t xml:space="preserve"> - (Т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Р1</w:t>
      </w:r>
      <w:r w:rsidRPr="001F3462">
        <w:rPr>
          <w:rFonts w:ascii="Times New Roman" w:hAnsi="Times New Roman" w:cs="Times New Roman"/>
          <w:sz w:val="28"/>
          <w:szCs w:val="28"/>
        </w:rPr>
        <w:t xml:space="preserve"> / (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ИБР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x 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Н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x ПРНД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r w:rsidRPr="001F3462">
        <w:rPr>
          <w:rFonts w:ascii="Times New Roman" w:hAnsi="Times New Roman" w:cs="Times New Roman"/>
          <w:sz w:val="28"/>
          <w:szCs w:val="28"/>
        </w:rPr>
        <w:t xml:space="preserve">) + 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БО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)) x 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ИБР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x 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Н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>, если Т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Р1</w:t>
      </w:r>
      <w:r w:rsidRPr="001F3462">
        <w:rPr>
          <w:rFonts w:ascii="Times New Roman" w:hAnsi="Times New Roman" w:cs="Times New Roman"/>
          <w:sz w:val="28"/>
          <w:szCs w:val="28"/>
        </w:rPr>
        <w:t xml:space="preserve"> / (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ИБР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x 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Н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x ПРНД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r w:rsidRPr="001F3462">
        <w:rPr>
          <w:rFonts w:ascii="Times New Roman" w:hAnsi="Times New Roman" w:cs="Times New Roman"/>
          <w:sz w:val="28"/>
          <w:szCs w:val="28"/>
        </w:rPr>
        <w:t xml:space="preserve">) + 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БО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&lt; К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РВБО</w:t>
      </w:r>
      <w:r w:rsidRPr="001F3462">
        <w:rPr>
          <w:rFonts w:ascii="Times New Roman" w:hAnsi="Times New Roman" w:cs="Times New Roman"/>
          <w:sz w:val="28"/>
          <w:szCs w:val="28"/>
        </w:rPr>
        <w:t>.</w:t>
      </w:r>
    </w:p>
    <w:p w14:paraId="3A740F65" w14:textId="77777777" w:rsidR="0008184E" w:rsidRPr="001F3462" w:rsidRDefault="000818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17F77A0" w14:textId="77777777" w:rsidR="0008184E" w:rsidRPr="001F3462" w:rsidRDefault="000818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11. Общий объем дотации, выделяемой i-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поселению, определяется по формуле:</w:t>
      </w:r>
    </w:p>
    <w:p w14:paraId="621CF81C" w14:textId="77777777" w:rsidR="0008184E" w:rsidRPr="001F3462" w:rsidRDefault="000818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C6732DA" w14:textId="77777777" w:rsidR="0008184E" w:rsidRPr="001F3462" w:rsidRDefault="000818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3462">
        <w:rPr>
          <w:rFonts w:ascii="Times New Roman" w:hAnsi="Times New Roman" w:cs="Times New Roman"/>
          <w:sz w:val="28"/>
          <w:szCs w:val="28"/>
        </w:rPr>
        <w:t>Т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= Т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Р1</w:t>
      </w:r>
      <w:r w:rsidRPr="001F3462">
        <w:rPr>
          <w:rFonts w:ascii="Times New Roman" w:hAnsi="Times New Roman" w:cs="Times New Roman"/>
          <w:sz w:val="28"/>
          <w:szCs w:val="28"/>
        </w:rPr>
        <w:t xml:space="preserve"> + Т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Р2</w:t>
      </w:r>
      <w:r w:rsidRPr="001F3462">
        <w:rPr>
          <w:rFonts w:ascii="Times New Roman" w:hAnsi="Times New Roman" w:cs="Times New Roman"/>
          <w:sz w:val="28"/>
          <w:szCs w:val="28"/>
        </w:rPr>
        <w:t>, где:</w:t>
      </w:r>
    </w:p>
    <w:p w14:paraId="6E167F27" w14:textId="77777777" w:rsidR="0008184E" w:rsidRPr="001F3462" w:rsidRDefault="000818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018F094" w14:textId="77777777" w:rsidR="0008184E" w:rsidRPr="001F3462" w:rsidRDefault="000818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3462">
        <w:rPr>
          <w:rFonts w:ascii="Times New Roman" w:hAnsi="Times New Roman" w:cs="Times New Roman"/>
          <w:sz w:val="28"/>
          <w:szCs w:val="28"/>
        </w:rPr>
        <w:t>Т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- общий объем дотации, выделяемой i-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поселению.</w:t>
      </w:r>
    </w:p>
    <w:p w14:paraId="07D24FE3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12. Уровень расчетной бюджетной обеспеченности i-го поселения после распределения дотаций определяется по формуле:</w:t>
      </w:r>
    </w:p>
    <w:p w14:paraId="2A4F5D28" w14:textId="77777777" w:rsidR="0008184E" w:rsidRPr="001F3462" w:rsidRDefault="000818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1B58905" w14:textId="77777777" w:rsidR="0008184E" w:rsidRPr="001F3462" w:rsidRDefault="000818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3462">
        <w:rPr>
          <w:rFonts w:ascii="Times New Roman" w:hAnsi="Times New Roman" w:cs="Times New Roman"/>
          <w:sz w:val="28"/>
          <w:szCs w:val="28"/>
        </w:rPr>
        <w:t>РБО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БО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+ (Т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Р1</w:t>
      </w:r>
      <w:r w:rsidRPr="001F3462">
        <w:rPr>
          <w:rFonts w:ascii="Times New Roman" w:hAnsi="Times New Roman" w:cs="Times New Roman"/>
          <w:sz w:val="28"/>
          <w:szCs w:val="28"/>
        </w:rPr>
        <w:t xml:space="preserve"> + Т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Р2</w:t>
      </w:r>
      <w:r w:rsidRPr="001F3462">
        <w:rPr>
          <w:rFonts w:ascii="Times New Roman" w:hAnsi="Times New Roman" w:cs="Times New Roman"/>
          <w:sz w:val="28"/>
          <w:szCs w:val="28"/>
        </w:rPr>
        <w:t>) / (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Н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x </w:t>
      </w:r>
      <w:proofErr w:type="spellStart"/>
      <w:r w:rsidRPr="001F3462">
        <w:rPr>
          <w:rFonts w:ascii="Times New Roman" w:hAnsi="Times New Roman" w:cs="Times New Roman"/>
          <w:sz w:val="28"/>
          <w:szCs w:val="28"/>
        </w:rPr>
        <w:t>ИБР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x ПРНД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</w:t>
      </w:r>
      <w:r w:rsidRPr="001F3462">
        <w:rPr>
          <w:rFonts w:ascii="Times New Roman" w:hAnsi="Times New Roman" w:cs="Times New Roman"/>
          <w:sz w:val="28"/>
          <w:szCs w:val="28"/>
        </w:rPr>
        <w:t>), где:</w:t>
      </w:r>
    </w:p>
    <w:p w14:paraId="6C565536" w14:textId="77777777" w:rsidR="0008184E" w:rsidRPr="001F3462" w:rsidRDefault="000818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70FF4FF" w14:textId="77777777" w:rsidR="0008184E" w:rsidRPr="001F3462" w:rsidRDefault="000818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3462">
        <w:rPr>
          <w:rFonts w:ascii="Times New Roman" w:hAnsi="Times New Roman" w:cs="Times New Roman"/>
          <w:sz w:val="28"/>
          <w:szCs w:val="28"/>
        </w:rPr>
        <w:t>РБО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П</w:t>
      </w:r>
      <w:proofErr w:type="spellEnd"/>
      <w:r w:rsidRPr="001F3462">
        <w:rPr>
          <w:rFonts w:ascii="Times New Roman" w:hAnsi="Times New Roman" w:cs="Times New Roman"/>
          <w:sz w:val="28"/>
          <w:szCs w:val="28"/>
        </w:rPr>
        <w:t xml:space="preserve"> - уровень расчетной бюджетной обеспеченности i-го поселения после распределения дотаций.</w:t>
      </w:r>
    </w:p>
    <w:p w14:paraId="4A36C88E" w14:textId="77777777" w:rsidR="0008184E" w:rsidRPr="001F3462" w:rsidRDefault="0008184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12. В случае, если уровень расчетной бюджетной обеспеченности i-го поселения после распределения дотаций превышает критерий выравнивания расчетной бюджетной обеспеченности поселений муниципального района, то объем дотаций, распределяемый на втором этапе, определяется по формуле:</w:t>
      </w:r>
    </w:p>
    <w:p w14:paraId="32B8DB55" w14:textId="77777777" w:rsidR="0008184E" w:rsidRPr="001F3462" w:rsidRDefault="000818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8C32D5C" w14:textId="77777777" w:rsidR="0008184E" w:rsidRPr="001F3462" w:rsidRDefault="0008184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F3462">
        <w:rPr>
          <w:rFonts w:ascii="Times New Roman" w:hAnsi="Times New Roman" w:cs="Times New Roman"/>
          <w:sz w:val="28"/>
          <w:szCs w:val="28"/>
        </w:rPr>
        <w:t>Т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Р2</w:t>
      </w:r>
      <w:r w:rsidRPr="001F3462">
        <w:rPr>
          <w:rFonts w:ascii="Times New Roman" w:hAnsi="Times New Roman" w:cs="Times New Roman"/>
          <w:sz w:val="28"/>
          <w:szCs w:val="28"/>
        </w:rPr>
        <w:t xml:space="preserve"> = Д</w:t>
      </w:r>
      <w:r w:rsidRPr="001F3462">
        <w:rPr>
          <w:rFonts w:ascii="Times New Roman" w:hAnsi="Times New Roman" w:cs="Times New Roman"/>
          <w:sz w:val="28"/>
          <w:szCs w:val="28"/>
          <w:vertAlign w:val="subscript"/>
        </w:rPr>
        <w:t>i</w:t>
      </w:r>
      <w:r w:rsidRPr="001F3462">
        <w:rPr>
          <w:rFonts w:ascii="Times New Roman" w:hAnsi="Times New Roman" w:cs="Times New Roman"/>
          <w:sz w:val="28"/>
          <w:szCs w:val="28"/>
          <w:vertAlign w:val="superscript"/>
        </w:rPr>
        <w:t>Р2</w:t>
      </w:r>
      <w:r w:rsidRPr="001F3462">
        <w:rPr>
          <w:rFonts w:ascii="Times New Roman" w:hAnsi="Times New Roman" w:cs="Times New Roman"/>
          <w:sz w:val="28"/>
          <w:szCs w:val="28"/>
        </w:rPr>
        <w:t>.</w:t>
      </w:r>
    </w:p>
    <w:p w14:paraId="72B00852" w14:textId="77777777" w:rsidR="0008184E" w:rsidRPr="001F3462" w:rsidRDefault="000818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663C3330" w14:textId="77777777" w:rsidR="0008184E" w:rsidRPr="001F3462" w:rsidRDefault="000818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2E84ACF4" w14:textId="77777777" w:rsidR="0008184E" w:rsidRPr="001F3462" w:rsidRDefault="000818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32EBD16D" w14:textId="77777777" w:rsidR="0008184E" w:rsidRPr="001F3462" w:rsidRDefault="000818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BCE12B3" w14:textId="77777777" w:rsidR="0008184E" w:rsidRPr="001F3462" w:rsidRDefault="000818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sectPr w:rsidR="0008184E" w:rsidRPr="001F3462" w:rsidSect="0009388A">
      <w:pgSz w:w="11905" w:h="16838"/>
      <w:pgMar w:top="851" w:right="851" w:bottom="851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84E"/>
    <w:rsid w:val="0008184E"/>
    <w:rsid w:val="00085ADE"/>
    <w:rsid w:val="0009388A"/>
    <w:rsid w:val="001F3462"/>
    <w:rsid w:val="00351884"/>
    <w:rsid w:val="003D0A96"/>
    <w:rsid w:val="003E58EB"/>
    <w:rsid w:val="006A0E1C"/>
    <w:rsid w:val="00734DA5"/>
    <w:rsid w:val="00762380"/>
    <w:rsid w:val="00A677BA"/>
    <w:rsid w:val="00B66705"/>
    <w:rsid w:val="00BB5C5C"/>
    <w:rsid w:val="00BF65E6"/>
    <w:rsid w:val="00CE695D"/>
    <w:rsid w:val="00DB7BE1"/>
    <w:rsid w:val="00E64624"/>
    <w:rsid w:val="00EF7CA2"/>
    <w:rsid w:val="00F267C8"/>
    <w:rsid w:val="00FC6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D5B1B"/>
  <w15:chartTrackingRefBased/>
  <w15:docId w15:val="{D041F26D-0F9F-42AB-B899-06A1C2C13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08184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rmal">
    <w:name w:val="ConsPlusNormal"/>
    <w:rsid w:val="000818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818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ody Text Indent"/>
    <w:basedOn w:val="a"/>
    <w:link w:val="a4"/>
    <w:semiHidden/>
    <w:rsid w:val="00F267C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F267C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C6A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6A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5" Type="http://schemas.openxmlformats.org/officeDocument/2006/relationships/hyperlink" Target="consultantplus://offline/ref=D3D3E2597C456272FCF87191A4D0B4E2FC6199A00540260DBA592DE98A63748D7728FF1F4B4E68C6F71E13BF4E484FE3BDD1BA12F4685EBF7767E5Q9A5I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5.wmf"/><Relationship Id="rId4" Type="http://schemas.openxmlformats.org/officeDocument/2006/relationships/hyperlink" Target="consultantplus://offline/ref=D3D3E2597C456272FCF86F9CB2BCE9EEFB6CC2AF0A422C5EE60676B4DD6A7EDA3067A65908476ECDA34954EC481D1FB9E9DDA511EA6BQ5AFI" TargetMode="External"/><Relationship Id="rId9" Type="http://schemas.openxmlformats.org/officeDocument/2006/relationships/image" Target="media/image4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2883</Words>
  <Characters>16438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Карева</dc:creator>
  <cp:keywords/>
  <dc:description/>
  <cp:lastModifiedBy>Admin</cp:lastModifiedBy>
  <cp:revision>2</cp:revision>
  <cp:lastPrinted>2020-12-03T08:43:00Z</cp:lastPrinted>
  <dcterms:created xsi:type="dcterms:W3CDTF">2020-12-10T07:32:00Z</dcterms:created>
  <dcterms:modified xsi:type="dcterms:W3CDTF">2020-12-10T07:32:00Z</dcterms:modified>
</cp:coreProperties>
</file>