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744" w:rsidRPr="001D033B" w:rsidRDefault="00340744" w:rsidP="00047D3C">
      <w:pPr>
        <w:pStyle w:val="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1D033B">
        <w:rPr>
          <w:color w:val="000000" w:themeColor="text1"/>
          <w:sz w:val="28"/>
          <w:szCs w:val="28"/>
        </w:rPr>
        <w:t>Как стать владельцем дачного участка без проблем</w:t>
      </w:r>
    </w:p>
    <w:p w:rsidR="00340744" w:rsidRPr="001D033B" w:rsidRDefault="00340744" w:rsidP="00047D3C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1D033B">
        <w:rPr>
          <w:bCs/>
          <w:color w:val="000000" w:themeColor="text1"/>
          <w:sz w:val="28"/>
          <w:szCs w:val="28"/>
        </w:rPr>
        <w:t>Покупка дачного участка – не менее важная сделка, чем приобретение жилья. Специалисты Кадастровой палаты рекомендуют ответственно подходить к такой сделке и проверять так называемую «чистоту» объекта. На что стоит обратить внимание, выбирая земельный участок</w:t>
      </w:r>
      <w:r w:rsidR="007C2345" w:rsidRPr="001D033B">
        <w:rPr>
          <w:bCs/>
          <w:color w:val="000000" w:themeColor="text1"/>
          <w:sz w:val="28"/>
          <w:szCs w:val="28"/>
        </w:rPr>
        <w:t>?</w:t>
      </w:r>
      <w:r w:rsidRPr="001D033B">
        <w:rPr>
          <w:color w:val="000000" w:themeColor="text1"/>
          <w:sz w:val="28"/>
          <w:szCs w:val="28"/>
        </w:rPr>
        <w:t> </w:t>
      </w:r>
    </w:p>
    <w:p w:rsidR="00340744" w:rsidRPr="001D033B" w:rsidRDefault="00340744" w:rsidP="00047D3C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1D033B">
        <w:rPr>
          <w:color w:val="000000" w:themeColor="text1"/>
          <w:sz w:val="28"/>
          <w:szCs w:val="28"/>
        </w:rPr>
        <w:t xml:space="preserve">Участки земли, прошедшие процедуру межевания, всегда наиболее привлекательны, так как вопрос спора с соседями о границах уже не возникнет в будущем. Подобрав подходящий вариант для покупки, прежде </w:t>
      </w:r>
      <w:proofErr w:type="gramStart"/>
      <w:r w:rsidRPr="001D033B">
        <w:rPr>
          <w:color w:val="000000" w:themeColor="text1"/>
          <w:sz w:val="28"/>
          <w:szCs w:val="28"/>
        </w:rPr>
        <w:t>всего</w:t>
      </w:r>
      <w:proofErr w:type="gramEnd"/>
      <w:r w:rsidRPr="001D033B">
        <w:rPr>
          <w:color w:val="000000" w:themeColor="text1"/>
          <w:sz w:val="28"/>
          <w:szCs w:val="28"/>
        </w:rPr>
        <w:t xml:space="preserve"> необходимо проверить данный объект недвижимости на наличие установленных границ, а также на возможность подключения инженерных коммуникаций. Эту информацию можно увидеть в выписке сведений из Единого государственного реестра недвижимости (ЕГРН) об объекте, где помимо этих данных будут указаны немаловажные подробности: возможные обременения, ограничения, аресты, находится ли земельный участок в охранной зоне и позволяет ли вид его использования строить на нем жилые объекты. В электронном виде выписку можно получить посредством </w:t>
      </w:r>
      <w:proofErr w:type="spellStart"/>
      <w:r w:rsidR="00A1795E" w:rsidRPr="001D033B">
        <w:rPr>
          <w:color w:val="000000" w:themeColor="text1"/>
          <w:sz w:val="28"/>
          <w:szCs w:val="28"/>
        </w:rPr>
        <w:fldChar w:fldCharType="begin"/>
      </w:r>
      <w:r w:rsidRPr="001D033B">
        <w:rPr>
          <w:color w:val="000000" w:themeColor="text1"/>
          <w:sz w:val="28"/>
          <w:szCs w:val="28"/>
        </w:rPr>
        <w:instrText xml:space="preserve"> HYPERLINK "https://kadastr.ru/services/zakaz-vypisok-iz-egrn/" </w:instrText>
      </w:r>
      <w:r w:rsidR="00A1795E" w:rsidRPr="001D033B">
        <w:rPr>
          <w:color w:val="000000" w:themeColor="text1"/>
          <w:sz w:val="28"/>
          <w:szCs w:val="28"/>
        </w:rPr>
        <w:fldChar w:fldCharType="separate"/>
      </w:r>
      <w:r w:rsidRPr="001D033B">
        <w:rPr>
          <w:rStyle w:val="a3"/>
          <w:color w:val="000000" w:themeColor="text1"/>
          <w:sz w:val="28"/>
          <w:szCs w:val="28"/>
        </w:rPr>
        <w:t>онлайн-сервиса</w:t>
      </w:r>
      <w:proofErr w:type="spellEnd"/>
      <w:r w:rsidR="00A1795E" w:rsidRPr="001D033B">
        <w:rPr>
          <w:color w:val="000000" w:themeColor="text1"/>
          <w:sz w:val="28"/>
          <w:szCs w:val="28"/>
        </w:rPr>
        <w:fldChar w:fldCharType="end"/>
      </w:r>
      <w:r w:rsidRPr="001D033B">
        <w:rPr>
          <w:color w:val="000000" w:themeColor="text1"/>
          <w:sz w:val="28"/>
          <w:szCs w:val="28"/>
        </w:rPr>
        <w:t> Федеральной кадастровой палаты или на сайте </w:t>
      </w:r>
      <w:proofErr w:type="spellStart"/>
      <w:r w:rsidR="00A1795E" w:rsidRPr="001D033B">
        <w:rPr>
          <w:color w:val="000000" w:themeColor="text1"/>
          <w:sz w:val="28"/>
          <w:szCs w:val="28"/>
        </w:rPr>
        <w:fldChar w:fldCharType="begin"/>
      </w:r>
      <w:r w:rsidRPr="001D033B">
        <w:rPr>
          <w:color w:val="000000" w:themeColor="text1"/>
          <w:sz w:val="28"/>
          <w:szCs w:val="28"/>
        </w:rPr>
        <w:instrText xml:space="preserve"> HYPERLINK "https://rosreestr.gov.ru/wps/portal/p/cc_present/EGRN_1" </w:instrText>
      </w:r>
      <w:r w:rsidR="00A1795E" w:rsidRPr="001D033B">
        <w:rPr>
          <w:color w:val="000000" w:themeColor="text1"/>
          <w:sz w:val="28"/>
          <w:szCs w:val="28"/>
        </w:rPr>
        <w:fldChar w:fldCharType="separate"/>
      </w:r>
      <w:r w:rsidRPr="001D033B">
        <w:rPr>
          <w:rStyle w:val="a3"/>
          <w:color w:val="000000" w:themeColor="text1"/>
          <w:sz w:val="28"/>
          <w:szCs w:val="28"/>
        </w:rPr>
        <w:t>Росреестра</w:t>
      </w:r>
      <w:proofErr w:type="spellEnd"/>
      <w:r w:rsidR="00A1795E" w:rsidRPr="001D033B">
        <w:rPr>
          <w:color w:val="000000" w:themeColor="text1"/>
          <w:sz w:val="28"/>
          <w:szCs w:val="28"/>
        </w:rPr>
        <w:fldChar w:fldCharType="end"/>
      </w:r>
      <w:r w:rsidRPr="001D033B">
        <w:rPr>
          <w:color w:val="000000" w:themeColor="text1"/>
          <w:sz w:val="28"/>
          <w:szCs w:val="28"/>
        </w:rPr>
        <w:t xml:space="preserve">. Для получения сведений из ЕГРН на бумажном носителе можно обратиться в </w:t>
      </w:r>
      <w:proofErr w:type="gramStart"/>
      <w:r w:rsidRPr="001D033B">
        <w:rPr>
          <w:color w:val="000000" w:themeColor="text1"/>
          <w:sz w:val="28"/>
          <w:szCs w:val="28"/>
        </w:rPr>
        <w:t>ближайший</w:t>
      </w:r>
      <w:proofErr w:type="gramEnd"/>
      <w:r w:rsidRPr="001D033B">
        <w:rPr>
          <w:color w:val="000000" w:themeColor="text1"/>
          <w:sz w:val="28"/>
          <w:szCs w:val="28"/>
        </w:rPr>
        <w:t xml:space="preserve"> МФЦ. </w:t>
      </w:r>
    </w:p>
    <w:p w:rsidR="00340744" w:rsidRPr="001D033B" w:rsidRDefault="00340744" w:rsidP="00047D3C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1D033B">
        <w:rPr>
          <w:color w:val="000000" w:themeColor="text1"/>
          <w:sz w:val="28"/>
          <w:szCs w:val="28"/>
          <w:shd w:val="clear" w:color="auto" w:fill="FFFFFF"/>
        </w:rPr>
        <w:t>Не стоит покупать дачный участок, полагаясь только лишь на «садовую книжку». Эта книжка подтверждает лишь членство в некоммерческом товариществе, а не собственность владельца участка.</w:t>
      </w:r>
      <w:r w:rsidRPr="001D033B">
        <w:rPr>
          <w:color w:val="000000" w:themeColor="text1"/>
          <w:sz w:val="28"/>
          <w:szCs w:val="28"/>
        </w:rPr>
        <w:t>  </w:t>
      </w:r>
      <w:r w:rsidR="007C2345" w:rsidRPr="001D033B">
        <w:rPr>
          <w:color w:val="000000" w:themeColor="text1"/>
          <w:sz w:val="28"/>
          <w:szCs w:val="28"/>
        </w:rPr>
        <w:tab/>
      </w:r>
    </w:p>
    <w:p w:rsidR="00340744" w:rsidRPr="001D033B" w:rsidRDefault="00340744" w:rsidP="00047D3C">
      <w:pPr>
        <w:pStyle w:val="a4"/>
        <w:spacing w:before="0" w:beforeAutospacing="0" w:after="36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D033B">
        <w:rPr>
          <w:rStyle w:val="a5"/>
          <w:b w:val="0"/>
          <w:color w:val="000000" w:themeColor="text1"/>
          <w:sz w:val="28"/>
          <w:szCs w:val="28"/>
        </w:rPr>
        <w:t>Выяснив все правовые нюансы, можно заключать сделку. Для этого необходимо составить договор купли-продажи и обратиться в Кадастровую палату или в офис МФЦ для регистрации перехода права.</w:t>
      </w:r>
    </w:p>
    <w:p w:rsidR="00340744" w:rsidRPr="001D033B" w:rsidRDefault="00340744" w:rsidP="00047D3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033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sectPr w:rsidR="00340744" w:rsidRPr="001D033B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47D3C"/>
    <w:rsid w:val="0014512A"/>
    <w:rsid w:val="001D033B"/>
    <w:rsid w:val="001F62F7"/>
    <w:rsid w:val="002D2BF1"/>
    <w:rsid w:val="002E51BB"/>
    <w:rsid w:val="00340744"/>
    <w:rsid w:val="00385FD1"/>
    <w:rsid w:val="005D2A38"/>
    <w:rsid w:val="007C2345"/>
    <w:rsid w:val="00825E94"/>
    <w:rsid w:val="009739A8"/>
    <w:rsid w:val="00A1795E"/>
    <w:rsid w:val="00E4469D"/>
    <w:rsid w:val="00F03B69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407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3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479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325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638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2021-02-15T09:46:00Z</dcterms:created>
  <dcterms:modified xsi:type="dcterms:W3CDTF">2021-02-26T05:42:00Z</dcterms:modified>
</cp:coreProperties>
</file>