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E2BC2" w14:textId="77777777" w:rsidR="00334D1F" w:rsidRPr="00D837B1" w:rsidRDefault="00334D1F" w:rsidP="00D837B1">
      <w:pPr>
        <w:pStyle w:val="ab"/>
        <w:spacing w:before="0" w:beforeAutospacing="0" w:after="0" w:afterAutospacing="0"/>
        <w:ind w:firstLine="851"/>
        <w:jc w:val="center"/>
        <w:rPr>
          <w:rFonts w:eastAsia="Calibri"/>
          <w:b/>
          <w:sz w:val="28"/>
          <w:szCs w:val="28"/>
        </w:rPr>
      </w:pPr>
      <w:r w:rsidRPr="00D837B1">
        <w:rPr>
          <w:b/>
          <w:sz w:val="28"/>
          <w:szCs w:val="28"/>
        </w:rPr>
        <w:t xml:space="preserve">Муниципальная программа Атяшевского муниципального района </w:t>
      </w:r>
      <w:r w:rsidRPr="00D837B1">
        <w:rPr>
          <w:rFonts w:eastAsia="Calibri"/>
          <w:b/>
          <w:sz w:val="28"/>
          <w:szCs w:val="28"/>
        </w:rPr>
        <w:t>«</w:t>
      </w:r>
      <w:r w:rsidR="00B85FEF" w:rsidRPr="00D837B1">
        <w:rPr>
          <w:b/>
          <w:sz w:val="28"/>
          <w:szCs w:val="28"/>
        </w:rPr>
        <w:t>Обеспечение территории Атяшевского муниципального района градостроительной документацией»</w:t>
      </w:r>
      <w:r w:rsidRPr="00D837B1">
        <w:rPr>
          <w:rFonts w:eastAsia="Calibri"/>
          <w:b/>
          <w:sz w:val="28"/>
          <w:szCs w:val="28"/>
        </w:rPr>
        <w:t xml:space="preserve"> за 20</w:t>
      </w:r>
      <w:r w:rsidR="00D70CE8" w:rsidRPr="00D837B1">
        <w:rPr>
          <w:rFonts w:eastAsia="Calibri"/>
          <w:b/>
          <w:sz w:val="28"/>
          <w:szCs w:val="28"/>
        </w:rPr>
        <w:t>20</w:t>
      </w:r>
      <w:r w:rsidRPr="00D837B1">
        <w:rPr>
          <w:rFonts w:eastAsia="Calibri"/>
          <w:b/>
          <w:sz w:val="28"/>
          <w:szCs w:val="28"/>
        </w:rPr>
        <w:t xml:space="preserve"> год.</w:t>
      </w:r>
    </w:p>
    <w:p w14:paraId="01A17032" w14:textId="77777777" w:rsidR="00280557" w:rsidRPr="00D837B1" w:rsidRDefault="00280557" w:rsidP="00D837B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59E2EA" w14:textId="77777777" w:rsidR="00334D1F" w:rsidRPr="00D837B1" w:rsidRDefault="00B85FE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У</w:t>
      </w:r>
      <w:r w:rsidR="00334D1F" w:rsidRPr="00D837B1">
        <w:rPr>
          <w:rFonts w:ascii="Times New Roman" w:hAnsi="Times New Roman" w:cs="Times New Roman"/>
          <w:sz w:val="28"/>
          <w:szCs w:val="28"/>
        </w:rPr>
        <w:t xml:space="preserve">тверждена </w:t>
      </w:r>
      <w:hyperlink r:id="rId4" w:history="1">
        <w:r w:rsidR="00334D1F" w:rsidRPr="00D837B1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="00334D1F" w:rsidRPr="00D837B1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</w:t>
      </w:r>
      <w:r w:rsidRPr="00D837B1">
        <w:rPr>
          <w:rFonts w:ascii="Times New Roman" w:hAnsi="Times New Roman" w:cs="Times New Roman"/>
          <w:sz w:val="28"/>
          <w:szCs w:val="28"/>
        </w:rPr>
        <w:t>31</w:t>
      </w:r>
      <w:r w:rsidR="00334D1F" w:rsidRPr="00D837B1">
        <w:rPr>
          <w:rFonts w:ascii="Times New Roman" w:hAnsi="Times New Roman" w:cs="Times New Roman"/>
          <w:sz w:val="28"/>
          <w:szCs w:val="28"/>
        </w:rPr>
        <w:t xml:space="preserve"> </w:t>
      </w:r>
      <w:r w:rsidRPr="00D837B1">
        <w:rPr>
          <w:rFonts w:ascii="Times New Roman" w:hAnsi="Times New Roman" w:cs="Times New Roman"/>
          <w:sz w:val="28"/>
          <w:szCs w:val="28"/>
        </w:rPr>
        <w:t>марта</w:t>
      </w:r>
      <w:r w:rsidR="00334D1F" w:rsidRPr="00D837B1">
        <w:rPr>
          <w:rFonts w:ascii="Times New Roman" w:hAnsi="Times New Roman" w:cs="Times New Roman"/>
          <w:sz w:val="28"/>
          <w:szCs w:val="28"/>
        </w:rPr>
        <w:t xml:space="preserve"> 20</w:t>
      </w:r>
      <w:r w:rsidRPr="00D837B1">
        <w:rPr>
          <w:rFonts w:ascii="Times New Roman" w:hAnsi="Times New Roman" w:cs="Times New Roman"/>
          <w:sz w:val="28"/>
          <w:szCs w:val="28"/>
        </w:rPr>
        <w:t>20</w:t>
      </w:r>
      <w:r w:rsidR="00334D1F" w:rsidRPr="00D837B1">
        <w:rPr>
          <w:rFonts w:ascii="Times New Roman" w:hAnsi="Times New Roman" w:cs="Times New Roman"/>
          <w:sz w:val="28"/>
          <w:szCs w:val="28"/>
        </w:rPr>
        <w:t xml:space="preserve"> года № </w:t>
      </w:r>
      <w:r w:rsidRPr="00D837B1">
        <w:rPr>
          <w:rFonts w:ascii="Times New Roman" w:hAnsi="Times New Roman" w:cs="Times New Roman"/>
          <w:sz w:val="28"/>
          <w:szCs w:val="28"/>
        </w:rPr>
        <w:t>161</w:t>
      </w:r>
      <w:r w:rsidR="00334D1F" w:rsidRPr="00D837B1">
        <w:rPr>
          <w:rFonts w:ascii="Times New Roman" w:hAnsi="Times New Roman" w:cs="Times New Roman"/>
          <w:sz w:val="28"/>
          <w:szCs w:val="28"/>
        </w:rPr>
        <w:t xml:space="preserve"> в целях </w:t>
      </w:r>
      <w:r w:rsidRPr="00D837B1">
        <w:rPr>
          <w:rFonts w:ascii="Times New Roman" w:hAnsi="Times New Roman" w:cs="Times New Roman"/>
          <w:sz w:val="28"/>
          <w:szCs w:val="28"/>
        </w:rPr>
        <w:t xml:space="preserve">обеспечения документами территориального планирования во исполнение требований </w:t>
      </w:r>
      <w:proofErr w:type="spellStart"/>
      <w:r w:rsidRPr="00D837B1">
        <w:rPr>
          <w:rFonts w:ascii="Times New Roman" w:hAnsi="Times New Roman" w:cs="Times New Roman"/>
          <w:sz w:val="28"/>
          <w:szCs w:val="28"/>
        </w:rPr>
        <w:t>ГрК</w:t>
      </w:r>
      <w:proofErr w:type="spellEnd"/>
      <w:r w:rsidRPr="00D837B1">
        <w:rPr>
          <w:rFonts w:ascii="Times New Roman" w:hAnsi="Times New Roman" w:cs="Times New Roman"/>
          <w:sz w:val="28"/>
          <w:szCs w:val="28"/>
        </w:rPr>
        <w:t xml:space="preserve"> РФ в вопросах функционального зонирования и перспективного развития территории</w:t>
      </w:r>
      <w:r w:rsidR="00334D1F" w:rsidRPr="00D837B1">
        <w:rPr>
          <w:rFonts w:ascii="Times New Roman" w:hAnsi="Times New Roman" w:cs="Times New Roman"/>
          <w:sz w:val="28"/>
          <w:szCs w:val="28"/>
        </w:rPr>
        <w:t>.</w:t>
      </w:r>
    </w:p>
    <w:p w14:paraId="7863000D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14:paraId="0905DE49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Для достижения целей в </w:t>
      </w:r>
      <w:r w:rsidR="00DC6D81" w:rsidRPr="00D837B1">
        <w:rPr>
          <w:rFonts w:ascii="Times New Roman" w:hAnsi="Times New Roman" w:cs="Times New Roman"/>
          <w:sz w:val="28"/>
          <w:szCs w:val="28"/>
        </w:rPr>
        <w:t>П</w:t>
      </w:r>
      <w:r w:rsidRPr="00D837B1">
        <w:rPr>
          <w:rFonts w:ascii="Times New Roman" w:hAnsi="Times New Roman" w:cs="Times New Roman"/>
          <w:sz w:val="28"/>
          <w:szCs w:val="28"/>
        </w:rPr>
        <w:t>рограмме предусмотрено выполнение следующих основных программных мероприятий:</w:t>
      </w:r>
    </w:p>
    <w:p w14:paraId="412D5370" w14:textId="77777777" w:rsidR="00B85FEF" w:rsidRPr="00D837B1" w:rsidRDefault="00B85FE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69453536"/>
      <w:r w:rsidRPr="00D837B1">
        <w:rPr>
          <w:rFonts w:ascii="Times New Roman" w:hAnsi="Times New Roman" w:cs="Times New Roman"/>
          <w:sz w:val="28"/>
          <w:szCs w:val="28"/>
        </w:rPr>
        <w:t>В рамках подпрограммы «</w:t>
      </w:r>
      <w:r w:rsidRPr="00D837B1">
        <w:rPr>
          <w:rFonts w:ascii="Times New Roman" w:hAnsi="Times New Roman" w:cs="Times New Roman"/>
          <w:bCs/>
          <w:sz w:val="28"/>
          <w:szCs w:val="28"/>
        </w:rPr>
        <w:t>Территориальное планирование Атяшевского муниципального района»</w:t>
      </w:r>
    </w:p>
    <w:bookmarkEnd w:id="0"/>
    <w:p w14:paraId="02E6BD04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1 - </w:t>
      </w:r>
      <w:r w:rsidR="00B85FEF" w:rsidRPr="00D837B1">
        <w:rPr>
          <w:rFonts w:ascii="Times New Roman" w:hAnsi="Times New Roman" w:cs="Times New Roman"/>
          <w:sz w:val="28"/>
          <w:szCs w:val="28"/>
        </w:rPr>
        <w:t>Внесение изменений в Схему территориального планирования Атяшевского муниципального района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68EE074F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2 - </w:t>
      </w:r>
      <w:r w:rsidR="00B85FEF" w:rsidRPr="00D837B1">
        <w:rPr>
          <w:rFonts w:ascii="Times New Roman" w:hAnsi="Times New Roman" w:cs="Times New Roman"/>
          <w:sz w:val="28"/>
          <w:szCs w:val="28"/>
        </w:rPr>
        <w:t>Подготовка документации по планировке территории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0E9B5F23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3 - </w:t>
      </w:r>
      <w:r w:rsidR="00B85FEF" w:rsidRPr="00D837B1">
        <w:rPr>
          <w:rFonts w:ascii="Times New Roman" w:hAnsi="Times New Roman" w:cs="Times New Roman"/>
          <w:iCs/>
          <w:sz w:val="28"/>
          <w:szCs w:val="28"/>
        </w:rPr>
        <w:t>Подготовка технических планов на построенные, реконструированные объекты и установление зон с особыми условиями использования территории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799D6860" w14:textId="77777777" w:rsidR="00B85FEF" w:rsidRPr="00D837B1" w:rsidRDefault="00B85FE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рамках подпрограммы</w:t>
      </w:r>
      <w:r w:rsidRPr="00D8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«Территориальное планирование и градостроительное зонирование сельских поселений Атяшевского муниципального района»</w:t>
      </w:r>
    </w:p>
    <w:p w14:paraId="26BA2097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B85FEF" w:rsidRPr="00D837B1">
        <w:rPr>
          <w:rFonts w:ascii="Times New Roman" w:hAnsi="Times New Roman" w:cs="Times New Roman"/>
          <w:sz w:val="28"/>
          <w:szCs w:val="28"/>
        </w:rPr>
        <w:t>1</w:t>
      </w:r>
      <w:r w:rsidRPr="00D837B1">
        <w:rPr>
          <w:rFonts w:ascii="Times New Roman" w:hAnsi="Times New Roman" w:cs="Times New Roman"/>
          <w:sz w:val="28"/>
          <w:szCs w:val="28"/>
        </w:rPr>
        <w:t xml:space="preserve"> - </w:t>
      </w:r>
      <w:r w:rsidR="00B85FEF" w:rsidRPr="00D837B1">
        <w:rPr>
          <w:rFonts w:ascii="Times New Roman" w:hAnsi="Times New Roman" w:cs="Times New Roman"/>
          <w:iCs/>
          <w:sz w:val="28"/>
          <w:szCs w:val="28"/>
        </w:rPr>
        <w:t>Внесение изменений в генеральные планы сельских поселений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4D81021E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B85FEF" w:rsidRPr="00D837B1">
        <w:rPr>
          <w:rFonts w:ascii="Times New Roman" w:hAnsi="Times New Roman" w:cs="Times New Roman"/>
          <w:sz w:val="28"/>
          <w:szCs w:val="28"/>
        </w:rPr>
        <w:t>2</w:t>
      </w:r>
      <w:r w:rsidRPr="00D837B1">
        <w:rPr>
          <w:rFonts w:ascii="Times New Roman" w:hAnsi="Times New Roman" w:cs="Times New Roman"/>
          <w:sz w:val="28"/>
          <w:szCs w:val="28"/>
        </w:rPr>
        <w:t xml:space="preserve"> - </w:t>
      </w:r>
      <w:r w:rsidR="00B85FEF" w:rsidRPr="00D837B1">
        <w:rPr>
          <w:rFonts w:ascii="Times New Roman" w:hAnsi="Times New Roman" w:cs="Times New Roman"/>
          <w:sz w:val="28"/>
          <w:szCs w:val="28"/>
        </w:rPr>
        <w:t>Подготовка правил землепользования и застройки поселений, и внесение в них изменений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693B1AC1" w14:textId="77777777" w:rsidR="00B85FEF" w:rsidRPr="00D837B1" w:rsidRDefault="00B85FE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рамках подпрограммы</w:t>
      </w:r>
      <w:r w:rsidRPr="00D837B1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837B1">
        <w:rPr>
          <w:rFonts w:ascii="Times New Roman" w:hAnsi="Times New Roman" w:cs="Times New Roman"/>
          <w:sz w:val="28"/>
          <w:szCs w:val="28"/>
        </w:rPr>
        <w:t>Автоматизация процессов в сфере архитектуры и градостроительства и улучшение архитектурного облика поселений</w:t>
      </w:r>
      <w:r w:rsidRPr="00D837B1">
        <w:rPr>
          <w:rFonts w:ascii="Times New Roman" w:hAnsi="Times New Roman" w:cs="Times New Roman"/>
          <w:bCs/>
          <w:sz w:val="28"/>
          <w:szCs w:val="28"/>
        </w:rPr>
        <w:t>»</w:t>
      </w:r>
    </w:p>
    <w:p w14:paraId="1B7E407F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E976B2" w:rsidRPr="00D837B1">
        <w:rPr>
          <w:rFonts w:ascii="Times New Roman" w:hAnsi="Times New Roman" w:cs="Times New Roman"/>
          <w:sz w:val="28"/>
          <w:szCs w:val="28"/>
        </w:rPr>
        <w:t>1</w:t>
      </w:r>
      <w:r w:rsidRPr="00D837B1">
        <w:rPr>
          <w:rFonts w:ascii="Times New Roman" w:hAnsi="Times New Roman" w:cs="Times New Roman"/>
          <w:sz w:val="28"/>
          <w:szCs w:val="28"/>
        </w:rPr>
        <w:t xml:space="preserve"> - </w:t>
      </w:r>
      <w:r w:rsidR="00B85FEF" w:rsidRPr="00D837B1">
        <w:rPr>
          <w:rFonts w:ascii="Times New Roman" w:hAnsi="Times New Roman" w:cs="Times New Roman"/>
          <w:sz w:val="28"/>
          <w:szCs w:val="28"/>
        </w:rPr>
        <w:t>Автоматизация процессов в сфере архитектуры и градостроительства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557D0E91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E976B2" w:rsidRPr="00D837B1">
        <w:rPr>
          <w:rFonts w:ascii="Times New Roman" w:hAnsi="Times New Roman" w:cs="Times New Roman"/>
          <w:sz w:val="28"/>
          <w:szCs w:val="28"/>
        </w:rPr>
        <w:t>2</w:t>
      </w:r>
      <w:r w:rsidRPr="00D837B1">
        <w:rPr>
          <w:rFonts w:ascii="Times New Roman" w:hAnsi="Times New Roman" w:cs="Times New Roman"/>
          <w:sz w:val="28"/>
          <w:szCs w:val="28"/>
        </w:rPr>
        <w:t xml:space="preserve"> - </w:t>
      </w:r>
      <w:r w:rsidR="00B85FEF" w:rsidRPr="00D837B1">
        <w:rPr>
          <w:rFonts w:ascii="Times New Roman" w:hAnsi="Times New Roman" w:cs="Times New Roman"/>
          <w:sz w:val="28"/>
          <w:szCs w:val="28"/>
        </w:rPr>
        <w:t>Улучшение архитектурного облика поселений</w:t>
      </w:r>
      <w:r w:rsidRPr="00D837B1">
        <w:rPr>
          <w:rFonts w:ascii="Times New Roman" w:hAnsi="Times New Roman" w:cs="Times New Roman"/>
          <w:sz w:val="28"/>
          <w:szCs w:val="28"/>
        </w:rPr>
        <w:t>.</w:t>
      </w:r>
    </w:p>
    <w:p w14:paraId="39A4C6FD" w14:textId="77777777" w:rsidR="00DC3758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20</w:t>
      </w:r>
      <w:r w:rsidR="00D70CE8" w:rsidRPr="00D837B1">
        <w:rPr>
          <w:rFonts w:ascii="Times New Roman" w:hAnsi="Times New Roman" w:cs="Times New Roman"/>
          <w:sz w:val="28"/>
          <w:szCs w:val="28"/>
        </w:rPr>
        <w:t>20</w:t>
      </w:r>
      <w:r w:rsidRPr="00D837B1">
        <w:rPr>
          <w:rFonts w:ascii="Times New Roman" w:hAnsi="Times New Roman" w:cs="Times New Roman"/>
          <w:sz w:val="28"/>
          <w:szCs w:val="28"/>
        </w:rPr>
        <w:t xml:space="preserve"> году </w:t>
      </w:r>
      <w:proofErr w:type="gramStart"/>
      <w:r w:rsidRPr="00D837B1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D837B1">
        <w:rPr>
          <w:rFonts w:ascii="Times New Roman" w:hAnsi="Times New Roman" w:cs="Times New Roman"/>
          <w:sz w:val="28"/>
          <w:szCs w:val="28"/>
        </w:rPr>
        <w:t xml:space="preserve">, </w:t>
      </w:r>
      <w:r w:rsidR="00DC3758" w:rsidRPr="00D837B1">
        <w:rPr>
          <w:rFonts w:ascii="Times New Roman" w:hAnsi="Times New Roman" w:cs="Times New Roman"/>
          <w:sz w:val="28"/>
          <w:szCs w:val="28"/>
        </w:rPr>
        <w:t>предусмотрены к реализации в рамках подпрограммы «</w:t>
      </w:r>
      <w:r w:rsidR="00DC3758" w:rsidRPr="00D837B1">
        <w:rPr>
          <w:rFonts w:ascii="Times New Roman" w:hAnsi="Times New Roman" w:cs="Times New Roman"/>
          <w:bCs/>
          <w:sz w:val="28"/>
          <w:szCs w:val="28"/>
        </w:rPr>
        <w:t xml:space="preserve">Территориальное планирование Атяшевского муниципального района»: </w:t>
      </w:r>
      <w:bookmarkStart w:id="1" w:name="_Hlk69453779"/>
      <w:r w:rsidR="00DC6D81" w:rsidRPr="00D837B1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DC3758" w:rsidRPr="00D837B1">
        <w:rPr>
          <w:rFonts w:ascii="Times New Roman" w:hAnsi="Times New Roman" w:cs="Times New Roman"/>
          <w:sz w:val="28"/>
          <w:szCs w:val="28"/>
        </w:rPr>
        <w:t>2</w:t>
      </w:r>
      <w:r w:rsidR="00DC6D81" w:rsidRPr="00D837B1">
        <w:rPr>
          <w:rFonts w:ascii="Times New Roman" w:hAnsi="Times New Roman" w:cs="Times New Roman"/>
          <w:sz w:val="28"/>
          <w:szCs w:val="28"/>
        </w:rPr>
        <w:t xml:space="preserve">, </w:t>
      </w:r>
      <w:r w:rsidR="00DC3758" w:rsidRPr="00D837B1">
        <w:rPr>
          <w:rFonts w:ascii="Times New Roman" w:hAnsi="Times New Roman" w:cs="Times New Roman"/>
          <w:sz w:val="28"/>
          <w:szCs w:val="28"/>
        </w:rPr>
        <w:t>3</w:t>
      </w:r>
      <w:bookmarkEnd w:id="1"/>
      <w:r w:rsidR="00DC3758" w:rsidRPr="00D837B1">
        <w:rPr>
          <w:rFonts w:ascii="Times New Roman" w:hAnsi="Times New Roman" w:cs="Times New Roman"/>
          <w:sz w:val="28"/>
          <w:szCs w:val="28"/>
        </w:rPr>
        <w:t>;</w:t>
      </w:r>
    </w:p>
    <w:p w14:paraId="0172AA7C" w14:textId="77777777" w:rsidR="00DC3758" w:rsidRPr="00D837B1" w:rsidRDefault="00DC3758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рамках подпрограммы</w:t>
      </w:r>
      <w:r w:rsidRPr="00D8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«Территориальное планирование и градостроительное зонирование сельских поселений Атяшевского муниципального района»:</w:t>
      </w:r>
      <w:r w:rsidR="00DC6D81" w:rsidRPr="00D837B1">
        <w:rPr>
          <w:rFonts w:ascii="Times New Roman" w:hAnsi="Times New Roman" w:cs="Times New Roman"/>
          <w:sz w:val="28"/>
          <w:szCs w:val="28"/>
        </w:rPr>
        <w:t xml:space="preserve"> </w:t>
      </w:r>
      <w:r w:rsidRPr="00D837B1">
        <w:rPr>
          <w:rFonts w:ascii="Times New Roman" w:hAnsi="Times New Roman" w:cs="Times New Roman"/>
          <w:sz w:val="28"/>
          <w:szCs w:val="28"/>
        </w:rPr>
        <w:t>Мероприятия 1, 2;</w:t>
      </w:r>
    </w:p>
    <w:p w14:paraId="270310F8" w14:textId="77777777" w:rsidR="00996244" w:rsidRPr="00D837B1" w:rsidRDefault="00DC3758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рамках подпрограммы</w:t>
      </w:r>
      <w:r w:rsidRPr="00D837B1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837B1">
        <w:rPr>
          <w:rFonts w:ascii="Times New Roman" w:hAnsi="Times New Roman" w:cs="Times New Roman"/>
          <w:sz w:val="28"/>
          <w:szCs w:val="28"/>
        </w:rPr>
        <w:t>Автоматизация процессов в сфере архитектуры и градостроительства и улучшение архитектурного облика поселений</w:t>
      </w:r>
      <w:r w:rsidRPr="00D837B1">
        <w:rPr>
          <w:rFonts w:ascii="Times New Roman" w:hAnsi="Times New Roman" w:cs="Times New Roman"/>
          <w:bCs/>
          <w:sz w:val="28"/>
          <w:szCs w:val="28"/>
        </w:rPr>
        <w:t xml:space="preserve">»: </w:t>
      </w:r>
      <w:r w:rsidR="00DC6D81" w:rsidRPr="00D837B1">
        <w:rPr>
          <w:rFonts w:ascii="Times New Roman" w:hAnsi="Times New Roman" w:cs="Times New Roman"/>
          <w:sz w:val="28"/>
          <w:szCs w:val="28"/>
        </w:rPr>
        <w:t>Мероприятие 1</w:t>
      </w:r>
      <w:r w:rsidRPr="00D837B1">
        <w:rPr>
          <w:rFonts w:ascii="Times New Roman" w:hAnsi="Times New Roman" w:cs="Times New Roman"/>
          <w:sz w:val="28"/>
          <w:szCs w:val="28"/>
        </w:rPr>
        <w:t>, 2</w:t>
      </w:r>
      <w:r w:rsidR="00996244" w:rsidRPr="00D837B1">
        <w:rPr>
          <w:rFonts w:ascii="Times New Roman" w:hAnsi="Times New Roman" w:cs="Times New Roman"/>
          <w:sz w:val="28"/>
          <w:szCs w:val="28"/>
        </w:rPr>
        <w:t>.</w:t>
      </w:r>
    </w:p>
    <w:p w14:paraId="3BAEBD3B" w14:textId="77777777" w:rsidR="00334D1F" w:rsidRPr="00D837B1" w:rsidRDefault="00DC6D81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</w:t>
      </w:r>
      <w:r w:rsidR="00334D1F" w:rsidRPr="00D837B1">
        <w:rPr>
          <w:rFonts w:ascii="Times New Roman" w:hAnsi="Times New Roman" w:cs="Times New Roman"/>
          <w:sz w:val="28"/>
          <w:szCs w:val="28"/>
        </w:rPr>
        <w:t xml:space="preserve"> рамках вышеуказанных мероприятий, были проведены следующие работы:</w:t>
      </w:r>
    </w:p>
    <w:p w14:paraId="399E5C2F" w14:textId="77777777" w:rsidR="00DC3758" w:rsidRPr="00D837B1" w:rsidRDefault="00857B50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lastRenderedPageBreak/>
        <w:t>подготовлен</w:t>
      </w:r>
      <w:r w:rsidR="00DC3758" w:rsidRPr="00D837B1">
        <w:rPr>
          <w:rFonts w:ascii="Times New Roman" w:hAnsi="Times New Roman" w:cs="Times New Roman"/>
          <w:sz w:val="28"/>
          <w:szCs w:val="28"/>
        </w:rPr>
        <w:t xml:space="preserve">ы технические планы </w:t>
      </w:r>
      <w:r w:rsidR="00996244" w:rsidRPr="00D837B1">
        <w:rPr>
          <w:rFonts w:ascii="Times New Roman" w:hAnsi="Times New Roman" w:cs="Times New Roman"/>
          <w:sz w:val="28"/>
          <w:szCs w:val="28"/>
        </w:rPr>
        <w:t xml:space="preserve">и межевые планы в отношении земельных участков </w:t>
      </w:r>
      <w:r w:rsidR="00DC3758" w:rsidRPr="00D837B1">
        <w:rPr>
          <w:rFonts w:ascii="Times New Roman" w:hAnsi="Times New Roman" w:cs="Times New Roman"/>
          <w:sz w:val="28"/>
          <w:szCs w:val="28"/>
        </w:rPr>
        <w:t>на следующие объекты:</w:t>
      </w:r>
    </w:p>
    <w:p w14:paraId="0B434DD8" w14:textId="77777777" w:rsidR="00996244" w:rsidRPr="00D837B1" w:rsidRDefault="00996244" w:rsidP="00D837B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Сети водоснабжения (по улицам </w:t>
      </w:r>
      <w:r w:rsidRPr="00D837B1">
        <w:rPr>
          <w:rFonts w:ascii="Times New Roman" w:hAnsi="Times New Roman" w:cs="Times New Roman"/>
          <w:color w:val="000000"/>
          <w:sz w:val="28"/>
          <w:szCs w:val="28"/>
        </w:rPr>
        <w:t>Южная, Луговая, Солнечная, Полевая)</w:t>
      </w:r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300E17FC" w14:textId="77777777" w:rsidR="00996244" w:rsidRPr="00D837B1" w:rsidRDefault="00996244" w:rsidP="00D837B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bookmarkStart w:id="2" w:name="_Hlk69454333"/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Сети газоснабжения (по улицам </w:t>
      </w:r>
      <w:r w:rsidRPr="00D837B1">
        <w:rPr>
          <w:rFonts w:ascii="Times New Roman" w:hAnsi="Times New Roman" w:cs="Times New Roman"/>
          <w:color w:val="000000"/>
          <w:sz w:val="28"/>
          <w:szCs w:val="28"/>
        </w:rPr>
        <w:t>Южная, Луговая, Солнечная, Полевая)</w:t>
      </w:r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27BAE116" w14:textId="77777777" w:rsidR="00996244" w:rsidRPr="00D837B1" w:rsidRDefault="00996244" w:rsidP="00D837B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Сети электроснабжения и уличного освещения (по улицам </w:t>
      </w:r>
      <w:r w:rsidRPr="00D837B1">
        <w:rPr>
          <w:rFonts w:ascii="Times New Roman" w:hAnsi="Times New Roman" w:cs="Times New Roman"/>
          <w:color w:val="000000"/>
          <w:sz w:val="28"/>
          <w:szCs w:val="28"/>
        </w:rPr>
        <w:t>Южная, Луговая, Солнечная)</w:t>
      </w:r>
      <w:bookmarkEnd w:id="2"/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4759C7DB" w14:textId="77777777" w:rsidR="00996244" w:rsidRPr="00D837B1" w:rsidRDefault="00996244" w:rsidP="00D837B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Сети водоотведения (по улицам </w:t>
      </w:r>
      <w:r w:rsidRPr="00D837B1">
        <w:rPr>
          <w:rFonts w:ascii="Times New Roman" w:hAnsi="Times New Roman" w:cs="Times New Roman"/>
          <w:color w:val="000000"/>
          <w:sz w:val="28"/>
          <w:szCs w:val="28"/>
        </w:rPr>
        <w:t>Южная, Луговая, Солнечная, Полевая</w:t>
      </w:r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D837B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A55059B" w14:textId="77777777" w:rsidR="00996244" w:rsidRPr="00D837B1" w:rsidRDefault="00996244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37B1">
        <w:rPr>
          <w:rFonts w:ascii="Times New Roman" w:eastAsia="Calibri" w:hAnsi="Times New Roman" w:cs="Times New Roman"/>
          <w:sz w:val="28"/>
          <w:szCs w:val="28"/>
        </w:rPr>
        <w:t>Автомобильные дороги (</w:t>
      </w:r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 улицам </w:t>
      </w:r>
      <w:r w:rsidRPr="00D837B1">
        <w:rPr>
          <w:rFonts w:ascii="Times New Roman" w:hAnsi="Times New Roman" w:cs="Times New Roman"/>
          <w:color w:val="000000"/>
          <w:sz w:val="28"/>
          <w:szCs w:val="28"/>
        </w:rPr>
        <w:t xml:space="preserve">Южная, Луговая, Солнечная и проезды). </w:t>
      </w:r>
    </w:p>
    <w:p w14:paraId="0AC4FE7A" w14:textId="77777777" w:rsidR="00996244" w:rsidRPr="00D837B1" w:rsidRDefault="00996244" w:rsidP="00D837B1">
      <w:pPr>
        <w:shd w:val="clear" w:color="auto" w:fill="FFFFFF"/>
        <w:spacing w:after="16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Определены границы зон с особыми условиями (охранные зоны) на </w:t>
      </w:r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сети газоснабжения (по улицам </w:t>
      </w:r>
      <w:r w:rsidRPr="00D837B1">
        <w:rPr>
          <w:rFonts w:ascii="Times New Roman" w:hAnsi="Times New Roman" w:cs="Times New Roman"/>
          <w:color w:val="000000"/>
          <w:sz w:val="28"/>
          <w:szCs w:val="28"/>
        </w:rPr>
        <w:t>Южная, Луговая, Солнечная, Полевая) и с</w:t>
      </w:r>
      <w:r w:rsidRPr="00D837B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ети электроснабжения (по улицам </w:t>
      </w:r>
      <w:r w:rsidRPr="00D837B1">
        <w:rPr>
          <w:rFonts w:ascii="Times New Roman" w:hAnsi="Times New Roman" w:cs="Times New Roman"/>
          <w:color w:val="000000"/>
          <w:sz w:val="28"/>
          <w:szCs w:val="28"/>
        </w:rPr>
        <w:t>Южная, Луговая, Солнечная)</w:t>
      </w:r>
      <w:r w:rsidR="00D837B1" w:rsidRPr="00D837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37B1">
        <w:rPr>
          <w:rFonts w:ascii="Times New Roman" w:hAnsi="Times New Roman" w:cs="Times New Roman"/>
          <w:color w:val="000000"/>
          <w:sz w:val="28"/>
          <w:szCs w:val="28"/>
        </w:rPr>
        <w:t>(2 этап) – зоны установлены в 2021 году.</w:t>
      </w:r>
    </w:p>
    <w:p w14:paraId="426348C4" w14:textId="77777777" w:rsidR="00996244" w:rsidRPr="00D837B1" w:rsidRDefault="00996244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Для осуществления полномочий Атяшевскому сельскому поселению переданы денежные средства на подготовку Генерального плана и правил землепользования и застройки.</w:t>
      </w:r>
    </w:p>
    <w:p w14:paraId="75EB54C0" w14:textId="77777777" w:rsidR="00D70CE8" w:rsidRPr="00D837B1" w:rsidRDefault="00D70CE8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В с связи с </w:t>
      </w:r>
      <w:proofErr w:type="gramStart"/>
      <w:r w:rsidRPr="00D837B1">
        <w:rPr>
          <w:rFonts w:ascii="Times New Roman" w:hAnsi="Times New Roman" w:cs="Times New Roman"/>
          <w:sz w:val="28"/>
          <w:szCs w:val="28"/>
        </w:rPr>
        <w:t>ограничениями</w:t>
      </w:r>
      <w:proofErr w:type="gramEnd"/>
      <w:r w:rsidRPr="00D837B1">
        <w:rPr>
          <w:rFonts w:ascii="Times New Roman" w:hAnsi="Times New Roman" w:cs="Times New Roman"/>
          <w:sz w:val="28"/>
          <w:szCs w:val="28"/>
        </w:rPr>
        <w:t xml:space="preserve"> направленными на борьбу с распространением новой коронавирусной инфекцией, не все запланированные мероприятия были проведены</w:t>
      </w:r>
      <w:r w:rsidR="00996244" w:rsidRPr="00D837B1">
        <w:rPr>
          <w:rFonts w:ascii="Times New Roman" w:hAnsi="Times New Roman" w:cs="Times New Roman"/>
          <w:sz w:val="28"/>
          <w:szCs w:val="28"/>
        </w:rPr>
        <w:t>.</w:t>
      </w:r>
    </w:p>
    <w:p w14:paraId="601F49E0" w14:textId="77777777" w:rsidR="00D837B1" w:rsidRPr="00D837B1" w:rsidRDefault="00334D1F" w:rsidP="00D837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По итогам реализации основных мероприятий, эффективности использования бюджетных средств и достижения значений целевых показателей, у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реализации программы составил </w:t>
      </w:r>
      <w:r w:rsidR="0087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D70CE8" w:rsidRPr="00D837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76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%. Программа </w:t>
      </w:r>
      <w:r w:rsidR="00996244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3573BA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эффективна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96244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2B620798" w14:textId="77777777" w:rsidR="00334D1F" w:rsidRPr="00D837B1" w:rsidRDefault="00D837B1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Управлением</w:t>
      </w:r>
      <w:r w:rsidRPr="00D837B1">
        <w:rPr>
          <w:rFonts w:ascii="Times New Roman" w:hAnsi="Times New Roman" w:cs="Times New Roman"/>
          <w:sz w:val="28"/>
          <w:szCs w:val="28"/>
        </w:rPr>
        <w:t xml:space="preserve"> строительства, архитектуры и ЖКХ Администрации Атяшевского муниципального района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достижения целей в Программу будут вноситься изменения: </w:t>
      </w:r>
      <w:r w:rsidR="00996244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корректировк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96244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мероприятий и финансового обеспечения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ACA174D" w14:textId="77777777" w:rsidR="00862FEF" w:rsidRDefault="00862FEF" w:rsidP="00D837B1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14:paraId="65ECD0F1" w14:textId="77777777" w:rsidR="00D837B1" w:rsidRDefault="00D837B1" w:rsidP="00D837B1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D837B1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5AD9"/>
    <w:rsid w:val="00241031"/>
    <w:rsid w:val="00280557"/>
    <w:rsid w:val="00334D1F"/>
    <w:rsid w:val="003573BA"/>
    <w:rsid w:val="00580583"/>
    <w:rsid w:val="00695FA0"/>
    <w:rsid w:val="00857B50"/>
    <w:rsid w:val="00862FEF"/>
    <w:rsid w:val="00876131"/>
    <w:rsid w:val="00924BE5"/>
    <w:rsid w:val="00996244"/>
    <w:rsid w:val="00A43563"/>
    <w:rsid w:val="00B13AF8"/>
    <w:rsid w:val="00B85FEF"/>
    <w:rsid w:val="00C44614"/>
    <w:rsid w:val="00C7706B"/>
    <w:rsid w:val="00CD177B"/>
    <w:rsid w:val="00D70CE8"/>
    <w:rsid w:val="00D837B1"/>
    <w:rsid w:val="00DC3758"/>
    <w:rsid w:val="00DC6D81"/>
    <w:rsid w:val="00E83A08"/>
    <w:rsid w:val="00E976B2"/>
    <w:rsid w:val="00F1063B"/>
    <w:rsid w:val="00F151C0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5724C"/>
  <w15:docId w15:val="{61BC9AD7-A2C6-453D-8E1D-BA8CC70B4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DC6D8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C6D8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C6D8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C6D8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C6D8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C6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C6D81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nhideWhenUsed/>
    <w:rsid w:val="00B8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3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dcterms:created xsi:type="dcterms:W3CDTF">2021-04-07T05:18:00Z</dcterms:created>
  <dcterms:modified xsi:type="dcterms:W3CDTF">2021-04-22T08:30:00Z</dcterms:modified>
</cp:coreProperties>
</file>