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37324" w14:textId="1FD6FCE6" w:rsidR="00862FEF" w:rsidRDefault="00BB1D08" w:rsidP="00411084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Отчет по м</w:t>
      </w:r>
      <w:r w:rsidR="00941B33" w:rsidRPr="00941B33">
        <w:rPr>
          <w:rFonts w:ascii="Times New Roman" w:hAnsi="Times New Roman"/>
          <w:b/>
          <w:sz w:val="32"/>
          <w:szCs w:val="32"/>
        </w:rPr>
        <w:t>униципальн</w:t>
      </w:r>
      <w:r>
        <w:rPr>
          <w:rFonts w:ascii="Times New Roman" w:hAnsi="Times New Roman"/>
          <w:b/>
          <w:sz w:val="32"/>
          <w:szCs w:val="32"/>
        </w:rPr>
        <w:t>ой</w:t>
      </w:r>
      <w:r w:rsidR="00941B33" w:rsidRPr="00941B33">
        <w:rPr>
          <w:rFonts w:ascii="Times New Roman" w:hAnsi="Times New Roman"/>
          <w:b/>
          <w:sz w:val="32"/>
          <w:szCs w:val="32"/>
        </w:rPr>
        <w:t xml:space="preserve"> программ</w:t>
      </w:r>
      <w:r>
        <w:rPr>
          <w:rFonts w:ascii="Times New Roman" w:hAnsi="Times New Roman"/>
          <w:b/>
          <w:sz w:val="32"/>
          <w:szCs w:val="32"/>
        </w:rPr>
        <w:t>е</w:t>
      </w:r>
      <w:r w:rsidR="00941B33" w:rsidRPr="00941B33">
        <w:rPr>
          <w:rFonts w:ascii="Times New Roman" w:hAnsi="Times New Roman"/>
          <w:b/>
          <w:sz w:val="32"/>
          <w:szCs w:val="32"/>
        </w:rPr>
        <w:t xml:space="preserve"> </w:t>
      </w:r>
      <w:r w:rsidR="00941B33" w:rsidRPr="00941B33">
        <w:rPr>
          <w:rFonts w:ascii="Times New Roman" w:hAnsi="Times New Roman" w:cs="Times New Roman"/>
          <w:b/>
          <w:bCs/>
          <w:sz w:val="32"/>
          <w:szCs w:val="32"/>
        </w:rPr>
        <w:t>«Экономическое развитие Атяшевского муниципального района до 2025 года»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за </w:t>
      </w:r>
      <w:r w:rsidR="000B4ACF">
        <w:rPr>
          <w:rFonts w:ascii="Times New Roman" w:hAnsi="Times New Roman" w:cs="Times New Roman"/>
          <w:b/>
          <w:bCs/>
          <w:sz w:val="32"/>
          <w:szCs w:val="32"/>
        </w:rPr>
        <w:t>2020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год</w:t>
      </w:r>
    </w:p>
    <w:p w14:paraId="78ECEC77" w14:textId="343892C8" w:rsidR="00941B33" w:rsidRDefault="00941B33" w:rsidP="00941B33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76501EF" w14:textId="40360DE3" w:rsidR="00941B33" w:rsidRPr="00AC7372" w:rsidRDefault="00941B33" w:rsidP="00941B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C7372"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33">
        <w:rPr>
          <w:rFonts w:ascii="Times New Roman" w:hAnsi="Times New Roman" w:cs="Times New Roman"/>
          <w:sz w:val="28"/>
          <w:szCs w:val="28"/>
        </w:rPr>
        <w:t>«Экономическое развитие Атяшевского муниципального района до 2025 года»</w:t>
      </w:r>
      <w:r w:rsidR="00AF12E6" w:rsidRPr="00AF12E6">
        <w:rPr>
          <w:rFonts w:ascii="Times New Roman" w:hAnsi="Times New Roman" w:cs="Times New Roman"/>
          <w:sz w:val="28"/>
          <w:szCs w:val="28"/>
        </w:rPr>
        <w:t xml:space="preserve"> </w:t>
      </w:r>
      <w:r w:rsidR="00AF12E6" w:rsidRPr="00AC7372">
        <w:rPr>
          <w:rFonts w:ascii="Times New Roman" w:hAnsi="Times New Roman" w:cs="Times New Roman"/>
          <w:sz w:val="28"/>
          <w:szCs w:val="28"/>
        </w:rPr>
        <w:t xml:space="preserve">(далее - </w:t>
      </w:r>
      <w:proofErr w:type="gramStart"/>
      <w:r w:rsidR="00AF12E6" w:rsidRPr="00AC7372">
        <w:rPr>
          <w:rFonts w:ascii="Times New Roman" w:hAnsi="Times New Roman" w:cs="Times New Roman"/>
          <w:sz w:val="28"/>
          <w:szCs w:val="28"/>
        </w:rPr>
        <w:t xml:space="preserve">Программа)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AC7372">
        <w:rPr>
          <w:rFonts w:ascii="Times New Roman" w:hAnsi="Times New Roman" w:cs="Times New Roman"/>
          <w:sz w:val="28"/>
          <w:szCs w:val="28"/>
        </w:rPr>
        <w:t xml:space="preserve">утверждена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C7372">
        <w:rPr>
          <w:rFonts w:ascii="Times New Roman" w:hAnsi="Times New Roman" w:cs="Times New Roman"/>
          <w:sz w:val="28"/>
          <w:szCs w:val="28"/>
        </w:rPr>
        <w:t>остановлением Администрации Атяшевского муниципального района от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C7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AC737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C7372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C7372">
        <w:rPr>
          <w:rFonts w:ascii="Times New Roman" w:hAnsi="Times New Roman" w:cs="Times New Roman"/>
          <w:sz w:val="28"/>
          <w:szCs w:val="28"/>
        </w:rPr>
        <w:t xml:space="preserve">  в целях перехода на программно-целевое планирование расходов бюджета Атяшевского муниципального района. </w:t>
      </w:r>
    </w:p>
    <w:p w14:paraId="4358B114" w14:textId="77777777" w:rsidR="00105578" w:rsidRDefault="00AF12E6" w:rsidP="0010557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AC7372">
        <w:rPr>
          <w:rFonts w:ascii="Times New Roman" w:hAnsi="Times New Roman" w:cs="Times New Roman"/>
          <w:sz w:val="28"/>
          <w:szCs w:val="28"/>
        </w:rPr>
        <w:t xml:space="preserve">Основной целью Программы </w:t>
      </w:r>
      <w:proofErr w:type="gramStart"/>
      <w:r w:rsidRPr="00AC7372">
        <w:rPr>
          <w:rFonts w:ascii="Times New Roman" w:hAnsi="Times New Roman" w:cs="Times New Roman"/>
          <w:sz w:val="28"/>
          <w:szCs w:val="28"/>
        </w:rPr>
        <w:t xml:space="preserve">является  </w:t>
      </w:r>
      <w:r w:rsidR="00105578">
        <w:rPr>
          <w:rFonts w:ascii="Times New Roman" w:hAnsi="Times New Roman"/>
          <w:sz w:val="28"/>
          <w:szCs w:val="28"/>
        </w:rPr>
        <w:t>с</w:t>
      </w:r>
      <w:r w:rsidR="00105578" w:rsidRPr="00363901">
        <w:rPr>
          <w:rFonts w:ascii="Times New Roman" w:hAnsi="Times New Roman"/>
          <w:sz w:val="28"/>
          <w:szCs w:val="28"/>
        </w:rPr>
        <w:t>оздание</w:t>
      </w:r>
      <w:proofErr w:type="gramEnd"/>
      <w:r w:rsidR="00105578" w:rsidRPr="00363901">
        <w:rPr>
          <w:rFonts w:ascii="Times New Roman" w:hAnsi="Times New Roman"/>
          <w:sz w:val="28"/>
          <w:szCs w:val="28"/>
        </w:rPr>
        <w:t xml:space="preserve"> условий для обеспечения устойчивого роста экономики и улучшения инвестиционной привлекательности Атяшевского муниципального района и удовлетворения потребностей населения в обеспечении качественными товарами, работами, услугами путем создания комфортных условий для ведения бизнеса и улучшения инвестиционного климата</w:t>
      </w:r>
      <w:r w:rsidR="00105578">
        <w:rPr>
          <w:rFonts w:ascii="Times New Roman" w:hAnsi="Times New Roman"/>
          <w:sz w:val="28"/>
          <w:szCs w:val="28"/>
        </w:rPr>
        <w:t>.</w:t>
      </w:r>
    </w:p>
    <w:p w14:paraId="1171F239" w14:textId="4FCE95E1" w:rsidR="00AF12E6" w:rsidRPr="00AC7372" w:rsidRDefault="00AF12E6" w:rsidP="001055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14:paraId="3F2153AF" w14:textId="4D8FF590" w:rsidR="00105578" w:rsidRPr="00EA07A4" w:rsidRDefault="00AF12E6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 </w:t>
      </w:r>
      <w:r w:rsidR="00105578"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формирование благоприятной инвестиционной среды, обеспечивающей рост объема инвестиций в основной капитал, увеличение объемов производства товаров (работ, услуг);</w:t>
      </w:r>
    </w:p>
    <w:p w14:paraId="7C942BA6" w14:textId="77777777" w:rsidR="00105578" w:rsidRPr="00EA07A4" w:rsidRDefault="00105578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разработка, построение и функционирование комплексной системы муниципального стратегического планирования социально-экономического развития Атяшевского муниципального района;</w:t>
      </w:r>
    </w:p>
    <w:p w14:paraId="5B5B7FA8" w14:textId="77777777" w:rsidR="00105578" w:rsidRPr="00EA07A4" w:rsidRDefault="00105578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повышение экономической эффективности промышленного производства;</w:t>
      </w:r>
    </w:p>
    <w:p w14:paraId="603D2FB7" w14:textId="77777777" w:rsidR="00105578" w:rsidRPr="00EA07A4" w:rsidRDefault="00105578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создание эффективной конкурентной среды и условий для добросовестной конкуренции;</w:t>
      </w:r>
    </w:p>
    <w:p w14:paraId="265C5799" w14:textId="77777777" w:rsidR="00105578" w:rsidRPr="00EA07A4" w:rsidRDefault="00105578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удовлетворение потребностей населения Атяшевского </w:t>
      </w:r>
      <w:proofErr w:type="gramStart"/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муниципального  района</w:t>
      </w:r>
      <w:proofErr w:type="gramEnd"/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 в услугах торговли и общественного питания;</w:t>
      </w:r>
    </w:p>
    <w:p w14:paraId="3F995370" w14:textId="77777777" w:rsidR="00105578" w:rsidRPr="00EA07A4" w:rsidRDefault="00105578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удовлетворение потребностей населения Атяшевского муниципального района, в том числе и льготных категорий граждан, в услугах по транспортному обслуживанию; </w:t>
      </w:r>
    </w:p>
    <w:p w14:paraId="01C2282A" w14:textId="77777777" w:rsidR="00105578" w:rsidRPr="00EA07A4" w:rsidRDefault="00105578" w:rsidP="00EA07A4">
      <w:pPr>
        <w:pStyle w:val="2"/>
        <w:tabs>
          <w:tab w:val="left" w:pos="426"/>
        </w:tabs>
        <w:ind w:firstLine="709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формирование благоприятных условий для дальнейшего развития малого и среднего предпринимательства, основанное на встраивании направлений поддержки предпринимательства в систему стратегических целей, задач и приоритетов развития Атяшевского муниципального района, снижение влияния основных ограничений развития малого и среднего предпринимательства, увеличение его вклада в экономику Атяшевского муниципального района.</w:t>
      </w:r>
      <w:r w:rsidR="008047BA" w:rsidRPr="00EA07A4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 xml:space="preserve">    </w:t>
      </w:r>
    </w:p>
    <w:p w14:paraId="65EBF4E6" w14:textId="53E1352F" w:rsidR="008047BA" w:rsidRDefault="008047BA" w:rsidP="0010557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07A4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Ожидаемые результаты реализации программы</w:t>
      </w:r>
      <w:r>
        <w:rPr>
          <w:rFonts w:ascii="Times New Roman" w:hAnsi="Times New Roman"/>
          <w:sz w:val="28"/>
          <w:szCs w:val="28"/>
        </w:rPr>
        <w:t>:</w:t>
      </w:r>
    </w:p>
    <w:p w14:paraId="7B69BA43" w14:textId="67D789E9" w:rsidR="00105578" w:rsidRPr="00105578" w:rsidRDefault="00105578" w:rsidP="009538C2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05578">
        <w:rPr>
          <w:rFonts w:ascii="Times New Roman" w:eastAsia="Calibri" w:hAnsi="Times New Roman"/>
          <w:sz w:val="28"/>
          <w:szCs w:val="28"/>
          <w:lang w:eastAsia="en-US"/>
        </w:rPr>
        <w:lastRenderedPageBreak/>
        <w:t>улучшение условий ведения бизнеса в Атяшевском муниципальном районе; 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br/>
      </w:r>
      <w:r w:rsidR="009538C2">
        <w:rPr>
          <w:rFonts w:ascii="Times New Roman" w:eastAsia="Calibri" w:hAnsi="Times New Roman"/>
          <w:sz w:val="28"/>
          <w:szCs w:val="28"/>
          <w:lang w:eastAsia="en-US"/>
        </w:rPr>
        <w:t xml:space="preserve">          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t>снижение инвестиционных и предпринимательских рисков; 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br/>
        <w:t>снижение избыточных административных и иных ограничений, обязанностей, необоснованных расходов у субъектов предпринимательской и иной деятельности; 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br/>
      </w:r>
      <w:r w:rsidR="009538C2">
        <w:rPr>
          <w:rFonts w:ascii="Times New Roman" w:eastAsia="Calibri" w:hAnsi="Times New Roman"/>
          <w:sz w:val="28"/>
          <w:szCs w:val="28"/>
          <w:lang w:eastAsia="en-US"/>
        </w:rPr>
        <w:t xml:space="preserve">          </w:t>
      </w:r>
      <w:r w:rsidRPr="00105578">
        <w:rPr>
          <w:rFonts w:ascii="Times New Roman" w:eastAsia="Calibri" w:hAnsi="Times New Roman"/>
          <w:sz w:val="28"/>
          <w:szCs w:val="28"/>
          <w:lang w:eastAsia="en-US"/>
        </w:rPr>
        <w:t>повышение качества действующей системы стратегических документов и создание практических механизмов их реализации;</w:t>
      </w:r>
    </w:p>
    <w:p w14:paraId="221B8EFB" w14:textId="77777777" w:rsidR="00105578" w:rsidRPr="00105578" w:rsidRDefault="00105578" w:rsidP="009538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05578">
        <w:rPr>
          <w:rFonts w:ascii="Times New Roman" w:hAnsi="Times New Roman"/>
          <w:sz w:val="28"/>
          <w:szCs w:val="28"/>
          <w:lang w:eastAsia="en-US"/>
        </w:rPr>
        <w:t>создание условий для развития торговли и общепита;</w:t>
      </w:r>
    </w:p>
    <w:p w14:paraId="73A0F96E" w14:textId="77777777" w:rsidR="009538C2" w:rsidRDefault="00105578" w:rsidP="009538C2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0557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конкуренции.</w:t>
      </w:r>
      <w:r w:rsidR="008047BA">
        <w:rPr>
          <w:rFonts w:ascii="Times New Roman" w:eastAsia="Times New Roman" w:hAnsi="Times New Roman"/>
          <w:sz w:val="28"/>
          <w:szCs w:val="28"/>
        </w:rPr>
        <w:t xml:space="preserve">   </w:t>
      </w:r>
    </w:p>
    <w:p w14:paraId="0E29FEDB" w14:textId="2BA3A7D7" w:rsidR="008047BA" w:rsidRDefault="008047BA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</w:t>
      </w:r>
      <w:r w:rsidR="00470B0E">
        <w:rPr>
          <w:rFonts w:ascii="Times New Roman" w:eastAsia="Times New Roman" w:hAnsi="Times New Roman"/>
          <w:sz w:val="28"/>
          <w:szCs w:val="28"/>
        </w:rPr>
        <w:t>2020</w:t>
      </w:r>
      <w:r>
        <w:rPr>
          <w:rFonts w:ascii="Times New Roman" w:eastAsia="Times New Roman" w:hAnsi="Times New Roman"/>
          <w:sz w:val="28"/>
          <w:szCs w:val="28"/>
        </w:rPr>
        <w:t xml:space="preserve"> год было запланировано </w:t>
      </w:r>
      <w:r w:rsidR="00470B0E">
        <w:rPr>
          <w:rFonts w:ascii="Times New Roman" w:eastAsia="Times New Roman" w:hAnsi="Times New Roman"/>
          <w:sz w:val="28"/>
          <w:szCs w:val="28"/>
        </w:rPr>
        <w:t>20</w:t>
      </w:r>
      <w:r>
        <w:rPr>
          <w:rFonts w:ascii="Times New Roman" w:eastAsia="Times New Roman" w:hAnsi="Times New Roman"/>
          <w:sz w:val="28"/>
          <w:szCs w:val="28"/>
        </w:rPr>
        <w:t xml:space="preserve"> программных мероприятий:</w:t>
      </w:r>
    </w:p>
    <w:p w14:paraId="74F90A94" w14:textId="46DD974D" w:rsidR="0019238B" w:rsidRPr="00554685" w:rsidRDefault="0019238B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1) </w:t>
      </w:r>
      <w:r w:rsidRPr="005E7F77">
        <w:rPr>
          <w:rFonts w:ascii="Times New Roman" w:eastAsia="Calibri" w:hAnsi="Times New Roman"/>
          <w:sz w:val="28"/>
          <w:szCs w:val="28"/>
        </w:rPr>
        <w:t>Создание благоприятных условий для привлечения инвестиций в экономику Атяшевского муниципального района</w:t>
      </w:r>
      <w:r>
        <w:rPr>
          <w:rFonts w:ascii="Times New Roman" w:eastAsia="Calibri" w:hAnsi="Times New Roman"/>
          <w:sz w:val="28"/>
          <w:szCs w:val="28"/>
        </w:rPr>
        <w:t>:</w:t>
      </w:r>
      <w:r w:rsidR="0001186B">
        <w:rPr>
          <w:rFonts w:ascii="Times New Roman" w:hAnsi="Times New Roman" w:cs="Times New Roman"/>
          <w:sz w:val="28"/>
          <w:szCs w:val="28"/>
        </w:rPr>
        <w:t xml:space="preserve"> о</w:t>
      </w:r>
      <w:r w:rsidRPr="0019238B">
        <w:rPr>
          <w:rFonts w:ascii="Times New Roman" w:hAnsi="Times New Roman" w:cs="Times New Roman"/>
          <w:sz w:val="28"/>
          <w:szCs w:val="28"/>
        </w:rPr>
        <w:t xml:space="preserve">бъем инвестиций в основной капитал </w:t>
      </w:r>
      <w:r w:rsidRPr="00E71833">
        <w:rPr>
          <w:rFonts w:ascii="Times New Roman" w:hAnsi="Times New Roman" w:cs="Times New Roman"/>
          <w:sz w:val="28"/>
          <w:szCs w:val="28"/>
        </w:rPr>
        <w:t>за счет всех источников финансирования за 20</w:t>
      </w:r>
      <w:r w:rsidR="00470B0E" w:rsidRPr="00E71833">
        <w:rPr>
          <w:rFonts w:ascii="Times New Roman" w:hAnsi="Times New Roman" w:cs="Times New Roman"/>
          <w:sz w:val="28"/>
          <w:szCs w:val="28"/>
        </w:rPr>
        <w:t>20</w:t>
      </w:r>
      <w:r w:rsidRPr="00E71833">
        <w:rPr>
          <w:rFonts w:ascii="Times New Roman" w:hAnsi="Times New Roman" w:cs="Times New Roman"/>
          <w:sz w:val="28"/>
          <w:szCs w:val="28"/>
        </w:rPr>
        <w:t xml:space="preserve"> год выполнен на 1</w:t>
      </w:r>
      <w:r w:rsidR="00554685" w:rsidRPr="00E71833">
        <w:rPr>
          <w:rFonts w:ascii="Times New Roman" w:hAnsi="Times New Roman" w:cs="Times New Roman"/>
          <w:sz w:val="28"/>
          <w:szCs w:val="28"/>
        </w:rPr>
        <w:t>94</w:t>
      </w:r>
      <w:r w:rsidRPr="00E71833">
        <w:rPr>
          <w:rFonts w:ascii="Times New Roman" w:hAnsi="Times New Roman" w:cs="Times New Roman"/>
          <w:sz w:val="28"/>
          <w:szCs w:val="28"/>
        </w:rPr>
        <w:t>,</w:t>
      </w:r>
      <w:r w:rsidR="00554685" w:rsidRPr="00E71833">
        <w:rPr>
          <w:rFonts w:ascii="Times New Roman" w:hAnsi="Times New Roman" w:cs="Times New Roman"/>
          <w:sz w:val="28"/>
          <w:szCs w:val="28"/>
        </w:rPr>
        <w:t>9</w:t>
      </w:r>
      <w:r w:rsidRPr="00E71833">
        <w:rPr>
          <w:rFonts w:ascii="Times New Roman" w:hAnsi="Times New Roman" w:cs="Times New Roman"/>
          <w:sz w:val="28"/>
          <w:szCs w:val="28"/>
        </w:rPr>
        <w:t>%; в т.ч. объем инвестиций в основной капитал за счет внебюджетных источников</w:t>
      </w:r>
      <w:r w:rsidR="00670CAB" w:rsidRPr="00E71833">
        <w:rPr>
          <w:rFonts w:ascii="Times New Roman" w:hAnsi="Times New Roman" w:cs="Times New Roman"/>
          <w:sz w:val="28"/>
          <w:szCs w:val="28"/>
        </w:rPr>
        <w:t xml:space="preserve"> </w:t>
      </w:r>
      <w:r w:rsidR="00554685" w:rsidRPr="00E71833">
        <w:rPr>
          <w:rFonts w:ascii="Times New Roman" w:hAnsi="Times New Roman" w:cs="Times New Roman"/>
          <w:sz w:val="28"/>
          <w:szCs w:val="28"/>
        </w:rPr>
        <w:t>в 3,3 р.</w:t>
      </w:r>
      <w:r w:rsidRPr="00E71833">
        <w:rPr>
          <w:rFonts w:ascii="Times New Roman" w:hAnsi="Times New Roman" w:cs="Times New Roman"/>
          <w:sz w:val="28"/>
          <w:szCs w:val="28"/>
        </w:rPr>
        <w:t>;</w:t>
      </w:r>
    </w:p>
    <w:p w14:paraId="6B299BA7" w14:textId="61F51386" w:rsidR="00670CAB" w:rsidRDefault="0019238B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54685">
        <w:rPr>
          <w:rFonts w:ascii="Times New Roman" w:hAnsi="Times New Roman" w:cs="Times New Roman"/>
          <w:sz w:val="28"/>
          <w:szCs w:val="28"/>
        </w:rPr>
        <w:t>2)</w:t>
      </w:r>
      <w:r w:rsidR="00C55682">
        <w:rPr>
          <w:rFonts w:ascii="Times New Roman" w:hAnsi="Times New Roman" w:cs="Times New Roman"/>
          <w:sz w:val="28"/>
          <w:szCs w:val="28"/>
        </w:rPr>
        <w:t xml:space="preserve"> </w:t>
      </w:r>
      <w:r w:rsidRPr="00554685">
        <w:rPr>
          <w:rFonts w:ascii="Times New Roman" w:eastAsia="Calibri" w:hAnsi="Times New Roman"/>
          <w:sz w:val="28"/>
          <w:szCs w:val="28"/>
        </w:rPr>
        <w:t>Повышение качества оценки регулирующего</w:t>
      </w:r>
      <w:r w:rsidRPr="005E7F77">
        <w:rPr>
          <w:rFonts w:ascii="Times New Roman" w:eastAsia="Calibri" w:hAnsi="Times New Roman"/>
          <w:sz w:val="28"/>
          <w:szCs w:val="28"/>
        </w:rPr>
        <w:t xml:space="preserve"> воздействия нормативных правовых актов и их проектов</w:t>
      </w:r>
      <w:r>
        <w:rPr>
          <w:rFonts w:ascii="Times New Roman" w:eastAsia="Calibri" w:hAnsi="Times New Roman"/>
          <w:sz w:val="28"/>
          <w:szCs w:val="28"/>
        </w:rPr>
        <w:t>:</w:t>
      </w:r>
      <w:r w:rsidR="0001186B">
        <w:rPr>
          <w:rFonts w:ascii="Times New Roman" w:eastAsia="Calibri" w:hAnsi="Times New Roman"/>
          <w:sz w:val="28"/>
          <w:szCs w:val="28"/>
        </w:rPr>
        <w:t xml:space="preserve"> д</w:t>
      </w:r>
      <w:r w:rsidR="00670CAB" w:rsidRPr="00670CAB">
        <w:rPr>
          <w:rFonts w:ascii="Times New Roman" w:eastAsia="Calibri" w:hAnsi="Times New Roman"/>
          <w:sz w:val="28"/>
          <w:szCs w:val="28"/>
        </w:rPr>
        <w:t>оля проектов нормативных правовых актов, 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</w:r>
      <w:r w:rsidR="00670CAB">
        <w:rPr>
          <w:rFonts w:ascii="Times New Roman" w:eastAsia="Calibri" w:hAnsi="Times New Roman"/>
          <w:sz w:val="28"/>
          <w:szCs w:val="28"/>
        </w:rPr>
        <w:t xml:space="preserve"> равна за 20</w:t>
      </w:r>
      <w:r w:rsidR="00396663">
        <w:rPr>
          <w:rFonts w:ascii="Times New Roman" w:eastAsia="Calibri" w:hAnsi="Times New Roman"/>
          <w:sz w:val="28"/>
          <w:szCs w:val="28"/>
        </w:rPr>
        <w:t>20</w:t>
      </w:r>
      <w:r w:rsidR="00670CAB">
        <w:rPr>
          <w:rFonts w:ascii="Times New Roman" w:eastAsia="Calibri" w:hAnsi="Times New Roman"/>
          <w:sz w:val="28"/>
          <w:szCs w:val="28"/>
        </w:rPr>
        <w:t xml:space="preserve"> год нулю, то есть нарушений на проекты нормативных правовых актов </w:t>
      </w:r>
      <w:r w:rsidR="00670CAB" w:rsidRPr="00670CAB">
        <w:rPr>
          <w:rFonts w:ascii="Times New Roman" w:eastAsia="Calibri" w:hAnsi="Times New Roman"/>
          <w:sz w:val="28"/>
          <w:szCs w:val="28"/>
        </w:rPr>
        <w:t xml:space="preserve">в </w:t>
      </w:r>
      <w:r w:rsidR="00670CAB">
        <w:rPr>
          <w:rFonts w:ascii="Times New Roman" w:eastAsia="Calibri" w:hAnsi="Times New Roman"/>
          <w:sz w:val="28"/>
          <w:szCs w:val="28"/>
        </w:rPr>
        <w:t xml:space="preserve">отношении которых </w:t>
      </w:r>
      <w:r w:rsidR="00670CAB" w:rsidRPr="00670CAB">
        <w:rPr>
          <w:rFonts w:ascii="Times New Roman" w:eastAsia="Calibri" w:hAnsi="Times New Roman"/>
          <w:sz w:val="28"/>
          <w:szCs w:val="28"/>
        </w:rPr>
        <w:t>проведен</w:t>
      </w:r>
      <w:r w:rsidR="00670CAB">
        <w:rPr>
          <w:rFonts w:ascii="Times New Roman" w:eastAsia="Calibri" w:hAnsi="Times New Roman"/>
          <w:sz w:val="28"/>
          <w:szCs w:val="28"/>
        </w:rPr>
        <w:t>ы</w:t>
      </w:r>
      <w:r w:rsidR="00670CAB" w:rsidRPr="00670CAB">
        <w:rPr>
          <w:rFonts w:ascii="Times New Roman" w:eastAsia="Calibri" w:hAnsi="Times New Roman"/>
          <w:sz w:val="28"/>
          <w:szCs w:val="28"/>
        </w:rPr>
        <w:t xml:space="preserve"> процедуры оценки регулирующего воздействия</w:t>
      </w:r>
      <w:r w:rsidR="00670CAB">
        <w:rPr>
          <w:rFonts w:ascii="Times New Roman" w:eastAsia="Calibri" w:hAnsi="Times New Roman"/>
          <w:sz w:val="28"/>
          <w:szCs w:val="28"/>
        </w:rPr>
        <w:t xml:space="preserve">, за </w:t>
      </w:r>
      <w:r w:rsidR="00396663">
        <w:rPr>
          <w:rFonts w:ascii="Times New Roman" w:eastAsia="Calibri" w:hAnsi="Times New Roman"/>
          <w:sz w:val="28"/>
          <w:szCs w:val="28"/>
        </w:rPr>
        <w:t>2020</w:t>
      </w:r>
      <w:r w:rsidR="00670CAB">
        <w:rPr>
          <w:rFonts w:ascii="Times New Roman" w:eastAsia="Calibri" w:hAnsi="Times New Roman"/>
          <w:sz w:val="28"/>
          <w:szCs w:val="28"/>
        </w:rPr>
        <w:t xml:space="preserve"> год два таких документа, не было</w:t>
      </w:r>
      <w:r w:rsidR="00D45D21">
        <w:rPr>
          <w:rFonts w:ascii="Times New Roman" w:eastAsia="Calibri" w:hAnsi="Times New Roman"/>
          <w:sz w:val="28"/>
          <w:szCs w:val="28"/>
        </w:rPr>
        <w:t>;</w:t>
      </w:r>
    </w:p>
    <w:p w14:paraId="10193C21" w14:textId="77777777" w:rsidR="003D3C14" w:rsidRDefault="00670CAB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3)   </w:t>
      </w:r>
      <w:r w:rsidRPr="00E6391B">
        <w:rPr>
          <w:rFonts w:ascii="Times New Roman" w:eastAsia="Calibri" w:hAnsi="Times New Roman"/>
          <w:sz w:val="28"/>
          <w:szCs w:val="28"/>
        </w:rPr>
        <w:t>Формирование и развитие контрактной системы в сфере закупок</w:t>
      </w:r>
      <w:r>
        <w:rPr>
          <w:rFonts w:ascii="Times New Roman" w:eastAsia="Calibri" w:hAnsi="Times New Roman"/>
          <w:sz w:val="28"/>
          <w:szCs w:val="28"/>
        </w:rPr>
        <w:t>:</w:t>
      </w:r>
      <w:r w:rsidR="00D45D21">
        <w:rPr>
          <w:rFonts w:ascii="Times New Roman" w:eastAsia="Calibri" w:hAnsi="Times New Roman"/>
          <w:sz w:val="28"/>
          <w:szCs w:val="28"/>
        </w:rPr>
        <w:t xml:space="preserve"> </w:t>
      </w:r>
    </w:p>
    <w:p w14:paraId="5565C32E" w14:textId="352DDBB2" w:rsidR="00670CAB" w:rsidRPr="00D45D21" w:rsidRDefault="003D3C14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3.1. Д</w:t>
      </w:r>
      <w:r w:rsidR="00670CAB" w:rsidRPr="00D45D21">
        <w:rPr>
          <w:rFonts w:ascii="Times New Roman" w:eastAsia="Calibri" w:hAnsi="Times New Roman"/>
          <w:sz w:val="28"/>
          <w:szCs w:val="28"/>
        </w:rPr>
        <w:t xml:space="preserve">оля контрактов (в стоимостном выражении), заключенных с единственным поставщиком по результатам </w:t>
      </w:r>
      <w:proofErr w:type="gramStart"/>
      <w:r w:rsidR="00670CAB" w:rsidRPr="00D45D21">
        <w:rPr>
          <w:rFonts w:ascii="Times New Roman" w:eastAsia="Calibri" w:hAnsi="Times New Roman"/>
          <w:sz w:val="28"/>
          <w:szCs w:val="28"/>
        </w:rPr>
        <w:t>несостоявшихся конкурентных процедур определения поставщика (подрядчика, исполнителя)</w:t>
      </w:r>
      <w:proofErr w:type="gramEnd"/>
      <w:r w:rsidR="00670CAB" w:rsidRPr="00D45D21">
        <w:rPr>
          <w:rFonts w:ascii="Times New Roman" w:eastAsia="Calibri" w:hAnsi="Times New Roman"/>
          <w:sz w:val="28"/>
          <w:szCs w:val="28"/>
        </w:rPr>
        <w:t xml:space="preserve"> составила за 20</w:t>
      </w:r>
      <w:r w:rsidR="00503B30" w:rsidRPr="00D45D21">
        <w:rPr>
          <w:rFonts w:ascii="Times New Roman" w:eastAsia="Calibri" w:hAnsi="Times New Roman"/>
          <w:sz w:val="28"/>
          <w:szCs w:val="28"/>
        </w:rPr>
        <w:t>20</w:t>
      </w:r>
      <w:r w:rsidR="00670CAB" w:rsidRPr="00D45D21">
        <w:rPr>
          <w:rFonts w:ascii="Times New Roman" w:eastAsia="Calibri" w:hAnsi="Times New Roman"/>
          <w:sz w:val="28"/>
          <w:szCs w:val="28"/>
        </w:rPr>
        <w:t xml:space="preserve"> год 6</w:t>
      </w:r>
      <w:r w:rsidR="00503B30" w:rsidRPr="00D45D21">
        <w:rPr>
          <w:rFonts w:ascii="Times New Roman" w:eastAsia="Calibri" w:hAnsi="Times New Roman"/>
          <w:sz w:val="28"/>
          <w:szCs w:val="28"/>
        </w:rPr>
        <w:t>8</w:t>
      </w:r>
      <w:r w:rsidR="00670CAB" w:rsidRPr="00D45D21">
        <w:rPr>
          <w:rFonts w:ascii="Times New Roman" w:eastAsia="Calibri" w:hAnsi="Times New Roman"/>
          <w:sz w:val="28"/>
          <w:szCs w:val="28"/>
        </w:rPr>
        <w:t>%, вместо запланированных 100%</w:t>
      </w:r>
      <w:r w:rsidR="008B0251" w:rsidRPr="00D45D21">
        <w:rPr>
          <w:rFonts w:ascii="Times New Roman" w:eastAsia="Calibri" w:hAnsi="Times New Roman"/>
          <w:sz w:val="28"/>
          <w:szCs w:val="28"/>
        </w:rPr>
        <w:t>;</w:t>
      </w:r>
    </w:p>
    <w:p w14:paraId="09B8474A" w14:textId="19F477EA" w:rsidR="008B0251" w:rsidRPr="00D45D21" w:rsidRDefault="008B0251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D45D21">
        <w:rPr>
          <w:rFonts w:ascii="Times New Roman" w:eastAsia="Calibri" w:hAnsi="Times New Roman"/>
          <w:sz w:val="28"/>
          <w:szCs w:val="28"/>
        </w:rPr>
        <w:t xml:space="preserve">3.2. Число участников конкурентных процедур определения поставщиков (подрядчиков, исполнителей) при обеспечении закупок составило </w:t>
      </w:r>
      <w:r w:rsidR="002315BC" w:rsidRPr="00D45D21">
        <w:rPr>
          <w:rFonts w:ascii="Times New Roman" w:eastAsia="Calibri" w:hAnsi="Times New Roman"/>
          <w:sz w:val="28"/>
          <w:szCs w:val="28"/>
        </w:rPr>
        <w:t>1,9</w:t>
      </w:r>
      <w:r w:rsidRPr="00D45D21">
        <w:rPr>
          <w:rFonts w:ascii="Times New Roman" w:eastAsia="Calibri" w:hAnsi="Times New Roman"/>
          <w:sz w:val="28"/>
          <w:szCs w:val="28"/>
        </w:rPr>
        <w:t xml:space="preserve"> или </w:t>
      </w:r>
      <w:r w:rsidR="003D3C14">
        <w:rPr>
          <w:rFonts w:ascii="Times New Roman" w:eastAsia="Calibri" w:hAnsi="Times New Roman"/>
          <w:sz w:val="28"/>
          <w:szCs w:val="28"/>
        </w:rPr>
        <w:t>47,5%</w:t>
      </w:r>
      <w:r w:rsidRPr="00D45D21">
        <w:rPr>
          <w:rFonts w:ascii="Times New Roman" w:eastAsia="Calibri" w:hAnsi="Times New Roman"/>
          <w:sz w:val="28"/>
          <w:szCs w:val="28"/>
        </w:rPr>
        <w:t xml:space="preserve"> от запланированной цифры;</w:t>
      </w:r>
    </w:p>
    <w:p w14:paraId="493AF311" w14:textId="77777777" w:rsidR="00C55682" w:rsidRDefault="008B0251" w:rsidP="00C55682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419">
        <w:rPr>
          <w:rFonts w:ascii="Times New Roman" w:eastAsia="Calibri" w:hAnsi="Times New Roman"/>
          <w:sz w:val="28"/>
          <w:szCs w:val="28"/>
        </w:rPr>
        <w:t>4) Создание благоприятной конкурентной среды:</w:t>
      </w:r>
      <w:r w:rsidR="0001186B" w:rsidRPr="001F7419">
        <w:rPr>
          <w:rFonts w:ascii="Times New Roman" w:eastAsia="Calibri" w:hAnsi="Times New Roman"/>
          <w:sz w:val="28"/>
          <w:szCs w:val="28"/>
        </w:rPr>
        <w:t xml:space="preserve"> </w:t>
      </w:r>
      <w:r w:rsidR="0001186B" w:rsidRPr="001F7419">
        <w:rPr>
          <w:rFonts w:ascii="Times New Roman" w:hAnsi="Times New Roman" w:cs="Times New Roman"/>
          <w:sz w:val="28"/>
          <w:szCs w:val="28"/>
        </w:rPr>
        <w:t>к</w:t>
      </w:r>
      <w:r w:rsidRPr="001F7419">
        <w:rPr>
          <w:rFonts w:ascii="Times New Roman" w:hAnsi="Times New Roman" w:cs="Times New Roman"/>
          <w:sz w:val="28"/>
          <w:szCs w:val="28"/>
        </w:rPr>
        <w:t>оличество уникальных пользователей сайта torgi.gov.ru за 20</w:t>
      </w:r>
      <w:r w:rsidR="00575137" w:rsidRPr="001F7419">
        <w:rPr>
          <w:rFonts w:ascii="Times New Roman" w:hAnsi="Times New Roman" w:cs="Times New Roman"/>
          <w:sz w:val="28"/>
          <w:szCs w:val="28"/>
        </w:rPr>
        <w:t>20</w:t>
      </w:r>
      <w:r w:rsidRPr="001F7419">
        <w:rPr>
          <w:rFonts w:ascii="Times New Roman" w:hAnsi="Times New Roman" w:cs="Times New Roman"/>
          <w:sz w:val="28"/>
          <w:szCs w:val="28"/>
        </w:rPr>
        <w:t xml:space="preserve"> год составило 9 единиц, запланированный показатель выполнен</w:t>
      </w:r>
      <w:r w:rsidR="00C55682">
        <w:rPr>
          <w:rFonts w:ascii="Times New Roman" w:hAnsi="Times New Roman" w:cs="Times New Roman"/>
          <w:sz w:val="28"/>
          <w:szCs w:val="28"/>
        </w:rPr>
        <w:t>;</w:t>
      </w:r>
    </w:p>
    <w:p w14:paraId="2C7DC425" w14:textId="2FEA43E2" w:rsidR="008B0251" w:rsidRPr="0001186B" w:rsidRDefault="008B0251" w:rsidP="00C55682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Pr="008B02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724EE">
        <w:rPr>
          <w:rFonts w:ascii="Times New Roman" w:hAnsi="Times New Roman"/>
          <w:sz w:val="28"/>
          <w:szCs w:val="28"/>
        </w:rPr>
        <w:t xml:space="preserve">бучение </w:t>
      </w:r>
      <w:bookmarkStart w:id="0" w:name="_Hlk65221013"/>
      <w:r w:rsidRPr="004724EE">
        <w:rPr>
          <w:rFonts w:ascii="Times New Roman" w:hAnsi="Times New Roman"/>
          <w:sz w:val="28"/>
          <w:szCs w:val="28"/>
        </w:rPr>
        <w:t>управленческих кадров в сфере инвестиционной деятельности по дополнительным профессиональным программам повышения квалификации</w:t>
      </w:r>
      <w:bookmarkEnd w:id="0"/>
      <w:r>
        <w:rPr>
          <w:rFonts w:ascii="Times New Roman" w:hAnsi="Times New Roman"/>
          <w:sz w:val="28"/>
          <w:szCs w:val="28"/>
        </w:rPr>
        <w:t>:</w:t>
      </w:r>
      <w:r w:rsidR="0001186B">
        <w:rPr>
          <w:rFonts w:ascii="Times New Roman" w:hAnsi="Times New Roman"/>
          <w:sz w:val="28"/>
          <w:szCs w:val="28"/>
        </w:rPr>
        <w:t xml:space="preserve"> </w:t>
      </w:r>
      <w:r w:rsidR="00D45D21">
        <w:rPr>
          <w:rFonts w:ascii="Times New Roman" w:hAnsi="Times New Roman"/>
          <w:sz w:val="28"/>
          <w:szCs w:val="28"/>
        </w:rPr>
        <w:t>в</w:t>
      </w:r>
      <w:r w:rsidR="00D45D21" w:rsidRPr="00303C6F">
        <w:rPr>
          <w:rFonts w:ascii="Times New Roman" w:hAnsi="Times New Roman"/>
          <w:sz w:val="28"/>
          <w:szCs w:val="28"/>
        </w:rPr>
        <w:t xml:space="preserve"> связи с введением ограничительных мер </w:t>
      </w:r>
      <w:proofErr w:type="gramStart"/>
      <w:r w:rsidR="00D45D21" w:rsidRPr="00303C6F">
        <w:rPr>
          <w:rFonts w:ascii="Times New Roman" w:hAnsi="Times New Roman"/>
          <w:sz w:val="28"/>
          <w:szCs w:val="28"/>
        </w:rPr>
        <w:t>из за</w:t>
      </w:r>
      <w:proofErr w:type="gramEnd"/>
      <w:r w:rsidR="00D45D21" w:rsidRPr="00303C6F">
        <w:rPr>
          <w:rFonts w:ascii="Times New Roman" w:hAnsi="Times New Roman"/>
          <w:sz w:val="28"/>
          <w:szCs w:val="28"/>
        </w:rPr>
        <w:t xml:space="preserve"> распространения коронавирусной инфекции (COVID-19) в течении 2020 года </w:t>
      </w:r>
      <w:r w:rsidR="00D45D21" w:rsidRPr="005B495E">
        <w:rPr>
          <w:rFonts w:ascii="Times New Roman" w:hAnsi="Times New Roman"/>
          <w:sz w:val="28"/>
          <w:szCs w:val="28"/>
        </w:rPr>
        <w:t xml:space="preserve">обучение </w:t>
      </w:r>
      <w:r w:rsidR="00D45D21" w:rsidRPr="004724EE">
        <w:rPr>
          <w:rFonts w:ascii="Times New Roman" w:hAnsi="Times New Roman"/>
          <w:sz w:val="28"/>
          <w:szCs w:val="28"/>
        </w:rPr>
        <w:t>управленческих кадров в сфере инвестиционной деятельности по дополнительным профессиональным программам повышения квалификации</w:t>
      </w:r>
      <w:r w:rsidR="00D45D21">
        <w:rPr>
          <w:rFonts w:ascii="Times New Roman" w:hAnsi="Times New Roman"/>
          <w:sz w:val="28"/>
          <w:szCs w:val="28"/>
        </w:rPr>
        <w:t xml:space="preserve"> не проводилось;</w:t>
      </w:r>
    </w:p>
    <w:p w14:paraId="25DAFF8E" w14:textId="0BB855C6" w:rsidR="007C5B05" w:rsidRDefault="007C5B05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6) </w:t>
      </w:r>
      <w:r w:rsidRPr="00FF289D">
        <w:rPr>
          <w:rFonts w:ascii="Times New Roman" w:hAnsi="Times New Roman"/>
          <w:sz w:val="28"/>
          <w:szCs w:val="28"/>
          <w:shd w:val="clear" w:color="auto" w:fill="FFFFFF"/>
        </w:rPr>
        <w:t>Определение площадок под расширение существующих промышленных предприятий и создание новых производств:</w:t>
      </w:r>
      <w:r w:rsidR="0001186B" w:rsidRPr="00FF289D">
        <w:rPr>
          <w:rFonts w:ascii="Times New Roman" w:hAnsi="Times New Roman"/>
          <w:sz w:val="28"/>
          <w:szCs w:val="28"/>
          <w:shd w:val="clear" w:color="auto" w:fill="FFFFFF"/>
        </w:rPr>
        <w:t xml:space="preserve"> о</w:t>
      </w:r>
      <w:r w:rsidRPr="00FF289D">
        <w:rPr>
          <w:rFonts w:ascii="Times New Roman" w:hAnsi="Times New Roman"/>
          <w:sz w:val="28"/>
          <w:szCs w:val="28"/>
          <w:shd w:val="clear" w:color="auto" w:fill="FFFFFF"/>
        </w:rPr>
        <w:t xml:space="preserve">пределены </w:t>
      </w:r>
      <w:r w:rsidRPr="00FF289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инвестиционные площадки в количестве 10 единиц, индикатор выполнен на 1</w:t>
      </w:r>
      <w:r w:rsidR="00FF289D" w:rsidRPr="00FF289D">
        <w:rPr>
          <w:rFonts w:ascii="Times New Roman" w:hAnsi="Times New Roman"/>
          <w:sz w:val="28"/>
          <w:szCs w:val="28"/>
          <w:shd w:val="clear" w:color="auto" w:fill="FFFFFF"/>
        </w:rPr>
        <w:t>00</w:t>
      </w:r>
      <w:r w:rsidRPr="00FF289D">
        <w:rPr>
          <w:rFonts w:ascii="Times New Roman" w:hAnsi="Times New Roman"/>
          <w:sz w:val="28"/>
          <w:szCs w:val="28"/>
          <w:shd w:val="clear" w:color="auto" w:fill="FFFFFF"/>
        </w:rPr>
        <w:t>%</w:t>
      </w:r>
      <w:r w:rsidR="00C55682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38531D4E" w14:textId="7978630E" w:rsidR="007C5B05" w:rsidRPr="0001186B" w:rsidRDefault="007C5B05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7) Развитие </w:t>
      </w:r>
      <w:r w:rsidRPr="00FF289D">
        <w:rPr>
          <w:rFonts w:ascii="Times New Roman" w:hAnsi="Times New Roman"/>
          <w:sz w:val="28"/>
          <w:szCs w:val="28"/>
          <w:shd w:val="clear" w:color="auto" w:fill="FFFFFF"/>
        </w:rPr>
        <w:t>стратегического планирования на территории Атяшевского муниципального района:</w:t>
      </w:r>
      <w:r w:rsidR="0001186B" w:rsidRPr="00FF289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1186B" w:rsidRPr="00FF289D">
        <w:rPr>
          <w:rFonts w:ascii="Times New Roman" w:hAnsi="Times New Roman" w:cs="Times New Roman"/>
          <w:sz w:val="28"/>
          <w:szCs w:val="28"/>
        </w:rPr>
        <w:t>д</w:t>
      </w:r>
      <w:r w:rsidRPr="00FF289D">
        <w:rPr>
          <w:rFonts w:ascii="Times New Roman" w:hAnsi="Times New Roman" w:cs="Times New Roman"/>
          <w:sz w:val="28"/>
          <w:szCs w:val="28"/>
        </w:rPr>
        <w:t xml:space="preserve">оля </w:t>
      </w:r>
      <w:proofErr w:type="gramStart"/>
      <w:r w:rsidRPr="00FF289D">
        <w:rPr>
          <w:rFonts w:ascii="Times New Roman" w:hAnsi="Times New Roman" w:cs="Times New Roman"/>
          <w:sz w:val="28"/>
          <w:szCs w:val="28"/>
        </w:rPr>
        <w:t>расходов  бюджета</w:t>
      </w:r>
      <w:proofErr w:type="gramEnd"/>
      <w:r w:rsidRPr="00FF289D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района, распределенных по программному принципу составила за 20</w:t>
      </w:r>
      <w:r w:rsidR="00FF289D" w:rsidRPr="00FF289D">
        <w:rPr>
          <w:rFonts w:ascii="Times New Roman" w:hAnsi="Times New Roman" w:cs="Times New Roman"/>
          <w:sz w:val="28"/>
          <w:szCs w:val="28"/>
        </w:rPr>
        <w:t>20</w:t>
      </w:r>
      <w:r w:rsidRPr="00FF289D">
        <w:rPr>
          <w:rFonts w:ascii="Times New Roman" w:hAnsi="Times New Roman" w:cs="Times New Roman"/>
          <w:sz w:val="28"/>
          <w:szCs w:val="28"/>
        </w:rPr>
        <w:t xml:space="preserve"> год </w:t>
      </w:r>
      <w:r w:rsidR="00FF289D" w:rsidRPr="00FF289D">
        <w:rPr>
          <w:rFonts w:ascii="Times New Roman" w:hAnsi="Times New Roman" w:cs="Times New Roman"/>
          <w:sz w:val="28"/>
          <w:szCs w:val="28"/>
        </w:rPr>
        <w:t>95,7</w:t>
      </w:r>
      <w:r w:rsidRPr="00FF289D">
        <w:rPr>
          <w:rFonts w:ascii="Times New Roman" w:hAnsi="Times New Roman" w:cs="Times New Roman"/>
          <w:sz w:val="28"/>
          <w:szCs w:val="28"/>
        </w:rPr>
        <w:t xml:space="preserve">, выполнен индикатор на </w:t>
      </w:r>
      <w:r w:rsidR="00FF289D" w:rsidRPr="00FF289D">
        <w:rPr>
          <w:rFonts w:ascii="Times New Roman" w:hAnsi="Times New Roman" w:cs="Times New Roman"/>
          <w:sz w:val="28"/>
          <w:szCs w:val="28"/>
        </w:rPr>
        <w:t>98,3</w:t>
      </w:r>
      <w:r w:rsidRPr="00FF289D">
        <w:rPr>
          <w:rFonts w:ascii="Times New Roman" w:hAnsi="Times New Roman" w:cs="Times New Roman"/>
          <w:sz w:val="28"/>
          <w:szCs w:val="28"/>
        </w:rPr>
        <w:t>%</w:t>
      </w:r>
      <w:r w:rsidR="00C55682">
        <w:rPr>
          <w:rFonts w:ascii="Times New Roman" w:hAnsi="Times New Roman" w:cs="Times New Roman"/>
          <w:sz w:val="28"/>
          <w:szCs w:val="28"/>
        </w:rPr>
        <w:t>;</w:t>
      </w:r>
    </w:p>
    <w:p w14:paraId="65EAA7DB" w14:textId="77777777" w:rsidR="00C55682" w:rsidRPr="004C741E" w:rsidRDefault="007C5B05" w:rsidP="00411084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8377FA">
        <w:rPr>
          <w:rFonts w:ascii="Times New Roman" w:hAnsi="Times New Roman"/>
          <w:sz w:val="28"/>
          <w:szCs w:val="28"/>
          <w:shd w:val="clear" w:color="auto" w:fill="FFFFFF"/>
        </w:rPr>
        <w:t>Разработка прогнозов социально-экономического развития Атяшевского муниципального района</w:t>
      </w:r>
      <w:r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Pr="007C5B05"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C5B05">
        <w:rPr>
          <w:rFonts w:ascii="Times New Roman" w:hAnsi="Times New Roman" w:cs="Times New Roman"/>
          <w:sz w:val="28"/>
          <w:szCs w:val="28"/>
        </w:rPr>
        <w:t>ндикатор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7C5B05">
        <w:rPr>
          <w:rFonts w:ascii="Times New Roman" w:hAnsi="Times New Roman"/>
          <w:sz w:val="28"/>
          <w:szCs w:val="28"/>
          <w:shd w:val="clear" w:color="auto" w:fill="FFFFFF"/>
        </w:rPr>
        <w:t xml:space="preserve">тклонение </w:t>
      </w:r>
      <w:proofErr w:type="gramStart"/>
      <w:r w:rsidRPr="007C5B05">
        <w:rPr>
          <w:rFonts w:ascii="Times New Roman" w:hAnsi="Times New Roman"/>
          <w:sz w:val="28"/>
          <w:szCs w:val="28"/>
          <w:shd w:val="clear" w:color="auto" w:fill="FFFFFF"/>
        </w:rPr>
        <w:t>основных  показателей</w:t>
      </w:r>
      <w:proofErr w:type="gramEnd"/>
      <w:r w:rsidRPr="007C5B05">
        <w:rPr>
          <w:rFonts w:ascii="Times New Roman" w:hAnsi="Times New Roman"/>
          <w:sz w:val="28"/>
          <w:szCs w:val="28"/>
          <w:shd w:val="clear" w:color="auto" w:fill="FFFFFF"/>
        </w:rPr>
        <w:t xml:space="preserve"> прогноза социально-экономического развития Атяшевского  муниципального района от их фактических значений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составил за 20</w:t>
      </w:r>
      <w:r w:rsidR="00164000">
        <w:rPr>
          <w:rFonts w:ascii="Times New Roman" w:hAnsi="Times New Roman"/>
          <w:sz w:val="28"/>
          <w:szCs w:val="28"/>
          <w:shd w:val="clear" w:color="auto" w:fill="FFFFFF"/>
        </w:rPr>
        <w:t>20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год 10</w:t>
      </w:r>
      <w:r w:rsidR="00554685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16400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554685" w:rsidRPr="004C741E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4C741E">
        <w:rPr>
          <w:rFonts w:ascii="Times New Roman" w:hAnsi="Times New Roman"/>
          <w:sz w:val="28"/>
          <w:szCs w:val="28"/>
          <w:shd w:val="clear" w:color="auto" w:fill="FFFFFF"/>
        </w:rPr>
        <w:t>%., плюс</w:t>
      </w:r>
      <w:r w:rsidR="00164000" w:rsidRPr="004C741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54685" w:rsidRPr="004C741E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164000" w:rsidRPr="004C741E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554685" w:rsidRPr="004C741E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4C741E">
        <w:rPr>
          <w:rFonts w:ascii="Times New Roman" w:hAnsi="Times New Roman"/>
          <w:sz w:val="28"/>
          <w:szCs w:val="28"/>
          <w:shd w:val="clear" w:color="auto" w:fill="FFFFFF"/>
        </w:rPr>
        <w:t>% к прогнозному объему</w:t>
      </w:r>
      <w:r w:rsidR="00C55682" w:rsidRPr="004C741E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22DCE5E2" w14:textId="3546329C" w:rsidR="00C55682" w:rsidRPr="004C741E" w:rsidRDefault="007C5B05" w:rsidP="00C55682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C741E">
        <w:rPr>
          <w:rFonts w:ascii="Times New Roman" w:hAnsi="Times New Roman"/>
          <w:sz w:val="28"/>
          <w:szCs w:val="28"/>
          <w:shd w:val="clear" w:color="auto" w:fill="FFFFFF"/>
        </w:rPr>
        <w:t>9) Создание условий для эффективной разработки и реализации муниципальных программ: степень достижения значения целевых индикаторов муниципальных программ Атяшевского муниципального района</w:t>
      </w:r>
      <w:r w:rsidR="0001186B" w:rsidRPr="004C741E">
        <w:rPr>
          <w:rFonts w:ascii="Times New Roman" w:hAnsi="Times New Roman"/>
          <w:sz w:val="28"/>
          <w:szCs w:val="28"/>
          <w:shd w:val="clear" w:color="auto" w:fill="FFFFFF"/>
        </w:rPr>
        <w:t xml:space="preserve"> составил за 20</w:t>
      </w:r>
      <w:r w:rsidR="00B367E6" w:rsidRPr="004C741E">
        <w:rPr>
          <w:rFonts w:ascii="Times New Roman" w:hAnsi="Times New Roman"/>
          <w:sz w:val="28"/>
          <w:szCs w:val="28"/>
          <w:shd w:val="clear" w:color="auto" w:fill="FFFFFF"/>
        </w:rPr>
        <w:t>20</w:t>
      </w:r>
      <w:r w:rsidR="0001186B" w:rsidRPr="004C741E">
        <w:rPr>
          <w:rFonts w:ascii="Times New Roman" w:hAnsi="Times New Roman"/>
          <w:sz w:val="28"/>
          <w:szCs w:val="28"/>
          <w:shd w:val="clear" w:color="auto" w:fill="FFFFFF"/>
        </w:rPr>
        <w:t xml:space="preserve"> год </w:t>
      </w:r>
      <w:r w:rsidR="004C741E" w:rsidRPr="004C741E">
        <w:rPr>
          <w:rFonts w:ascii="Times New Roman" w:hAnsi="Times New Roman"/>
          <w:sz w:val="28"/>
          <w:szCs w:val="28"/>
          <w:shd w:val="clear" w:color="auto" w:fill="FFFFFF"/>
        </w:rPr>
        <w:t>88,3</w:t>
      </w:r>
      <w:r w:rsidR="0001186B" w:rsidRPr="004C741E">
        <w:rPr>
          <w:rFonts w:ascii="Times New Roman" w:hAnsi="Times New Roman"/>
          <w:sz w:val="28"/>
          <w:szCs w:val="28"/>
          <w:shd w:val="clear" w:color="auto" w:fill="FFFFFF"/>
        </w:rPr>
        <w:t>%</w:t>
      </w:r>
      <w:r w:rsidR="00C55682" w:rsidRPr="004C741E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7CE3DD2A" w14:textId="13F115C5" w:rsidR="005B495E" w:rsidRDefault="0001186B" w:rsidP="00C55682">
      <w:pPr>
        <w:pStyle w:val="a3"/>
        <w:tabs>
          <w:tab w:val="left" w:pos="709"/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C741E">
        <w:rPr>
          <w:rFonts w:ascii="Times New Roman" w:hAnsi="Times New Roman"/>
          <w:sz w:val="28"/>
          <w:szCs w:val="28"/>
          <w:shd w:val="clear" w:color="auto" w:fill="FFFFFF"/>
        </w:rPr>
        <w:t xml:space="preserve">10) </w:t>
      </w:r>
      <w:r w:rsidRPr="004C741E">
        <w:rPr>
          <w:rFonts w:ascii="Times New Roman" w:hAnsi="Times New Roman"/>
          <w:sz w:val="28"/>
          <w:szCs w:val="28"/>
        </w:rPr>
        <w:t>Организация обучения сотрудников Администрации Атяшевского муниципального района по образовательным программам</w:t>
      </w:r>
      <w:r w:rsidRPr="0064227B">
        <w:rPr>
          <w:rFonts w:ascii="Times New Roman" w:hAnsi="Times New Roman"/>
          <w:sz w:val="28"/>
          <w:szCs w:val="28"/>
        </w:rPr>
        <w:t>, предусматривающим комплексное изучение целей, задач и инструментов развития конкурентной политики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5B495E">
        <w:rPr>
          <w:rFonts w:ascii="Times New Roman" w:hAnsi="Times New Roman"/>
          <w:sz w:val="28"/>
          <w:szCs w:val="28"/>
        </w:rPr>
        <w:t>в</w:t>
      </w:r>
      <w:r w:rsidR="005B495E" w:rsidRPr="00303C6F">
        <w:rPr>
          <w:rFonts w:ascii="Times New Roman" w:hAnsi="Times New Roman"/>
          <w:sz w:val="28"/>
          <w:szCs w:val="28"/>
        </w:rPr>
        <w:t xml:space="preserve"> связи с введением ограничительных мер </w:t>
      </w:r>
      <w:proofErr w:type="gramStart"/>
      <w:r w:rsidR="005B495E" w:rsidRPr="00303C6F">
        <w:rPr>
          <w:rFonts w:ascii="Times New Roman" w:hAnsi="Times New Roman"/>
          <w:sz w:val="28"/>
          <w:szCs w:val="28"/>
        </w:rPr>
        <w:t>из за</w:t>
      </w:r>
      <w:proofErr w:type="gramEnd"/>
      <w:r w:rsidR="005B495E" w:rsidRPr="00303C6F">
        <w:rPr>
          <w:rFonts w:ascii="Times New Roman" w:hAnsi="Times New Roman"/>
          <w:sz w:val="28"/>
          <w:szCs w:val="28"/>
        </w:rPr>
        <w:t xml:space="preserve"> распространения коронавирусной инфекции (COVID-19) в течении 2020 года</w:t>
      </w:r>
      <w:r w:rsidR="005B495E">
        <w:rPr>
          <w:rFonts w:ascii="Times New Roman" w:hAnsi="Times New Roman"/>
          <w:sz w:val="28"/>
          <w:szCs w:val="28"/>
        </w:rPr>
        <w:t xml:space="preserve"> сотрудники Администрации </w:t>
      </w:r>
      <w:r w:rsidR="00C55682">
        <w:rPr>
          <w:rFonts w:ascii="Times New Roman" w:hAnsi="Times New Roman"/>
          <w:sz w:val="28"/>
          <w:szCs w:val="28"/>
        </w:rPr>
        <w:t xml:space="preserve">не </w:t>
      </w:r>
      <w:r w:rsidR="00830DAD">
        <w:rPr>
          <w:rFonts w:ascii="Times New Roman" w:hAnsi="Times New Roman"/>
          <w:sz w:val="28"/>
          <w:szCs w:val="28"/>
        </w:rPr>
        <w:t>обучались</w:t>
      </w:r>
      <w:r w:rsidR="005B495E">
        <w:rPr>
          <w:rFonts w:ascii="Times New Roman" w:hAnsi="Times New Roman"/>
          <w:sz w:val="28"/>
          <w:szCs w:val="28"/>
        </w:rPr>
        <w:t>;</w:t>
      </w:r>
    </w:p>
    <w:p w14:paraId="6E9DCB55" w14:textId="77777777" w:rsidR="00C55682" w:rsidRDefault="004B0AB2" w:rsidP="004110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4685">
        <w:rPr>
          <w:rFonts w:ascii="Times New Roman" w:hAnsi="Times New Roman"/>
          <w:bCs/>
          <w:sz w:val="28"/>
          <w:szCs w:val="28"/>
        </w:rPr>
        <w:t>11)</w:t>
      </w:r>
      <w:r w:rsidRPr="00554685">
        <w:rPr>
          <w:rFonts w:ascii="Times New Roman" w:hAnsi="Times New Roman"/>
          <w:b/>
          <w:sz w:val="28"/>
          <w:szCs w:val="28"/>
        </w:rPr>
        <w:t xml:space="preserve"> </w:t>
      </w:r>
      <w:r w:rsidRPr="00554685">
        <w:rPr>
          <w:rFonts w:ascii="Times New Roman" w:hAnsi="Times New Roman"/>
          <w:sz w:val="28"/>
          <w:szCs w:val="28"/>
        </w:rPr>
        <w:t xml:space="preserve">Актуализация Плана мероприятий («дорожной карты») по содействию развитию конкуренции Атяшевского </w:t>
      </w:r>
      <w:proofErr w:type="gramStart"/>
      <w:r w:rsidRPr="00554685">
        <w:rPr>
          <w:rFonts w:ascii="Times New Roman" w:hAnsi="Times New Roman"/>
          <w:sz w:val="28"/>
          <w:szCs w:val="28"/>
        </w:rPr>
        <w:t>муниципального  района</w:t>
      </w:r>
      <w:proofErr w:type="gramEnd"/>
      <w:r w:rsidRPr="00554685">
        <w:rPr>
          <w:rFonts w:ascii="Times New Roman" w:hAnsi="Times New Roman"/>
          <w:sz w:val="28"/>
          <w:szCs w:val="28"/>
        </w:rPr>
        <w:t>: План мероприятий («дорожной карты») по содействию развитию конкуренции Атяшевского муниципального  района</w:t>
      </w:r>
      <w:r w:rsidRPr="00554685">
        <w:rPr>
          <w:sz w:val="24"/>
          <w:szCs w:val="24"/>
        </w:rPr>
        <w:t xml:space="preserve"> </w:t>
      </w:r>
      <w:r w:rsidRPr="00554685">
        <w:rPr>
          <w:rStyle w:val="FontStyle18"/>
          <w:sz w:val="28"/>
          <w:szCs w:val="28"/>
        </w:rPr>
        <w:t>на 2019-2021 годы</w:t>
      </w:r>
      <w:r w:rsidRPr="00554685">
        <w:rPr>
          <w:rFonts w:ascii="Times New Roman" w:hAnsi="Times New Roman"/>
          <w:sz w:val="28"/>
          <w:szCs w:val="28"/>
        </w:rPr>
        <w:t xml:space="preserve"> актуализирован и утвержден Постановлением Администрации Атяшевского муниципального района </w:t>
      </w:r>
      <w:r w:rsidR="00242E88" w:rsidRPr="00554685">
        <w:rPr>
          <w:rFonts w:ascii="Times New Roman" w:hAnsi="Times New Roman"/>
          <w:sz w:val="28"/>
          <w:szCs w:val="28"/>
        </w:rPr>
        <w:t>от 23.08.2019г. №425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41C6CF71" w14:textId="530095DA" w:rsidR="0034597C" w:rsidRPr="00554685" w:rsidRDefault="00242E88" w:rsidP="00411084">
      <w:pPr>
        <w:spacing w:after="0" w:line="240" w:lineRule="auto"/>
        <w:ind w:firstLine="709"/>
        <w:jc w:val="both"/>
        <w:rPr>
          <w:rFonts w:ascii="Times New Roman" w:eastAsia="Lucida Sans Unicode" w:hAnsi="Times New Roman"/>
          <w:iCs/>
          <w:sz w:val="28"/>
          <w:szCs w:val="28"/>
          <w:lang w:eastAsia="en-US"/>
        </w:rPr>
      </w:pPr>
      <w:r w:rsidRPr="0034597C">
        <w:rPr>
          <w:rFonts w:ascii="Times New Roman" w:hAnsi="Times New Roman"/>
          <w:sz w:val="28"/>
          <w:szCs w:val="28"/>
        </w:rPr>
        <w:t>12) Формирование отчета о выполнении Плана мероприятий («дорожной карты») по содействию развитию конкуренции Атяшевского муниципального района</w:t>
      </w:r>
      <w:r w:rsidR="00554685" w:rsidRPr="0034597C">
        <w:rPr>
          <w:rFonts w:ascii="Times New Roman" w:hAnsi="Times New Roman"/>
          <w:sz w:val="28"/>
          <w:szCs w:val="28"/>
        </w:rPr>
        <w:t>:</w:t>
      </w:r>
      <w:r w:rsidRPr="0034597C">
        <w:rPr>
          <w:rFonts w:ascii="Times New Roman" w:hAnsi="Times New Roman"/>
          <w:sz w:val="28"/>
          <w:szCs w:val="28"/>
        </w:rPr>
        <w:t xml:space="preserve"> </w:t>
      </w:r>
      <w:r w:rsidR="00C55682">
        <w:rPr>
          <w:rFonts w:ascii="Times New Roman" w:hAnsi="Times New Roman"/>
          <w:sz w:val="28"/>
          <w:szCs w:val="28"/>
        </w:rPr>
        <w:t>с</w:t>
      </w:r>
      <w:r w:rsidR="0034597C" w:rsidRPr="0034597C">
        <w:rPr>
          <w:rFonts w:ascii="Times New Roman" w:eastAsia="Lucida Sans Unicode" w:hAnsi="Times New Roman"/>
          <w:bCs/>
          <w:iCs/>
          <w:sz w:val="28"/>
          <w:szCs w:val="28"/>
          <w:lang w:eastAsia="en-US"/>
        </w:rPr>
        <w:t>формирован</w:t>
      </w:r>
      <w:r w:rsidR="0034597C" w:rsidRPr="00554685">
        <w:rPr>
          <w:rFonts w:ascii="Times New Roman" w:eastAsia="Lucida Sans Unicode" w:hAnsi="Times New Roman"/>
          <w:bCs/>
          <w:iCs/>
          <w:sz w:val="28"/>
          <w:szCs w:val="28"/>
          <w:lang w:eastAsia="en-US"/>
        </w:rPr>
        <w:t xml:space="preserve"> отчет з</w:t>
      </w:r>
      <w:r w:rsidR="0034597C" w:rsidRPr="00554685">
        <w:rPr>
          <w:rFonts w:ascii="Times New Roman" w:eastAsia="Lucida Sans Unicode" w:hAnsi="Times New Roman"/>
          <w:iCs/>
          <w:sz w:val="28"/>
          <w:szCs w:val="28"/>
          <w:lang w:eastAsia="en-US"/>
        </w:rPr>
        <w:t>а 2020 год по Плану мероприятий («дорожная карта») по содействию развития конкуренции в Атяшевском муниципальном районе на 2019-2021 год</w:t>
      </w:r>
      <w:r w:rsidR="00C55682">
        <w:rPr>
          <w:rFonts w:ascii="Times New Roman" w:eastAsia="Lucida Sans Unicode" w:hAnsi="Times New Roman"/>
          <w:iCs/>
          <w:sz w:val="28"/>
          <w:szCs w:val="28"/>
          <w:lang w:eastAsia="en-US"/>
        </w:rPr>
        <w:t>;</w:t>
      </w:r>
    </w:p>
    <w:p w14:paraId="6772A0FC" w14:textId="77777777" w:rsidR="00C55682" w:rsidRDefault="00242E88" w:rsidP="00C556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597C">
        <w:rPr>
          <w:rFonts w:ascii="Times New Roman" w:hAnsi="Times New Roman"/>
          <w:sz w:val="28"/>
          <w:szCs w:val="28"/>
        </w:rPr>
        <w:t xml:space="preserve">13) Размещение информации о деятельности по содействию развитию </w:t>
      </w:r>
      <w:proofErr w:type="gramStart"/>
      <w:r w:rsidRPr="0034597C">
        <w:rPr>
          <w:rFonts w:ascii="Times New Roman" w:hAnsi="Times New Roman"/>
          <w:sz w:val="28"/>
          <w:szCs w:val="28"/>
        </w:rPr>
        <w:t>конкуренции  на</w:t>
      </w:r>
      <w:proofErr w:type="gramEnd"/>
      <w:r w:rsidRPr="0034597C">
        <w:rPr>
          <w:rFonts w:ascii="Times New Roman" w:hAnsi="Times New Roman"/>
          <w:sz w:val="28"/>
          <w:szCs w:val="28"/>
        </w:rPr>
        <w:t xml:space="preserve"> официальном сайте  органов местного самоуправления </w:t>
      </w:r>
      <w:proofErr w:type="spellStart"/>
      <w:r w:rsidRPr="0034597C">
        <w:rPr>
          <w:rFonts w:ascii="Times New Roman" w:hAnsi="Times New Roman"/>
          <w:sz w:val="28"/>
          <w:szCs w:val="28"/>
        </w:rPr>
        <w:t>Атяшевкого</w:t>
      </w:r>
      <w:proofErr w:type="spellEnd"/>
      <w:r w:rsidRPr="0034597C">
        <w:rPr>
          <w:rFonts w:ascii="Times New Roman" w:hAnsi="Times New Roman"/>
          <w:sz w:val="28"/>
          <w:szCs w:val="28"/>
        </w:rPr>
        <w:t xml:space="preserve"> муниципального  района: на официальном сайте органов местного самоуправления Атяшевского муниципального района создан </w:t>
      </w:r>
      <w:r w:rsidRPr="00830DAD">
        <w:rPr>
          <w:rFonts w:ascii="Times New Roman" w:hAnsi="Times New Roman"/>
          <w:sz w:val="28"/>
          <w:szCs w:val="28"/>
        </w:rPr>
        <w:t>раздел «Развитие конкуренции и инвестиционной деятельности»</w:t>
      </w:r>
      <w:r w:rsidR="00C12BED" w:rsidRPr="00830DAD">
        <w:rPr>
          <w:rFonts w:ascii="Times New Roman" w:hAnsi="Times New Roman"/>
          <w:sz w:val="28"/>
          <w:szCs w:val="28"/>
        </w:rPr>
        <w:t>,</w:t>
      </w:r>
      <w:r w:rsidRPr="00830DAD">
        <w:rPr>
          <w:rFonts w:ascii="Times New Roman" w:hAnsi="Times New Roman"/>
          <w:sz w:val="28"/>
          <w:szCs w:val="28"/>
        </w:rPr>
        <w:t xml:space="preserve"> где размещается информация о развитие конкуренции и инвестиционной деятельности Атяшевского муниципального района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5285C36C" w14:textId="77777777" w:rsidR="00C55682" w:rsidRDefault="00C12BED" w:rsidP="00C556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0DAD">
        <w:rPr>
          <w:rFonts w:ascii="Times New Roman" w:hAnsi="Times New Roman"/>
          <w:sz w:val="28"/>
          <w:szCs w:val="28"/>
        </w:rPr>
        <w:t>14) Участие в реализации составляющих Стандарта развития конкуренции, обеспечивающих</w:t>
      </w:r>
      <w:r w:rsidRPr="0034597C">
        <w:rPr>
          <w:rFonts w:ascii="Times New Roman" w:hAnsi="Times New Roman"/>
          <w:sz w:val="28"/>
          <w:szCs w:val="28"/>
        </w:rPr>
        <w:t xml:space="preserve"> эффективное функционирования рынков товаров и услуг на муниципальном уровне:</w:t>
      </w:r>
      <w:r w:rsidR="00EC104A" w:rsidRPr="0034597C">
        <w:rPr>
          <w:rFonts w:ascii="Times New Roman" w:hAnsi="Times New Roman"/>
          <w:sz w:val="28"/>
          <w:szCs w:val="28"/>
        </w:rPr>
        <w:t xml:space="preserve"> </w:t>
      </w:r>
      <w:r w:rsidR="00C55682">
        <w:rPr>
          <w:rFonts w:ascii="Times New Roman" w:hAnsi="Times New Roman"/>
          <w:sz w:val="28"/>
          <w:szCs w:val="28"/>
        </w:rPr>
        <w:t>и</w:t>
      </w:r>
      <w:r w:rsidR="00EC104A" w:rsidRPr="0034597C">
        <w:rPr>
          <w:rFonts w:ascii="Times New Roman" w:hAnsi="Times New Roman"/>
          <w:sz w:val="28"/>
          <w:szCs w:val="28"/>
        </w:rPr>
        <w:t>нформация о ходе реализации положений Стандарта развития конкуренции в Атяшевском муниципальном районе за 20</w:t>
      </w:r>
      <w:r w:rsidR="0034597C" w:rsidRPr="0034597C">
        <w:rPr>
          <w:rFonts w:ascii="Times New Roman" w:hAnsi="Times New Roman"/>
          <w:sz w:val="28"/>
          <w:szCs w:val="28"/>
        </w:rPr>
        <w:t>20</w:t>
      </w:r>
      <w:r w:rsidR="00EC104A" w:rsidRPr="0034597C">
        <w:rPr>
          <w:rFonts w:ascii="Times New Roman" w:hAnsi="Times New Roman"/>
          <w:sz w:val="28"/>
          <w:szCs w:val="28"/>
        </w:rPr>
        <w:t xml:space="preserve"> год является документом, формируемым в целях обеспечения органов местного самоуправления, юридических лиц, индивидуальных </w:t>
      </w:r>
      <w:r w:rsidR="00EC104A" w:rsidRPr="0034597C">
        <w:rPr>
          <w:rFonts w:ascii="Times New Roman" w:hAnsi="Times New Roman"/>
          <w:sz w:val="28"/>
          <w:szCs w:val="28"/>
        </w:rPr>
        <w:lastRenderedPageBreak/>
        <w:t>предпринимателей и граждан систематизированной аналитической информацией о состоянии конкуренции в Атяшевском муниципальном районе.  Целью настоящей информации является формирование прозрачной системы работы органов местного самоуправления в части реализации результативных и эффективных мер по развитию конкуренции в интересах конечного потребителя товаров и услуг, субъектов предпринимательской деятельности и общества в целом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01D0E7E6" w14:textId="77777777" w:rsidR="00C55682" w:rsidRDefault="00470B0E" w:rsidP="00C556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34597C">
        <w:rPr>
          <w:rFonts w:ascii="Times New Roman" w:hAnsi="Times New Roman"/>
          <w:sz w:val="28"/>
          <w:szCs w:val="28"/>
        </w:rPr>
        <w:t>)</w:t>
      </w:r>
      <w:r w:rsidR="00C94B4F" w:rsidRPr="0034597C">
        <w:rPr>
          <w:rFonts w:ascii="Times New Roman" w:hAnsi="Times New Roman"/>
          <w:sz w:val="28"/>
          <w:szCs w:val="28"/>
        </w:rPr>
        <w:t xml:space="preserve"> 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</w:r>
      <w:r w:rsidR="0034597C" w:rsidRPr="0034597C">
        <w:rPr>
          <w:rFonts w:ascii="Times New Roman" w:hAnsi="Times New Roman"/>
          <w:sz w:val="28"/>
          <w:szCs w:val="28"/>
        </w:rPr>
        <w:t>:</w:t>
      </w:r>
      <w:r w:rsidR="0034597C">
        <w:rPr>
          <w:rFonts w:ascii="Times New Roman" w:hAnsi="Times New Roman"/>
          <w:sz w:val="28"/>
          <w:szCs w:val="28"/>
        </w:rPr>
        <w:t xml:space="preserve"> в</w:t>
      </w:r>
      <w:r w:rsidR="0034597C" w:rsidRPr="0034597C">
        <w:rPr>
          <w:rFonts w:ascii="Times New Roman" w:hAnsi="Times New Roman"/>
          <w:sz w:val="28"/>
          <w:szCs w:val="28"/>
        </w:rPr>
        <w:t xml:space="preserve"> структуре органов местного самоуправления в разрезе муниципальных образований самостоятельных подразделений реализующих полномочия</w:t>
      </w:r>
      <w:r w:rsidR="0034597C">
        <w:rPr>
          <w:rFonts w:ascii="Times New Roman" w:hAnsi="Times New Roman"/>
          <w:sz w:val="28"/>
          <w:szCs w:val="28"/>
        </w:rPr>
        <w:t xml:space="preserve"> по защите прав потребителей не имеется. Но на общественных началах ведется работа по защите прав потребителей управлением экономического анализа и прогнозирования. За 2020 год поступивших жалоб от потребителей не было.</w:t>
      </w:r>
      <w:r w:rsidR="001A1472">
        <w:rPr>
          <w:rFonts w:ascii="Times New Roman" w:hAnsi="Times New Roman"/>
          <w:sz w:val="28"/>
          <w:szCs w:val="28"/>
        </w:rPr>
        <w:t xml:space="preserve"> </w:t>
      </w:r>
      <w:r w:rsidR="0034597C">
        <w:rPr>
          <w:rFonts w:ascii="Times New Roman" w:hAnsi="Times New Roman"/>
          <w:sz w:val="28"/>
          <w:szCs w:val="28"/>
        </w:rPr>
        <w:t>За 2020 год извещений о выявлении по жалобам потребителей товаров (работ, услуг) ненадлежащего качества, а также опасных для жизни, здоровья, имущества потребителей и окружающей среды, направленных в федеральные органы исполнительной власти, не было.</w:t>
      </w:r>
      <w:r w:rsidR="001455D8">
        <w:rPr>
          <w:rFonts w:ascii="Times New Roman" w:hAnsi="Times New Roman"/>
          <w:sz w:val="28"/>
          <w:szCs w:val="28"/>
        </w:rPr>
        <w:t xml:space="preserve"> </w:t>
      </w:r>
      <w:r w:rsidR="0034597C">
        <w:rPr>
          <w:rFonts w:ascii="Times New Roman" w:hAnsi="Times New Roman"/>
          <w:sz w:val="28"/>
          <w:szCs w:val="28"/>
        </w:rPr>
        <w:t xml:space="preserve">Между филиалом по Атяшевскому  муниципальному  району ГАУ Республики Мордовия  «МФЦ» и ФБУЗ «Центр гигиены и эпидемиологии в Республике Мордовия» 5 октября 2012 года заключено Соглашение о сотрудничестве. На основании указанного Соглашения МФЦ оказывает техническую поддержку связи потребителей с консультационным центром Центра гигиены и эпидемиологии Республики Мордовия посредством </w:t>
      </w:r>
      <w:proofErr w:type="gramStart"/>
      <w:r w:rsidR="0034597C">
        <w:rPr>
          <w:rFonts w:ascii="Times New Roman" w:hAnsi="Times New Roman"/>
          <w:sz w:val="28"/>
          <w:szCs w:val="28"/>
          <w:lang w:val="en-US"/>
        </w:rPr>
        <w:t>Skype</w:t>
      </w:r>
      <w:r w:rsidR="0034597C">
        <w:rPr>
          <w:rFonts w:ascii="Times New Roman" w:hAnsi="Times New Roman"/>
          <w:sz w:val="28"/>
          <w:szCs w:val="28"/>
        </w:rPr>
        <w:t xml:space="preserve"> </w:t>
      </w:r>
      <w:r w:rsidR="0034597C" w:rsidRPr="00A47DCB">
        <w:rPr>
          <w:rFonts w:ascii="Times New Roman" w:hAnsi="Times New Roman"/>
          <w:sz w:val="28"/>
          <w:szCs w:val="28"/>
        </w:rPr>
        <w:t xml:space="preserve"> </w:t>
      </w:r>
      <w:r w:rsidR="0034597C">
        <w:rPr>
          <w:rFonts w:ascii="Times New Roman" w:hAnsi="Times New Roman"/>
          <w:sz w:val="28"/>
          <w:szCs w:val="28"/>
        </w:rPr>
        <w:t>(</w:t>
      </w:r>
      <w:proofErr w:type="gramEnd"/>
      <w:r w:rsidR="0034597C">
        <w:rPr>
          <w:rFonts w:ascii="Times New Roman" w:hAnsi="Times New Roman"/>
          <w:sz w:val="28"/>
          <w:szCs w:val="28"/>
        </w:rPr>
        <w:t xml:space="preserve">скайпа), электронной почты и предоставления доступа к информации о номере телефона «горячей линии» для потребителей на безвозмездной основе. Заинтересованным лицам для самостоятельной связи предоставляется адрес </w:t>
      </w:r>
      <w:proofErr w:type="gramStart"/>
      <w:r w:rsidR="0034597C">
        <w:rPr>
          <w:rFonts w:ascii="Times New Roman" w:hAnsi="Times New Roman"/>
          <w:sz w:val="28"/>
          <w:szCs w:val="28"/>
          <w:lang w:val="en-US"/>
        </w:rPr>
        <w:t>Skype</w:t>
      </w:r>
      <w:r w:rsidR="0034597C">
        <w:rPr>
          <w:rFonts w:ascii="Times New Roman" w:hAnsi="Times New Roman"/>
          <w:sz w:val="28"/>
          <w:szCs w:val="28"/>
        </w:rPr>
        <w:t xml:space="preserve"> </w:t>
      </w:r>
      <w:r w:rsidR="0034597C" w:rsidRPr="00A47DCB">
        <w:rPr>
          <w:rFonts w:ascii="Times New Roman" w:hAnsi="Times New Roman"/>
          <w:sz w:val="28"/>
          <w:szCs w:val="28"/>
        </w:rPr>
        <w:t xml:space="preserve"> </w:t>
      </w:r>
      <w:r w:rsidR="0034597C">
        <w:rPr>
          <w:rFonts w:ascii="Times New Roman" w:hAnsi="Times New Roman"/>
          <w:sz w:val="28"/>
          <w:szCs w:val="28"/>
        </w:rPr>
        <w:t>(</w:t>
      </w:r>
      <w:proofErr w:type="gramEnd"/>
      <w:r w:rsidR="0034597C">
        <w:rPr>
          <w:rFonts w:ascii="Times New Roman" w:hAnsi="Times New Roman"/>
          <w:sz w:val="28"/>
          <w:szCs w:val="28"/>
        </w:rPr>
        <w:t>скайпа), электронной почты и номер телефона «горячей линии»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5FD412D5" w14:textId="798B0074" w:rsidR="00470B0E" w:rsidRPr="00411084" w:rsidRDefault="00470B0E" w:rsidP="00C556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597C">
        <w:rPr>
          <w:rFonts w:ascii="Times New Roman" w:hAnsi="Times New Roman"/>
          <w:sz w:val="28"/>
          <w:szCs w:val="28"/>
        </w:rPr>
        <w:t>16)</w:t>
      </w:r>
      <w:r w:rsidR="00C94B4F" w:rsidRPr="0034597C">
        <w:rPr>
          <w:rFonts w:ascii="Times New Roman" w:hAnsi="Times New Roman"/>
          <w:sz w:val="28"/>
          <w:szCs w:val="28"/>
        </w:rPr>
        <w:t xml:space="preserve"> Содействие и организация проведения обучающих семинаров, конференций, «круглых столов» по вопросам развития и совершенствования торговой </w:t>
      </w:r>
      <w:r w:rsidR="00C94B4F" w:rsidRPr="00411084">
        <w:rPr>
          <w:rFonts w:ascii="Times New Roman" w:hAnsi="Times New Roman"/>
          <w:sz w:val="28"/>
          <w:szCs w:val="28"/>
        </w:rPr>
        <w:t>деятельности</w:t>
      </w:r>
      <w:r w:rsidR="0034597C" w:rsidRPr="00411084">
        <w:rPr>
          <w:rFonts w:ascii="Times New Roman" w:hAnsi="Times New Roman"/>
          <w:sz w:val="28"/>
          <w:szCs w:val="28"/>
        </w:rPr>
        <w:t>: в условиях пандемии мероприятия по данному блоку не осуществлялись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2F840663" w14:textId="0C585BD9" w:rsidR="002D3F8D" w:rsidRPr="00411084" w:rsidRDefault="00470B0E" w:rsidP="004110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1084">
        <w:rPr>
          <w:rFonts w:ascii="Times New Roman" w:hAnsi="Times New Roman"/>
          <w:sz w:val="28"/>
          <w:szCs w:val="28"/>
        </w:rPr>
        <w:t>17)</w:t>
      </w:r>
      <w:r w:rsidR="00C94B4F" w:rsidRPr="00411084">
        <w:rPr>
          <w:rFonts w:ascii="Times New Roman" w:hAnsi="Times New Roman"/>
          <w:sz w:val="28"/>
          <w:szCs w:val="28"/>
        </w:rPr>
        <w:t xml:space="preserve"> Развитие потребительского рынка и повышение доступности товаров для населения Атяшевского муниципального района</w:t>
      </w:r>
      <w:r w:rsidR="002D3F8D" w:rsidRPr="00411084">
        <w:rPr>
          <w:rFonts w:ascii="Times New Roman" w:hAnsi="Times New Roman"/>
          <w:sz w:val="28"/>
          <w:szCs w:val="28"/>
        </w:rPr>
        <w:t xml:space="preserve">: </w:t>
      </w:r>
      <w:r w:rsidR="0034597C" w:rsidRPr="00411084">
        <w:rPr>
          <w:rFonts w:ascii="Times New Roman" w:hAnsi="Times New Roman"/>
          <w:sz w:val="28"/>
          <w:szCs w:val="28"/>
        </w:rPr>
        <w:t>т</w:t>
      </w:r>
      <w:r w:rsidR="002D3F8D" w:rsidRPr="00411084">
        <w:rPr>
          <w:rFonts w:ascii="Times New Roman" w:hAnsi="Times New Roman"/>
          <w:sz w:val="28"/>
          <w:szCs w:val="28"/>
        </w:rPr>
        <w:t>емп роста оборота розничной торговли к соответствующему периоду прошлого года в 2020 году составил 94,7%;</w:t>
      </w:r>
    </w:p>
    <w:p w14:paraId="76F5D09D" w14:textId="649D4B6A" w:rsidR="002D3F8D" w:rsidRPr="00411084" w:rsidRDefault="002D3F8D" w:rsidP="004110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1084">
        <w:rPr>
          <w:rFonts w:ascii="Times New Roman" w:hAnsi="Times New Roman"/>
          <w:sz w:val="28"/>
          <w:szCs w:val="28"/>
        </w:rPr>
        <w:t xml:space="preserve">Обеспечение населения торговой площадью на 1000 человек составило 492 </w:t>
      </w:r>
      <w:proofErr w:type="spellStart"/>
      <w:proofErr w:type="gramStart"/>
      <w:r w:rsidRPr="00411084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="00CF538B" w:rsidRPr="00411084">
        <w:rPr>
          <w:rFonts w:ascii="Times New Roman" w:hAnsi="Times New Roman"/>
          <w:sz w:val="28"/>
          <w:szCs w:val="28"/>
        </w:rPr>
        <w:t xml:space="preserve"> (что выше утвержденного норматива (434,2 </w:t>
      </w:r>
      <w:proofErr w:type="spellStart"/>
      <w:r w:rsidR="00CF538B" w:rsidRPr="00411084">
        <w:rPr>
          <w:rFonts w:ascii="Times New Roman" w:hAnsi="Times New Roman"/>
          <w:sz w:val="28"/>
          <w:szCs w:val="28"/>
        </w:rPr>
        <w:t>кв.м</w:t>
      </w:r>
      <w:proofErr w:type="spellEnd"/>
      <w:r w:rsidR="00CF538B" w:rsidRPr="00411084">
        <w:rPr>
          <w:rFonts w:ascii="Times New Roman" w:hAnsi="Times New Roman"/>
          <w:sz w:val="28"/>
          <w:szCs w:val="28"/>
        </w:rPr>
        <w:t>)  на 13,3</w:t>
      </w:r>
      <w:r w:rsidR="00554C2F" w:rsidRPr="004110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4C2F" w:rsidRPr="00411084">
        <w:rPr>
          <w:rFonts w:ascii="Times New Roman" w:hAnsi="Times New Roman"/>
          <w:sz w:val="28"/>
          <w:szCs w:val="28"/>
        </w:rPr>
        <w:t>кв.м</w:t>
      </w:r>
      <w:proofErr w:type="spellEnd"/>
      <w:r w:rsidR="00CF538B" w:rsidRPr="00411084">
        <w:rPr>
          <w:rFonts w:ascii="Times New Roman" w:hAnsi="Times New Roman"/>
          <w:sz w:val="28"/>
          <w:szCs w:val="28"/>
        </w:rPr>
        <w:t>.</w:t>
      </w:r>
      <w:r w:rsidR="00C55682">
        <w:rPr>
          <w:rFonts w:ascii="Times New Roman" w:hAnsi="Times New Roman"/>
          <w:sz w:val="28"/>
          <w:szCs w:val="28"/>
        </w:rPr>
        <w:t>;</w:t>
      </w:r>
    </w:p>
    <w:p w14:paraId="4F511045" w14:textId="7F7A0D96" w:rsidR="002D3F8D" w:rsidRPr="00411084" w:rsidRDefault="002D3F8D" w:rsidP="004110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1084">
        <w:rPr>
          <w:rFonts w:ascii="Times New Roman" w:hAnsi="Times New Roman"/>
          <w:sz w:val="28"/>
          <w:szCs w:val="28"/>
        </w:rPr>
        <w:t>Темп роста оборота общественного питания к соответствующему периоду прошлого года</w:t>
      </w:r>
      <w:r w:rsidR="000260CA" w:rsidRPr="00411084">
        <w:rPr>
          <w:rFonts w:ascii="Times New Roman" w:hAnsi="Times New Roman"/>
          <w:sz w:val="28"/>
          <w:szCs w:val="28"/>
        </w:rPr>
        <w:t xml:space="preserve"> составил 23,3%;</w:t>
      </w:r>
    </w:p>
    <w:p w14:paraId="522F33F9" w14:textId="7315FA4E" w:rsidR="005B495E" w:rsidRPr="0034597C" w:rsidRDefault="002D3F8D" w:rsidP="0041108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11084">
        <w:rPr>
          <w:rFonts w:ascii="Times New Roman" w:hAnsi="Times New Roman"/>
          <w:sz w:val="28"/>
          <w:szCs w:val="28"/>
        </w:rPr>
        <w:t>Обеспечение населения Атяшевского муниципального района посадочными местами в местах общедоступного общественного питания</w:t>
      </w:r>
      <w:r w:rsidR="000260CA" w:rsidRPr="00411084">
        <w:rPr>
          <w:rFonts w:ascii="Times New Roman" w:hAnsi="Times New Roman"/>
          <w:sz w:val="28"/>
          <w:szCs w:val="28"/>
        </w:rPr>
        <w:t xml:space="preserve"> на 1000 человек составило 18 посадочных мест.</w:t>
      </w:r>
      <w:r w:rsidR="005B495E" w:rsidRPr="00411084">
        <w:rPr>
          <w:rFonts w:ascii="Times New Roman" w:hAnsi="Times New Roman"/>
          <w:sz w:val="28"/>
          <w:szCs w:val="28"/>
        </w:rPr>
        <w:t xml:space="preserve">, что на 2 посадочных места   </w:t>
      </w:r>
      <w:r w:rsidR="005B495E" w:rsidRPr="00411084">
        <w:rPr>
          <w:rFonts w:ascii="Times New Roman" w:hAnsi="Times New Roman"/>
          <w:sz w:val="28"/>
          <w:szCs w:val="28"/>
        </w:rPr>
        <w:lastRenderedPageBreak/>
        <w:t xml:space="preserve">меньше запланированного показателя. </w:t>
      </w:r>
      <w:r w:rsidR="000260CA" w:rsidRPr="00411084">
        <w:rPr>
          <w:rFonts w:ascii="Times New Roman" w:hAnsi="Times New Roman"/>
          <w:sz w:val="28"/>
          <w:szCs w:val="28"/>
        </w:rPr>
        <w:t>Умен</w:t>
      </w:r>
      <w:r w:rsidR="005B495E" w:rsidRPr="00411084">
        <w:rPr>
          <w:rFonts w:ascii="Times New Roman" w:hAnsi="Times New Roman"/>
          <w:sz w:val="28"/>
          <w:szCs w:val="28"/>
        </w:rPr>
        <w:t>ьшен</w:t>
      </w:r>
      <w:r w:rsidR="000260CA" w:rsidRPr="00411084">
        <w:rPr>
          <w:rFonts w:ascii="Times New Roman" w:hAnsi="Times New Roman"/>
          <w:sz w:val="28"/>
          <w:szCs w:val="28"/>
        </w:rPr>
        <w:t>ие</w:t>
      </w:r>
      <w:r w:rsidR="000260CA" w:rsidRPr="0034597C">
        <w:rPr>
          <w:rFonts w:ascii="Times New Roman" w:hAnsi="Times New Roman"/>
          <w:sz w:val="28"/>
          <w:szCs w:val="28"/>
        </w:rPr>
        <w:t xml:space="preserve"> показателя произошло </w:t>
      </w:r>
      <w:proofErr w:type="gramStart"/>
      <w:r w:rsidR="000260CA" w:rsidRPr="0034597C">
        <w:rPr>
          <w:rFonts w:ascii="Times New Roman" w:hAnsi="Times New Roman"/>
          <w:sz w:val="28"/>
          <w:szCs w:val="28"/>
        </w:rPr>
        <w:t xml:space="preserve">в </w:t>
      </w:r>
      <w:r w:rsidR="005B495E" w:rsidRPr="0034597C">
        <w:rPr>
          <w:rFonts w:ascii="Times New Roman" w:hAnsi="Times New Roman"/>
          <w:sz w:val="28"/>
          <w:szCs w:val="28"/>
        </w:rPr>
        <w:t xml:space="preserve"> связи</w:t>
      </w:r>
      <w:proofErr w:type="gramEnd"/>
      <w:r w:rsidR="005B495E" w:rsidRPr="0034597C">
        <w:rPr>
          <w:rFonts w:ascii="Times New Roman" w:hAnsi="Times New Roman"/>
          <w:sz w:val="28"/>
          <w:szCs w:val="28"/>
        </w:rPr>
        <w:t xml:space="preserve"> с введением ограничительных мер из за распространения коронавирусной инфекции (COVID-19);</w:t>
      </w:r>
    </w:p>
    <w:p w14:paraId="52E00761" w14:textId="53BEF150" w:rsidR="00470B0E" w:rsidRPr="0034597C" w:rsidRDefault="00C94B4F" w:rsidP="0041108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4597C">
        <w:rPr>
          <w:rFonts w:ascii="Times New Roman" w:hAnsi="Times New Roman"/>
          <w:sz w:val="28"/>
          <w:szCs w:val="28"/>
        </w:rPr>
        <w:t xml:space="preserve"> </w:t>
      </w:r>
      <w:r w:rsidR="005B495E" w:rsidRPr="0034597C">
        <w:rPr>
          <w:rFonts w:ascii="Times New Roman" w:hAnsi="Times New Roman"/>
          <w:sz w:val="28"/>
          <w:szCs w:val="28"/>
        </w:rPr>
        <w:t xml:space="preserve">18) </w:t>
      </w:r>
      <w:r w:rsidRPr="0034597C">
        <w:rPr>
          <w:rFonts w:ascii="Times New Roman" w:hAnsi="Times New Roman"/>
          <w:sz w:val="28"/>
          <w:szCs w:val="28"/>
        </w:rPr>
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</w:r>
      <w:r w:rsidR="0034597C">
        <w:rPr>
          <w:rFonts w:ascii="Times New Roman" w:hAnsi="Times New Roman"/>
          <w:sz w:val="28"/>
          <w:szCs w:val="28"/>
        </w:rPr>
        <w:t>:</w:t>
      </w:r>
      <w:r w:rsidR="0034597C" w:rsidRPr="0034597C">
        <w:rPr>
          <w:rFonts w:ascii="Times New Roman" w:hAnsi="Times New Roman"/>
          <w:sz w:val="28"/>
          <w:szCs w:val="28"/>
        </w:rPr>
        <w:t xml:space="preserve"> </w:t>
      </w:r>
      <w:r w:rsidR="007E0D32">
        <w:rPr>
          <w:rFonts w:ascii="Times New Roman" w:hAnsi="Times New Roman"/>
          <w:sz w:val="28"/>
          <w:szCs w:val="28"/>
        </w:rPr>
        <w:t>в условиях пандемии мероприятия по данному блоку не осуществлялись</w:t>
      </w:r>
      <w:r w:rsidR="005B495E" w:rsidRPr="0034597C">
        <w:rPr>
          <w:rFonts w:ascii="Times New Roman" w:hAnsi="Times New Roman"/>
          <w:sz w:val="28"/>
          <w:szCs w:val="28"/>
        </w:rPr>
        <w:t>;</w:t>
      </w:r>
    </w:p>
    <w:p w14:paraId="30B93118" w14:textId="79E24BD4" w:rsidR="00C94B4F" w:rsidRPr="0034597C" w:rsidRDefault="00470B0E" w:rsidP="004110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597C">
        <w:rPr>
          <w:rFonts w:ascii="Times New Roman" w:hAnsi="Times New Roman"/>
          <w:sz w:val="28"/>
          <w:szCs w:val="28"/>
        </w:rPr>
        <w:t>19)</w:t>
      </w:r>
      <w:r w:rsidR="00C94B4F" w:rsidRPr="0034597C">
        <w:rPr>
          <w:rFonts w:ascii="Times New Roman" w:hAnsi="Times New Roman"/>
          <w:sz w:val="28"/>
          <w:szCs w:val="28"/>
        </w:rPr>
        <w:t xml:space="preserve"> Участие в праздновании республиканского профессионального праздника </w:t>
      </w:r>
      <w:r w:rsidR="005B495E" w:rsidRPr="0034597C">
        <w:rPr>
          <w:rFonts w:ascii="Times New Roman" w:hAnsi="Times New Roman"/>
          <w:sz w:val="28"/>
          <w:szCs w:val="28"/>
        </w:rPr>
        <w:t>«</w:t>
      </w:r>
      <w:r w:rsidR="00C94B4F" w:rsidRPr="0034597C">
        <w:rPr>
          <w:rFonts w:ascii="Times New Roman" w:hAnsi="Times New Roman"/>
          <w:sz w:val="28"/>
          <w:szCs w:val="28"/>
        </w:rPr>
        <w:t>День торговли»</w:t>
      </w:r>
      <w:r w:rsidR="005B495E" w:rsidRPr="0034597C">
        <w:rPr>
          <w:rFonts w:ascii="Times New Roman" w:hAnsi="Times New Roman"/>
          <w:sz w:val="28"/>
          <w:szCs w:val="28"/>
        </w:rPr>
        <w:t xml:space="preserve">: в связи с введением ограничительных мер </w:t>
      </w:r>
      <w:proofErr w:type="gramStart"/>
      <w:r w:rsidR="005B495E" w:rsidRPr="0034597C">
        <w:rPr>
          <w:rFonts w:ascii="Times New Roman" w:hAnsi="Times New Roman"/>
          <w:sz w:val="28"/>
          <w:szCs w:val="28"/>
        </w:rPr>
        <w:t>из за</w:t>
      </w:r>
      <w:proofErr w:type="gramEnd"/>
      <w:r w:rsidR="005B495E" w:rsidRPr="0034597C">
        <w:rPr>
          <w:rFonts w:ascii="Times New Roman" w:hAnsi="Times New Roman"/>
          <w:sz w:val="28"/>
          <w:szCs w:val="28"/>
        </w:rPr>
        <w:t xml:space="preserve"> распространения коронавирусной инфекции (COVID-19) участия не принимали;</w:t>
      </w:r>
    </w:p>
    <w:p w14:paraId="3D579A5D" w14:textId="0163034B" w:rsidR="00D72399" w:rsidRDefault="00470B0E" w:rsidP="00C5568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4597C">
        <w:rPr>
          <w:rFonts w:ascii="Times New Roman" w:hAnsi="Times New Roman"/>
          <w:sz w:val="28"/>
          <w:szCs w:val="28"/>
        </w:rPr>
        <w:t>20)</w:t>
      </w:r>
      <w:r w:rsidR="00782827" w:rsidRPr="0034597C">
        <w:rPr>
          <w:rFonts w:ascii="Times New Roman" w:hAnsi="Times New Roman"/>
          <w:sz w:val="28"/>
          <w:szCs w:val="28"/>
        </w:rPr>
        <w:t xml:space="preserve"> Организация транспортного обслуживания населения по муниципальным маршрутам </w:t>
      </w:r>
      <w:r w:rsidR="00782827" w:rsidRPr="0034597C">
        <w:rPr>
          <w:rFonts w:ascii="Times New Roman" w:hAnsi="Times New Roman"/>
          <w:bCs/>
          <w:sz w:val="28"/>
          <w:szCs w:val="28"/>
        </w:rPr>
        <w:t xml:space="preserve">регулярных перевозок пассажиров и багажа автомобильным транспортом общего пользования по регулируемым тарифам по </w:t>
      </w:r>
      <w:r w:rsidR="00782827" w:rsidRPr="00411084">
        <w:rPr>
          <w:rFonts w:ascii="Times New Roman" w:hAnsi="Times New Roman"/>
          <w:sz w:val="28"/>
          <w:szCs w:val="28"/>
        </w:rPr>
        <w:t>муниципальным маршрутам на территории Атяшевского муниципального района</w:t>
      </w:r>
      <w:r w:rsidR="0034597C" w:rsidRPr="00411084">
        <w:rPr>
          <w:rFonts w:ascii="Times New Roman" w:hAnsi="Times New Roman"/>
          <w:sz w:val="28"/>
          <w:szCs w:val="28"/>
        </w:rPr>
        <w:t xml:space="preserve">: </w:t>
      </w:r>
      <w:r w:rsidR="00411084" w:rsidRPr="00411084">
        <w:rPr>
          <w:rFonts w:ascii="Times New Roman" w:hAnsi="Times New Roman"/>
          <w:sz w:val="28"/>
          <w:szCs w:val="28"/>
        </w:rPr>
        <w:t>н</w:t>
      </w:r>
      <w:r w:rsidR="00367197" w:rsidRPr="00411084">
        <w:rPr>
          <w:rFonts w:ascii="Times New Roman" w:hAnsi="Times New Roman"/>
          <w:sz w:val="28"/>
          <w:szCs w:val="28"/>
        </w:rPr>
        <w:t>а территории Атяшевского муниципального района перевозки по 12 автобусным маршрутам осуществляет ООО «</w:t>
      </w:r>
      <w:proofErr w:type="spellStart"/>
      <w:r w:rsidR="00367197" w:rsidRPr="00411084">
        <w:rPr>
          <w:rFonts w:ascii="Times New Roman" w:hAnsi="Times New Roman"/>
          <w:sz w:val="28"/>
          <w:szCs w:val="28"/>
        </w:rPr>
        <w:t>АвтоСити</w:t>
      </w:r>
      <w:proofErr w:type="spellEnd"/>
      <w:r w:rsidR="00367197" w:rsidRPr="00411084">
        <w:rPr>
          <w:rFonts w:ascii="Times New Roman" w:hAnsi="Times New Roman"/>
          <w:sz w:val="28"/>
          <w:szCs w:val="28"/>
        </w:rPr>
        <w:t xml:space="preserve">» по установленному графику.  </w:t>
      </w:r>
      <w:r w:rsidR="00367197" w:rsidRPr="00D72399">
        <w:rPr>
          <w:rFonts w:ascii="Times New Roman" w:hAnsi="Times New Roman"/>
          <w:sz w:val="28"/>
          <w:szCs w:val="28"/>
        </w:rPr>
        <w:t xml:space="preserve">Кроме того, 12.10.2020 г. между Администрацией Атяшевского муниципального района и Индивидуальным предпринимателем Афанасьевым Андреем Александровичем заключен муниципальный контракт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Атяшевского муниципального района. </w:t>
      </w:r>
    </w:p>
    <w:p w14:paraId="0BD53400" w14:textId="399696B6" w:rsidR="008E7F7A" w:rsidRPr="008E7F7A" w:rsidRDefault="00FC4F42" w:rsidP="00DE0CE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Подводя итоги развития конкуренции на территории Атяшевского муниципального </w:t>
      </w:r>
      <w:proofErr w:type="gramStart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в</w:t>
      </w:r>
      <w:proofErr w:type="gramEnd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году необходимо отметить, что работа по внедрению Стандарта развития конкуренции на территории района ведется активно. За столь непродолжительный период времени Администрацией Атяшевского муниципального района  была разработана вся необходимая нормативно-правовая база, разработана «дорожная карта» по развитию конкуренции, создана Рабочая группа по разработке и реализации Плана мероприятий («дорожной карты») Атяшевского муниципального района по содействию развитию конкуренции,  определены должностные лица с правом принятия управленческих решений, ответственных за координацию вопросов содействия развитию конкуренции, создан Совет по улучшению инвестиционного климата района Атяшевского муниципального района, активно на территории района работает Совет по развитию малого и среднего предпринимательства при Администрации Атяшевского муниципального района.</w:t>
      </w:r>
      <w:r w:rsidR="00D72399"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>В  2020</w:t>
      </w:r>
      <w:proofErr w:type="gramEnd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проведено 4 заседания Рабочей группы по разработке и реализации Плана мероприятий («дорожной карты») Атяшевского муниципального района по содействию развитию конкуренции. </w:t>
      </w:r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Также Советом по улучшению инвестиционного климата Атяшевского муниципального района проведено одно заседание в 2020 году </w:t>
      </w:r>
      <w:proofErr w:type="gramStart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</w:t>
      </w:r>
      <w:proofErr w:type="gramEnd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касающимся росту инвестиционной привлекательности Атяшевского муниципального района.</w:t>
      </w:r>
      <w:r w:rsidR="008E7F7A"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по развитию малого и среднего предпринимательства при Администрации Атяшевского муниципального района проведено в 2020 году 4 заседания, на которых рассматривались вопросы развития и проблемы сферы предпринимательства района.</w:t>
      </w:r>
    </w:p>
    <w:p w14:paraId="36183109" w14:textId="77777777" w:rsidR="00A57878" w:rsidRPr="008E7F7A" w:rsidRDefault="00A57878" w:rsidP="00DE0CED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повышения уровня информированности о состоянии конкурентной среды и деятельности по содействию развитию конкуренции в Атяшевском муниципальном </w:t>
      </w:r>
      <w:proofErr w:type="gramStart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  на</w:t>
      </w:r>
      <w:proofErr w:type="gramEnd"/>
      <w:r w:rsidRPr="008E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Атяшевского муниципального района  создан раздел «Развитие конкуренции и инвестиционной деятельности».</w:t>
      </w:r>
    </w:p>
    <w:p w14:paraId="591DF611" w14:textId="61209CD5" w:rsidR="00A57878" w:rsidRPr="00DE0CED" w:rsidRDefault="00A57878" w:rsidP="009973A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улучшения инвестиционного климата района, Постановлением Администрации Атяшевского муниципального района от 17.02.2017г. №91 утверждена Инвестиционная стратегия Атяшевского муниципального района до 2022 года. 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 Инвестиционный паспорт района включает в себя 10 инвестиционных площадок. Инвестиционный паспорт размещен на инвестиционном портале Корпорация развития Республики Мордовия. Работа по формированию инвестиционных площадок будет продолжена. Глава </w:t>
      </w:r>
      <w:proofErr w:type="gramStart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 Атяшевского</w:t>
      </w:r>
      <w:proofErr w:type="gramEnd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ежегодно в срок до 30 января  представляет ежегодное инвестиционное послание, адресованное органом местного самоуправления Атяшевского муниципального района, инвесторам, предпринимателям и лицам, проживающим на территории муниципалитета. </w:t>
      </w:r>
    </w:p>
    <w:p w14:paraId="6D75D52C" w14:textId="021A6E07" w:rsidR="00A57878" w:rsidRPr="00DE0CED" w:rsidRDefault="00A57878" w:rsidP="009973A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и утверждена Стратегия социально-экономического развития Атяшевского муниципального района до 2025 года (Решение сессии Совета депутатов Атяшевского муниципального района от 29.09.2018г. №38). В данном документе имеется раздел «Повышение конкурентоспособности и инвестиционной привлекательности Атяшевского муниципального района». Также в данном документе отражены </w:t>
      </w:r>
      <w:proofErr w:type="gramStart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 инвестиционные</w:t>
      </w:r>
      <w:proofErr w:type="gramEnd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проекты на территории Атяшевского муниципального района до 2025 года. В </w:t>
      </w:r>
      <w:proofErr w:type="gramStart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 с</w:t>
      </w:r>
      <w:proofErr w:type="gramEnd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Планом мероприятий по реализации Стратегии, ежегодно составляется отчет. </w:t>
      </w:r>
    </w:p>
    <w:p w14:paraId="5C7FE182" w14:textId="3CEFFCAD" w:rsidR="00A57878" w:rsidRPr="00DE0CED" w:rsidRDefault="00A57878" w:rsidP="009973A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Рабочей группой по разработке и реализации Плана мероприятий («дорожной карты») Атяшевского муниципального района по содействию развитию конкуренции, утвержденной Распоряжением Администрации Атяшевского муниципального района от 5 декабря 2016г. №55, проведен анализ выполнения плана мероприятий («дорожная карта») по содействию развитию конкуренции Атяшевского муниципального района </w:t>
      </w:r>
      <w:proofErr w:type="gramStart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 отчетный</w:t>
      </w:r>
      <w:proofErr w:type="gramEnd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год.</w:t>
      </w:r>
    </w:p>
    <w:p w14:paraId="30FB210D" w14:textId="6AB4FA7D" w:rsidR="00A57878" w:rsidRPr="00DE0CED" w:rsidRDefault="00A57878" w:rsidP="007F3BE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 за</w:t>
      </w:r>
      <w:proofErr w:type="gramEnd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 по Плану мероприятий («дорожная карта») по содействию развития конкуренции в Атяшевском муниципальном районе на 2019-2021 годы проанализировано 13 рынков (15 ключевых (целевых) </w:t>
      </w: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показателей, из которых выполнение составило по 13-ти, или 86,7%). По системным мероприятиям проанализировано 23, в том числе 1 невыполнение, процент выполнения – 95,7%.</w:t>
      </w:r>
    </w:p>
    <w:p w14:paraId="2D2FCDFC" w14:textId="165A6D12" w:rsidR="00A57878" w:rsidRPr="00DE0CED" w:rsidRDefault="00A57878" w:rsidP="007F3BE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целом  по</w:t>
      </w:r>
      <w:proofErr w:type="gramEnd"/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дорожной карте ключевых (целевых показателей) 38, выполнено- 35, процент выполнения -92,1%.</w:t>
      </w:r>
    </w:p>
    <w:p w14:paraId="1DFE035B" w14:textId="77777777" w:rsidR="00A57878" w:rsidRPr="00DE0CED" w:rsidRDefault="00A57878" w:rsidP="007F3BE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E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аспектом в развитии Атяшевского муниципального района является повышение конкурентоспособности. Неотъемлемой частью данного процесса является создание условий для развития конкуренции на товарных рынках.</w:t>
      </w:r>
    </w:p>
    <w:p w14:paraId="15FA1584" w14:textId="77777777" w:rsidR="00A57878" w:rsidRPr="00DE0CED" w:rsidRDefault="00A57878" w:rsidP="00DE0CE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4E4E11" w14:textId="78B48044" w:rsidR="00FC4F42" w:rsidRPr="00D72399" w:rsidRDefault="00FC4F42" w:rsidP="00DE0CED">
      <w:pPr>
        <w:pStyle w:val="a3"/>
        <w:jc w:val="both"/>
      </w:pPr>
      <w:r w:rsidRPr="00D72399">
        <w:t xml:space="preserve">      </w:t>
      </w:r>
    </w:p>
    <w:sectPr w:rsidR="00FC4F42" w:rsidRPr="00D72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33248" w14:textId="77777777" w:rsidR="00B421E1" w:rsidRDefault="00B421E1" w:rsidP="006244B0">
      <w:pPr>
        <w:spacing w:after="0" w:line="240" w:lineRule="auto"/>
      </w:pPr>
      <w:r>
        <w:separator/>
      </w:r>
    </w:p>
  </w:endnote>
  <w:endnote w:type="continuationSeparator" w:id="0">
    <w:p w14:paraId="2AC47C15" w14:textId="77777777" w:rsidR="00B421E1" w:rsidRDefault="00B421E1" w:rsidP="00624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BAE29" w14:textId="77777777" w:rsidR="00B421E1" w:rsidRDefault="00B421E1" w:rsidP="006244B0">
      <w:pPr>
        <w:spacing w:after="0" w:line="240" w:lineRule="auto"/>
      </w:pPr>
      <w:r>
        <w:separator/>
      </w:r>
    </w:p>
  </w:footnote>
  <w:footnote w:type="continuationSeparator" w:id="0">
    <w:p w14:paraId="0D8F5224" w14:textId="77777777" w:rsidR="00B421E1" w:rsidRDefault="00B421E1" w:rsidP="00624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2497B"/>
    <w:multiLevelType w:val="hybridMultilevel"/>
    <w:tmpl w:val="50C61A74"/>
    <w:lvl w:ilvl="0" w:tplc="022A7D16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6786"/>
    <w:rsid w:val="0001186B"/>
    <w:rsid w:val="000260CA"/>
    <w:rsid w:val="000736B9"/>
    <w:rsid w:val="00086AFD"/>
    <w:rsid w:val="000A1F29"/>
    <w:rsid w:val="000B4ACF"/>
    <w:rsid w:val="000C76B6"/>
    <w:rsid w:val="00105578"/>
    <w:rsid w:val="001068D9"/>
    <w:rsid w:val="001455D8"/>
    <w:rsid w:val="00164000"/>
    <w:rsid w:val="0019238B"/>
    <w:rsid w:val="001A1472"/>
    <w:rsid w:val="001B12B5"/>
    <w:rsid w:val="001F7419"/>
    <w:rsid w:val="002315BC"/>
    <w:rsid w:val="00242E88"/>
    <w:rsid w:val="00261C1F"/>
    <w:rsid w:val="002729D4"/>
    <w:rsid w:val="002A042A"/>
    <w:rsid w:val="002C2A86"/>
    <w:rsid w:val="002C2DCE"/>
    <w:rsid w:val="002D2E15"/>
    <w:rsid w:val="002D3F8D"/>
    <w:rsid w:val="0034597C"/>
    <w:rsid w:val="00367197"/>
    <w:rsid w:val="00396663"/>
    <w:rsid w:val="003D3C14"/>
    <w:rsid w:val="00411084"/>
    <w:rsid w:val="00470B0E"/>
    <w:rsid w:val="004B0AB2"/>
    <w:rsid w:val="004B6EA2"/>
    <w:rsid w:val="004C741E"/>
    <w:rsid w:val="004C7981"/>
    <w:rsid w:val="00503B30"/>
    <w:rsid w:val="00542DD7"/>
    <w:rsid w:val="005537D0"/>
    <w:rsid w:val="00554685"/>
    <w:rsid w:val="00554C2F"/>
    <w:rsid w:val="00575137"/>
    <w:rsid w:val="005B495E"/>
    <w:rsid w:val="006119A2"/>
    <w:rsid w:val="006244B0"/>
    <w:rsid w:val="00626FF0"/>
    <w:rsid w:val="00670CAB"/>
    <w:rsid w:val="00712D23"/>
    <w:rsid w:val="00753ED2"/>
    <w:rsid w:val="007810DE"/>
    <w:rsid w:val="00781111"/>
    <w:rsid w:val="00782827"/>
    <w:rsid w:val="00797455"/>
    <w:rsid w:val="007C5B05"/>
    <w:rsid w:val="007E0D32"/>
    <w:rsid w:val="007F3BE4"/>
    <w:rsid w:val="007F58E9"/>
    <w:rsid w:val="008047BA"/>
    <w:rsid w:val="00824119"/>
    <w:rsid w:val="00830DAD"/>
    <w:rsid w:val="00862FEF"/>
    <w:rsid w:val="008B0251"/>
    <w:rsid w:val="008D4B30"/>
    <w:rsid w:val="008E7F7A"/>
    <w:rsid w:val="00915C62"/>
    <w:rsid w:val="00925F78"/>
    <w:rsid w:val="00941B33"/>
    <w:rsid w:val="009538C2"/>
    <w:rsid w:val="00986F1C"/>
    <w:rsid w:val="00994723"/>
    <w:rsid w:val="009973A4"/>
    <w:rsid w:val="00A06786"/>
    <w:rsid w:val="00A5249D"/>
    <w:rsid w:val="00A57878"/>
    <w:rsid w:val="00A93479"/>
    <w:rsid w:val="00AB67FF"/>
    <w:rsid w:val="00AE6914"/>
    <w:rsid w:val="00AF12E6"/>
    <w:rsid w:val="00B07711"/>
    <w:rsid w:val="00B21900"/>
    <w:rsid w:val="00B26BCD"/>
    <w:rsid w:val="00B367E6"/>
    <w:rsid w:val="00B421E1"/>
    <w:rsid w:val="00B45E83"/>
    <w:rsid w:val="00B643F4"/>
    <w:rsid w:val="00BB1D08"/>
    <w:rsid w:val="00BD3EDD"/>
    <w:rsid w:val="00BD719C"/>
    <w:rsid w:val="00BE10DF"/>
    <w:rsid w:val="00C11F39"/>
    <w:rsid w:val="00C12BED"/>
    <w:rsid w:val="00C55682"/>
    <w:rsid w:val="00C56984"/>
    <w:rsid w:val="00C6255D"/>
    <w:rsid w:val="00C94B4F"/>
    <w:rsid w:val="00CA4199"/>
    <w:rsid w:val="00CF538B"/>
    <w:rsid w:val="00D109CD"/>
    <w:rsid w:val="00D25E0C"/>
    <w:rsid w:val="00D45D21"/>
    <w:rsid w:val="00D72399"/>
    <w:rsid w:val="00DB3514"/>
    <w:rsid w:val="00DE0CED"/>
    <w:rsid w:val="00E37AD6"/>
    <w:rsid w:val="00E57027"/>
    <w:rsid w:val="00E71833"/>
    <w:rsid w:val="00E85C85"/>
    <w:rsid w:val="00E87226"/>
    <w:rsid w:val="00EA07A4"/>
    <w:rsid w:val="00EC104A"/>
    <w:rsid w:val="00F90149"/>
    <w:rsid w:val="00FA1DC3"/>
    <w:rsid w:val="00FC11A0"/>
    <w:rsid w:val="00FC12E5"/>
    <w:rsid w:val="00FC4F42"/>
    <w:rsid w:val="00FF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A854"/>
  <w15:docId w15:val="{CCA89570-AC92-4D25-8F8C-1CA673F0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4B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A07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723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067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8D4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AF12E6"/>
    <w:pPr>
      <w:ind w:left="720"/>
      <w:contextualSpacing/>
    </w:pPr>
  </w:style>
  <w:style w:type="character" w:customStyle="1" w:styleId="a6">
    <w:name w:val="Абзац списка Знак"/>
    <w:link w:val="a5"/>
    <w:uiPriority w:val="99"/>
    <w:locked/>
    <w:rsid w:val="00AF12E6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99"/>
    <w:locked/>
    <w:rsid w:val="00FC12E5"/>
  </w:style>
  <w:style w:type="character" w:customStyle="1" w:styleId="FontStyle18">
    <w:name w:val="Font Style18"/>
    <w:basedOn w:val="a0"/>
    <w:uiPriority w:val="99"/>
    <w:rsid w:val="004B0AB2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uiPriority w:val="99"/>
    <w:qFormat/>
    <w:rsid w:val="00C12BED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EC10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A07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624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44B0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624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44B0"/>
    <w:rPr>
      <w:rFonts w:ascii="Calibri" w:eastAsia="Times New Roman" w:hAnsi="Calibri" w:cs="Times New Roman"/>
      <w:lang w:eastAsia="ru-RU"/>
    </w:rPr>
  </w:style>
  <w:style w:type="character" w:styleId="ac">
    <w:name w:val="Hyperlink"/>
    <w:basedOn w:val="a0"/>
    <w:uiPriority w:val="99"/>
    <w:unhideWhenUsed/>
    <w:rsid w:val="00797455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D7239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8E7F7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E7F7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E7F7A"/>
    <w:rPr>
      <w:rFonts w:ascii="Calibri" w:eastAsia="Times New Roman" w:hAnsi="Calibri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E7F7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E7F7A"/>
    <w:rPr>
      <w:rFonts w:ascii="Calibri" w:eastAsia="Times New Roman" w:hAnsi="Calibri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856EC-AC5B-46CD-9439-774181F13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7</Pages>
  <Words>2397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67</cp:revision>
  <dcterms:created xsi:type="dcterms:W3CDTF">2019-02-27T12:08:00Z</dcterms:created>
  <dcterms:modified xsi:type="dcterms:W3CDTF">2021-04-22T06:34:00Z</dcterms:modified>
</cp:coreProperties>
</file>