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E61AF" w14:textId="77777777" w:rsidR="00ED3040" w:rsidRDefault="00ED3040" w:rsidP="005D7198">
      <w:pPr>
        <w:widowControl w:val="0"/>
        <w:tabs>
          <w:tab w:val="left" w:pos="900"/>
        </w:tabs>
        <w:autoSpaceDE w:val="0"/>
        <w:autoSpaceDN w:val="0"/>
        <w:adjustRightInd w:val="0"/>
        <w:spacing w:after="240"/>
        <w:outlineLvl w:val="0"/>
        <w:rPr>
          <w:rFonts w:ascii="Times New Roman CYR" w:hAnsi="Times New Roman CYR" w:cs="Times New Roman CYR"/>
          <w:b/>
          <w:bCs/>
        </w:rPr>
      </w:pPr>
    </w:p>
    <w:p w14:paraId="075668C5" w14:textId="77777777" w:rsidR="00472EA7" w:rsidRPr="00CB6B1D" w:rsidRDefault="00472EA7" w:rsidP="00D3063A">
      <w:pPr>
        <w:widowControl w:val="0"/>
        <w:tabs>
          <w:tab w:val="left" w:pos="900"/>
        </w:tabs>
        <w:autoSpaceDE w:val="0"/>
        <w:autoSpaceDN w:val="0"/>
        <w:adjustRightInd w:val="0"/>
        <w:spacing w:after="240"/>
        <w:ind w:firstLine="567"/>
        <w:jc w:val="center"/>
        <w:outlineLvl w:val="0"/>
        <w:rPr>
          <w:rFonts w:ascii="Times New Roman CYR" w:hAnsi="Times New Roman CYR" w:cs="Times New Roman CYR"/>
          <w:b/>
          <w:bCs/>
        </w:rPr>
      </w:pPr>
      <w:r w:rsidRPr="00CB6B1D">
        <w:rPr>
          <w:rFonts w:ascii="Times New Roman CYR" w:hAnsi="Times New Roman CYR" w:cs="Times New Roman CYR"/>
          <w:b/>
          <w:bCs/>
        </w:rPr>
        <w:t>ПОЯСНИ</w:t>
      </w:r>
      <w:r w:rsidR="006D4C54" w:rsidRPr="00CB6B1D">
        <w:rPr>
          <w:rFonts w:ascii="Times New Roman CYR" w:hAnsi="Times New Roman CYR" w:cs="Times New Roman CYR"/>
          <w:b/>
          <w:bCs/>
        </w:rPr>
        <w:t xml:space="preserve">ТЕЛЬНАЯ ЗАПИСКА </w:t>
      </w:r>
    </w:p>
    <w:tbl>
      <w:tblPr>
        <w:tblW w:w="11025" w:type="dxa"/>
        <w:tblInd w:w="-852" w:type="dxa"/>
        <w:tblLayout w:type="fixed"/>
        <w:tblLook w:val="0000" w:firstRow="0" w:lastRow="0" w:firstColumn="0" w:lastColumn="0" w:noHBand="0" w:noVBand="0"/>
      </w:tblPr>
      <w:tblGrid>
        <w:gridCol w:w="11025"/>
      </w:tblGrid>
      <w:tr w:rsidR="00472EA7" w:rsidRPr="00CB6B1D" w14:paraId="58EF6F91" w14:textId="77777777" w:rsidTr="007A6FCA">
        <w:trPr>
          <w:trHeight w:val="376"/>
        </w:trPr>
        <w:tc>
          <w:tcPr>
            <w:tcW w:w="11025" w:type="dxa"/>
          </w:tcPr>
          <w:p w14:paraId="18FDFA27" w14:textId="77777777" w:rsidR="00715190" w:rsidRPr="00CB6B1D" w:rsidRDefault="00715190" w:rsidP="00715190">
            <w:pPr>
              <w:widowControl w:val="0"/>
              <w:autoSpaceDE w:val="0"/>
              <w:autoSpaceDN w:val="0"/>
              <w:adjustRightInd w:val="0"/>
              <w:spacing w:after="120"/>
              <w:ind w:firstLine="567"/>
              <w:jc w:val="center"/>
              <w:rPr>
                <w:rFonts w:ascii="Times New Roman CYR" w:hAnsi="Times New Roman CYR" w:cs="Times New Roman CYR"/>
              </w:rPr>
            </w:pPr>
            <w:r w:rsidRPr="00CB6B1D">
              <w:rPr>
                <w:rFonts w:ascii="Times New Roman CYR" w:hAnsi="Times New Roman CYR" w:cs="Times New Roman CYR"/>
              </w:rPr>
              <w:t xml:space="preserve">ПРОКИНА   ВИКТОРА  ГРИГОРЬЕВИЧА -  ГЛАВЫ </w:t>
            </w:r>
          </w:p>
          <w:p w14:paraId="62726090" w14:textId="77777777" w:rsidR="00472EA7" w:rsidRPr="00CB6B1D" w:rsidRDefault="00472EA7" w:rsidP="00715190">
            <w:pPr>
              <w:widowControl w:val="0"/>
              <w:autoSpaceDE w:val="0"/>
              <w:autoSpaceDN w:val="0"/>
              <w:adjustRightInd w:val="0"/>
              <w:spacing w:after="120"/>
              <w:ind w:firstLine="567"/>
              <w:jc w:val="center"/>
              <w:rPr>
                <w:rFonts w:ascii="Times New Roman CYR" w:hAnsi="Times New Roman CYR" w:cs="Times New Roman CYR"/>
              </w:rPr>
            </w:pPr>
            <w:r w:rsidRPr="00CB6B1D">
              <w:rPr>
                <w:rFonts w:ascii="Times New Roman CYR" w:hAnsi="Times New Roman CYR" w:cs="Times New Roman CYR"/>
              </w:rPr>
              <w:t>АТЯШЕВСКОГО</w:t>
            </w:r>
            <w:r w:rsidR="00715190" w:rsidRPr="00CB6B1D">
              <w:rPr>
                <w:rFonts w:ascii="Times New Roman CYR" w:hAnsi="Times New Roman CYR" w:cs="Times New Roman CYR"/>
              </w:rPr>
              <w:t xml:space="preserve">   </w:t>
            </w:r>
            <w:r w:rsidRPr="00CB6B1D">
              <w:rPr>
                <w:rFonts w:ascii="Times New Roman CYR" w:hAnsi="Times New Roman CYR" w:cs="Times New Roman CYR"/>
              </w:rPr>
              <w:t>МУНИЦИПАЛЬНОГО       РАЙОНА</w:t>
            </w:r>
          </w:p>
        </w:tc>
      </w:tr>
      <w:tr w:rsidR="00472EA7" w:rsidRPr="00CB6B1D" w14:paraId="07312FBC" w14:textId="77777777" w:rsidTr="007A6FCA">
        <w:trPr>
          <w:trHeight w:val="486"/>
        </w:trPr>
        <w:tc>
          <w:tcPr>
            <w:tcW w:w="11025" w:type="dxa"/>
          </w:tcPr>
          <w:p w14:paraId="74980628" w14:textId="77777777" w:rsidR="00472EA7" w:rsidRPr="00CB6B1D" w:rsidRDefault="00472EA7" w:rsidP="00B0023D">
            <w:pPr>
              <w:widowControl w:val="0"/>
              <w:autoSpaceDE w:val="0"/>
              <w:autoSpaceDN w:val="0"/>
              <w:adjustRightInd w:val="0"/>
              <w:spacing w:after="120"/>
              <w:rPr>
                <w:rFonts w:ascii="Arial CYR" w:hAnsi="Arial CYR" w:cs="Arial CYR"/>
              </w:rPr>
            </w:pPr>
          </w:p>
        </w:tc>
      </w:tr>
      <w:tr w:rsidR="00472EA7" w:rsidRPr="00CB6B1D" w14:paraId="10BEE3FC" w14:textId="77777777" w:rsidTr="007A6FCA">
        <w:trPr>
          <w:trHeight w:val="502"/>
        </w:trPr>
        <w:tc>
          <w:tcPr>
            <w:tcW w:w="11025" w:type="dxa"/>
          </w:tcPr>
          <w:p w14:paraId="0500F4E0" w14:textId="77777777" w:rsidR="00472EA7" w:rsidRPr="00CB6B1D" w:rsidRDefault="00472EA7" w:rsidP="00B0023D">
            <w:pPr>
              <w:widowControl w:val="0"/>
              <w:autoSpaceDE w:val="0"/>
              <w:autoSpaceDN w:val="0"/>
              <w:adjustRightInd w:val="0"/>
              <w:spacing w:after="120"/>
              <w:jc w:val="center"/>
              <w:rPr>
                <w:rFonts w:ascii="Arial CYR" w:hAnsi="Arial CYR" w:cs="Arial CYR"/>
              </w:rPr>
            </w:pPr>
            <w:r w:rsidRPr="00CB6B1D">
              <w:rPr>
                <w:rFonts w:ascii="Times New Roman CYR" w:hAnsi="Times New Roman CYR" w:cs="Times New Roman CYR"/>
              </w:rPr>
              <w:t>АДМИНИСТРАЦИЯ    АТЯШЕВСКОГО   МУНИЦИПАЛЬНОГО   РАЙОНА</w:t>
            </w:r>
          </w:p>
        </w:tc>
      </w:tr>
    </w:tbl>
    <w:p w14:paraId="6A676F24" w14:textId="77777777" w:rsidR="00896FC1" w:rsidRPr="00CB6B1D" w:rsidRDefault="00896FC1" w:rsidP="003825F1">
      <w:pPr>
        <w:widowControl w:val="0"/>
        <w:autoSpaceDE w:val="0"/>
        <w:autoSpaceDN w:val="0"/>
        <w:adjustRightInd w:val="0"/>
        <w:rPr>
          <w:rFonts w:ascii="Times New Roman CYR" w:hAnsi="Times New Roman CYR" w:cs="Times New Roman CYR"/>
          <w:b/>
          <w:bCs/>
          <w:sz w:val="28"/>
          <w:szCs w:val="28"/>
        </w:rPr>
      </w:pPr>
    </w:p>
    <w:p w14:paraId="65496FB0" w14:textId="47157527" w:rsidR="00D13EFA" w:rsidRPr="00B0023D" w:rsidRDefault="00472EA7" w:rsidP="00B0023D">
      <w:pPr>
        <w:widowControl w:val="0"/>
        <w:autoSpaceDE w:val="0"/>
        <w:autoSpaceDN w:val="0"/>
        <w:adjustRightInd w:val="0"/>
        <w:spacing w:line="360" w:lineRule="auto"/>
        <w:ind w:firstLine="567"/>
        <w:jc w:val="center"/>
        <w:rPr>
          <w:b/>
          <w:bCs/>
          <w:sz w:val="28"/>
          <w:szCs w:val="28"/>
        </w:rPr>
      </w:pPr>
      <w:r w:rsidRPr="00CB6B1D">
        <w:rPr>
          <w:b/>
          <w:bCs/>
          <w:sz w:val="28"/>
          <w:szCs w:val="28"/>
        </w:rPr>
        <w:t>Основные результаты и перспективы деятельности органов местного самоуправления Атяшевского муниципального района по решению вопросов местного значения и социально – экономического развития Атяшевского муниципального района</w:t>
      </w:r>
    </w:p>
    <w:p w14:paraId="27361FA7" w14:textId="77777777" w:rsidR="00B0023D" w:rsidRDefault="00B0023D" w:rsidP="00B0023D">
      <w:pPr>
        <w:widowControl w:val="0"/>
        <w:autoSpaceDE w:val="0"/>
        <w:autoSpaceDN w:val="0"/>
        <w:adjustRightInd w:val="0"/>
        <w:spacing w:line="360" w:lineRule="auto"/>
        <w:ind w:firstLine="567"/>
        <w:jc w:val="center"/>
        <w:rPr>
          <w:b/>
          <w:bCs/>
          <w:sz w:val="28"/>
          <w:szCs w:val="28"/>
        </w:rPr>
      </w:pPr>
    </w:p>
    <w:p w14:paraId="6B79A549" w14:textId="1D3C23CD" w:rsidR="00472EA7" w:rsidRPr="00B0023D" w:rsidRDefault="00754050" w:rsidP="00B0023D">
      <w:pPr>
        <w:widowControl w:val="0"/>
        <w:autoSpaceDE w:val="0"/>
        <w:autoSpaceDN w:val="0"/>
        <w:adjustRightInd w:val="0"/>
        <w:spacing w:line="360" w:lineRule="auto"/>
        <w:ind w:firstLine="567"/>
        <w:jc w:val="center"/>
        <w:rPr>
          <w:b/>
          <w:bCs/>
          <w:sz w:val="28"/>
          <w:szCs w:val="28"/>
        </w:rPr>
      </w:pPr>
      <w:r w:rsidRPr="00CB6B1D">
        <w:rPr>
          <w:b/>
          <w:bCs/>
          <w:sz w:val="28"/>
          <w:szCs w:val="28"/>
        </w:rPr>
        <w:t>Р</w:t>
      </w:r>
      <w:r w:rsidR="00472EA7" w:rsidRPr="00CB6B1D">
        <w:rPr>
          <w:b/>
          <w:bCs/>
          <w:sz w:val="28"/>
          <w:szCs w:val="28"/>
        </w:rPr>
        <w:t>аздел I. Общие сведения о муниципальном образовании</w:t>
      </w:r>
      <w:r w:rsidR="00B0023D">
        <w:rPr>
          <w:b/>
          <w:bCs/>
          <w:sz w:val="28"/>
          <w:szCs w:val="28"/>
        </w:rPr>
        <w:t>;</w:t>
      </w:r>
    </w:p>
    <w:p w14:paraId="34C6CCAB" w14:textId="77777777" w:rsidR="00472EA7" w:rsidRPr="00CB6B1D" w:rsidRDefault="00D66075" w:rsidP="00D66075">
      <w:pPr>
        <w:widowControl w:val="0"/>
        <w:tabs>
          <w:tab w:val="left" w:pos="3780"/>
        </w:tabs>
        <w:autoSpaceDE w:val="0"/>
        <w:autoSpaceDN w:val="0"/>
        <w:adjustRightInd w:val="0"/>
        <w:spacing w:line="360" w:lineRule="auto"/>
        <w:jc w:val="both"/>
        <w:rPr>
          <w:sz w:val="28"/>
          <w:szCs w:val="28"/>
        </w:rPr>
      </w:pPr>
      <w:r w:rsidRPr="00CB6B1D">
        <w:rPr>
          <w:sz w:val="28"/>
          <w:szCs w:val="28"/>
        </w:rPr>
        <w:t xml:space="preserve">        </w:t>
      </w:r>
      <w:r w:rsidR="00472EA7" w:rsidRPr="00CB6B1D">
        <w:rPr>
          <w:sz w:val="28"/>
          <w:szCs w:val="28"/>
        </w:rPr>
        <w:t xml:space="preserve">Атяшевский район был образован 16 июля 1928 года в связи с учреждением Мордовского округа Средневолжской области. </w:t>
      </w:r>
      <w:r w:rsidR="00A70864" w:rsidRPr="00CB6B1D">
        <w:rPr>
          <w:sz w:val="28"/>
          <w:szCs w:val="28"/>
        </w:rPr>
        <w:t>П</w:t>
      </w:r>
      <w:r w:rsidR="00472EA7" w:rsidRPr="00CB6B1D">
        <w:rPr>
          <w:sz w:val="28"/>
          <w:szCs w:val="28"/>
        </w:rPr>
        <w:t>л</w:t>
      </w:r>
      <w:r w:rsidR="003C6AD3" w:rsidRPr="00CB6B1D">
        <w:rPr>
          <w:sz w:val="28"/>
          <w:szCs w:val="28"/>
        </w:rPr>
        <w:t xml:space="preserve">ощадь </w:t>
      </w:r>
      <w:r w:rsidR="00A70864" w:rsidRPr="00CB6B1D">
        <w:rPr>
          <w:sz w:val="28"/>
          <w:szCs w:val="28"/>
        </w:rPr>
        <w:t>района</w:t>
      </w:r>
      <w:r w:rsidR="003C6AD3" w:rsidRPr="00CB6B1D">
        <w:rPr>
          <w:sz w:val="28"/>
          <w:szCs w:val="28"/>
        </w:rPr>
        <w:t xml:space="preserve"> составляет 1095,9</w:t>
      </w:r>
      <w:r w:rsidR="00472EA7" w:rsidRPr="00CB6B1D">
        <w:rPr>
          <w:sz w:val="28"/>
          <w:szCs w:val="28"/>
        </w:rPr>
        <w:t xml:space="preserve"> кв. км, расположен в восточной части Республики Мордовия, на севере граничит с Ардатовским, на юго</w:t>
      </w:r>
      <w:r w:rsidR="00D3063A" w:rsidRPr="00CB6B1D">
        <w:rPr>
          <w:sz w:val="28"/>
          <w:szCs w:val="28"/>
        </w:rPr>
        <w:t xml:space="preserve">  - востоке -  с Дубенским, на юге - с Чамзинским, на западе -</w:t>
      </w:r>
      <w:r w:rsidR="00472EA7" w:rsidRPr="00CB6B1D">
        <w:rPr>
          <w:sz w:val="28"/>
          <w:szCs w:val="28"/>
        </w:rPr>
        <w:t xml:space="preserve"> с Ичалковским и на востоке с Сурским районом Ульяновской области. Административно - территориальное деление Атяшевского муниципального района</w:t>
      </w:r>
      <w:r w:rsidR="003A2BF2" w:rsidRPr="00CB6B1D">
        <w:rPr>
          <w:sz w:val="28"/>
          <w:szCs w:val="28"/>
        </w:rPr>
        <w:t xml:space="preserve"> на 1 января 2021 года</w:t>
      </w:r>
      <w:r w:rsidR="00472EA7" w:rsidRPr="00CB6B1D">
        <w:rPr>
          <w:sz w:val="28"/>
          <w:szCs w:val="28"/>
        </w:rPr>
        <w:t xml:space="preserve"> </w:t>
      </w:r>
      <w:r w:rsidR="009468A0" w:rsidRPr="00CB6B1D">
        <w:rPr>
          <w:sz w:val="28"/>
          <w:szCs w:val="28"/>
        </w:rPr>
        <w:t xml:space="preserve">представлено </w:t>
      </w:r>
      <w:r w:rsidR="003A2BF2" w:rsidRPr="00CB6B1D">
        <w:rPr>
          <w:sz w:val="28"/>
          <w:szCs w:val="28"/>
        </w:rPr>
        <w:t xml:space="preserve">6 </w:t>
      </w:r>
      <w:r w:rsidR="00472EA7" w:rsidRPr="00CB6B1D">
        <w:rPr>
          <w:sz w:val="28"/>
          <w:szCs w:val="28"/>
        </w:rPr>
        <w:t>сельским</w:t>
      </w:r>
      <w:r w:rsidR="003A2BF2" w:rsidRPr="00CB6B1D">
        <w:rPr>
          <w:sz w:val="28"/>
          <w:szCs w:val="28"/>
        </w:rPr>
        <w:t>и</w:t>
      </w:r>
      <w:r w:rsidR="00472EA7" w:rsidRPr="00CB6B1D">
        <w:rPr>
          <w:sz w:val="28"/>
          <w:szCs w:val="28"/>
        </w:rPr>
        <w:t xml:space="preserve"> поселени</w:t>
      </w:r>
      <w:r w:rsidR="003A2BF2" w:rsidRPr="00CB6B1D">
        <w:rPr>
          <w:sz w:val="28"/>
          <w:szCs w:val="28"/>
        </w:rPr>
        <w:t>ями</w:t>
      </w:r>
      <w:r w:rsidR="00472EA7" w:rsidRPr="00CB6B1D">
        <w:rPr>
          <w:sz w:val="28"/>
          <w:szCs w:val="28"/>
        </w:rPr>
        <w:t xml:space="preserve"> и 1 </w:t>
      </w:r>
      <w:r w:rsidR="00D3063A" w:rsidRPr="00CB6B1D">
        <w:rPr>
          <w:sz w:val="28"/>
          <w:szCs w:val="28"/>
        </w:rPr>
        <w:t>поселением городского типа, 5</w:t>
      </w:r>
      <w:r w:rsidR="00AA4B8D" w:rsidRPr="00CB6B1D">
        <w:rPr>
          <w:sz w:val="28"/>
          <w:szCs w:val="28"/>
        </w:rPr>
        <w:t>5</w:t>
      </w:r>
      <w:r w:rsidR="00D3063A" w:rsidRPr="00CB6B1D">
        <w:rPr>
          <w:sz w:val="28"/>
          <w:szCs w:val="28"/>
        </w:rPr>
        <w:t xml:space="preserve"> -</w:t>
      </w:r>
      <w:r w:rsidR="00472EA7" w:rsidRPr="00CB6B1D">
        <w:rPr>
          <w:sz w:val="28"/>
          <w:szCs w:val="28"/>
        </w:rPr>
        <w:t xml:space="preserve"> населенными пунктами. </w:t>
      </w:r>
    </w:p>
    <w:p w14:paraId="49A68C5E" w14:textId="77777777" w:rsidR="00A70864" w:rsidRPr="00CB6B1D" w:rsidRDefault="00A70864" w:rsidP="00A70864">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Атяшевский муниципальный  район занимает 4,2% территории Республики Мордовия. Здесь проживает 2,1% населения республики.</w:t>
      </w:r>
    </w:p>
    <w:p w14:paraId="1563E098" w14:textId="7556317A" w:rsidR="00472EA7" w:rsidRPr="00CB6B1D" w:rsidRDefault="00A70864" w:rsidP="009C77C4">
      <w:pPr>
        <w:widowControl w:val="0"/>
        <w:tabs>
          <w:tab w:val="left" w:pos="3780"/>
        </w:tabs>
        <w:autoSpaceDE w:val="0"/>
        <w:autoSpaceDN w:val="0"/>
        <w:adjustRightInd w:val="0"/>
        <w:spacing w:line="360" w:lineRule="auto"/>
        <w:jc w:val="both"/>
        <w:rPr>
          <w:sz w:val="28"/>
          <w:szCs w:val="28"/>
        </w:rPr>
      </w:pPr>
      <w:r w:rsidRPr="00CB6B1D">
        <w:rPr>
          <w:sz w:val="28"/>
          <w:szCs w:val="28"/>
        </w:rPr>
        <w:t xml:space="preserve">      </w:t>
      </w:r>
      <w:r w:rsidR="00B0023D">
        <w:rPr>
          <w:sz w:val="28"/>
          <w:szCs w:val="28"/>
        </w:rPr>
        <w:t xml:space="preserve"> </w:t>
      </w:r>
      <w:r w:rsidR="00472EA7" w:rsidRPr="00CB6B1D">
        <w:rPr>
          <w:sz w:val="28"/>
          <w:szCs w:val="28"/>
        </w:rPr>
        <w:t>Среднегодов</w:t>
      </w:r>
      <w:r w:rsidR="00057F1F" w:rsidRPr="00CB6B1D">
        <w:rPr>
          <w:sz w:val="28"/>
          <w:szCs w:val="28"/>
        </w:rPr>
        <w:t>ая численность населения за 20</w:t>
      </w:r>
      <w:r w:rsidR="00431320" w:rsidRPr="00CB6B1D">
        <w:rPr>
          <w:sz w:val="28"/>
          <w:szCs w:val="28"/>
        </w:rPr>
        <w:t xml:space="preserve">20 </w:t>
      </w:r>
      <w:r w:rsidR="00472EA7" w:rsidRPr="00CB6B1D">
        <w:rPr>
          <w:sz w:val="28"/>
          <w:szCs w:val="28"/>
        </w:rPr>
        <w:t xml:space="preserve">год составила </w:t>
      </w:r>
      <w:r w:rsidR="00057F1F" w:rsidRPr="00CB6B1D">
        <w:rPr>
          <w:sz w:val="28"/>
          <w:szCs w:val="28"/>
        </w:rPr>
        <w:t>1</w:t>
      </w:r>
      <w:r w:rsidRPr="00CB6B1D">
        <w:rPr>
          <w:sz w:val="28"/>
          <w:szCs w:val="28"/>
        </w:rPr>
        <w:t>6</w:t>
      </w:r>
      <w:r w:rsidR="00431320" w:rsidRPr="00CB6B1D">
        <w:rPr>
          <w:sz w:val="28"/>
          <w:szCs w:val="28"/>
        </w:rPr>
        <w:t>28</w:t>
      </w:r>
      <w:r w:rsidRPr="00CB6B1D">
        <w:rPr>
          <w:sz w:val="28"/>
          <w:szCs w:val="28"/>
        </w:rPr>
        <w:t>8</w:t>
      </w:r>
      <w:r w:rsidR="00543D80" w:rsidRPr="00CB6B1D">
        <w:rPr>
          <w:sz w:val="28"/>
          <w:szCs w:val="28"/>
        </w:rPr>
        <w:t xml:space="preserve"> </w:t>
      </w:r>
      <w:r w:rsidR="00BD5F79" w:rsidRPr="00CB6B1D">
        <w:rPr>
          <w:sz w:val="28"/>
          <w:szCs w:val="28"/>
        </w:rPr>
        <w:t>человек, в том числе 60</w:t>
      </w:r>
      <w:r w:rsidR="00431320" w:rsidRPr="00CB6B1D">
        <w:rPr>
          <w:sz w:val="28"/>
          <w:szCs w:val="28"/>
        </w:rPr>
        <w:t>20</w:t>
      </w:r>
      <w:r w:rsidR="00543D80" w:rsidRPr="00CB6B1D">
        <w:rPr>
          <w:sz w:val="28"/>
          <w:szCs w:val="28"/>
        </w:rPr>
        <w:t xml:space="preserve"> </w:t>
      </w:r>
      <w:r w:rsidR="00472EA7" w:rsidRPr="00CB6B1D">
        <w:rPr>
          <w:sz w:val="28"/>
          <w:szCs w:val="28"/>
        </w:rPr>
        <w:t>человек, проживаю</w:t>
      </w:r>
      <w:r w:rsidR="007F7D9F" w:rsidRPr="00CB6B1D">
        <w:rPr>
          <w:sz w:val="28"/>
          <w:szCs w:val="28"/>
        </w:rPr>
        <w:t>щих в административном цент</w:t>
      </w:r>
      <w:r w:rsidR="007A6FCA" w:rsidRPr="00CB6B1D">
        <w:rPr>
          <w:sz w:val="28"/>
          <w:szCs w:val="28"/>
        </w:rPr>
        <w:t xml:space="preserve">  </w:t>
      </w:r>
      <w:r w:rsidR="007F7D9F" w:rsidRPr="00CB6B1D">
        <w:rPr>
          <w:sz w:val="28"/>
          <w:szCs w:val="28"/>
        </w:rPr>
        <w:t xml:space="preserve"> р</w:t>
      </w:r>
      <w:r w:rsidR="00472EA7" w:rsidRPr="00CB6B1D">
        <w:rPr>
          <w:sz w:val="28"/>
          <w:szCs w:val="28"/>
        </w:rPr>
        <w:t xml:space="preserve">п. Атяшево и </w:t>
      </w:r>
      <w:r w:rsidR="00BD5F79" w:rsidRPr="00CB6B1D">
        <w:rPr>
          <w:sz w:val="28"/>
          <w:szCs w:val="28"/>
        </w:rPr>
        <w:t>10</w:t>
      </w:r>
      <w:r w:rsidR="00431320" w:rsidRPr="00CB6B1D">
        <w:rPr>
          <w:sz w:val="28"/>
          <w:szCs w:val="28"/>
        </w:rPr>
        <w:t>268</w:t>
      </w:r>
      <w:r w:rsidR="00472EA7" w:rsidRPr="00CB6B1D">
        <w:rPr>
          <w:sz w:val="28"/>
          <w:szCs w:val="28"/>
        </w:rPr>
        <w:t xml:space="preserve"> человек в сельской местности.</w:t>
      </w:r>
      <w:r w:rsidR="00192C9E">
        <w:rPr>
          <w:sz w:val="28"/>
          <w:szCs w:val="28"/>
        </w:rPr>
        <w:t xml:space="preserve"> </w:t>
      </w:r>
      <w:r w:rsidR="00472EA7" w:rsidRPr="00CB6B1D">
        <w:rPr>
          <w:sz w:val="28"/>
          <w:szCs w:val="28"/>
        </w:rPr>
        <w:t>По национальному сос</w:t>
      </w:r>
      <w:r w:rsidR="00D3063A" w:rsidRPr="00CB6B1D">
        <w:rPr>
          <w:sz w:val="28"/>
          <w:szCs w:val="28"/>
        </w:rPr>
        <w:t>таву преобладающее большинство -</w:t>
      </w:r>
      <w:r w:rsidR="00472EA7" w:rsidRPr="00CB6B1D">
        <w:rPr>
          <w:sz w:val="28"/>
          <w:szCs w:val="28"/>
        </w:rPr>
        <w:t xml:space="preserve"> 84,</w:t>
      </w:r>
      <w:r w:rsidR="00D3063A" w:rsidRPr="00CB6B1D">
        <w:rPr>
          <w:sz w:val="28"/>
          <w:szCs w:val="28"/>
        </w:rPr>
        <w:t xml:space="preserve">2% составляет мордва </w:t>
      </w:r>
      <w:r w:rsidR="00472EA7" w:rsidRPr="00CB6B1D">
        <w:rPr>
          <w:sz w:val="28"/>
          <w:szCs w:val="28"/>
        </w:rPr>
        <w:t xml:space="preserve"> </w:t>
      </w:r>
      <w:r w:rsidR="00D3063A" w:rsidRPr="00CB6B1D">
        <w:rPr>
          <w:sz w:val="28"/>
          <w:szCs w:val="28"/>
        </w:rPr>
        <w:t xml:space="preserve">- </w:t>
      </w:r>
      <w:r w:rsidR="00472EA7" w:rsidRPr="00CB6B1D">
        <w:rPr>
          <w:sz w:val="28"/>
          <w:szCs w:val="28"/>
        </w:rPr>
        <w:t xml:space="preserve">эрзя, 14,6% - </w:t>
      </w:r>
      <w:r w:rsidR="00472EA7" w:rsidRPr="00CB6B1D">
        <w:rPr>
          <w:sz w:val="28"/>
          <w:szCs w:val="28"/>
        </w:rPr>
        <w:lastRenderedPageBreak/>
        <w:t>русские</w:t>
      </w:r>
      <w:r w:rsidR="00D3063A" w:rsidRPr="00CB6B1D">
        <w:rPr>
          <w:sz w:val="28"/>
          <w:szCs w:val="28"/>
        </w:rPr>
        <w:t xml:space="preserve">, 0,6% - мордва </w:t>
      </w:r>
      <w:r w:rsidR="00472EA7" w:rsidRPr="00CB6B1D">
        <w:rPr>
          <w:sz w:val="28"/>
          <w:szCs w:val="28"/>
        </w:rPr>
        <w:t xml:space="preserve"> </w:t>
      </w:r>
      <w:r w:rsidR="00D3063A" w:rsidRPr="00CB6B1D">
        <w:rPr>
          <w:sz w:val="28"/>
          <w:szCs w:val="28"/>
        </w:rPr>
        <w:t xml:space="preserve">- </w:t>
      </w:r>
      <w:r w:rsidR="00472EA7" w:rsidRPr="00CB6B1D">
        <w:rPr>
          <w:sz w:val="28"/>
          <w:szCs w:val="28"/>
        </w:rPr>
        <w:t xml:space="preserve">мокша, 0,1% </w:t>
      </w:r>
      <w:r w:rsidR="00D3063A" w:rsidRPr="00CB6B1D">
        <w:rPr>
          <w:sz w:val="28"/>
          <w:szCs w:val="28"/>
        </w:rPr>
        <w:t xml:space="preserve"> </w:t>
      </w:r>
      <w:r w:rsidR="00472EA7" w:rsidRPr="00CB6B1D">
        <w:rPr>
          <w:sz w:val="28"/>
          <w:szCs w:val="28"/>
        </w:rPr>
        <w:t xml:space="preserve">- татары и 0,5% - другие национальности. </w:t>
      </w:r>
    </w:p>
    <w:p w14:paraId="33ABF705" w14:textId="77777777" w:rsidR="00D65649" w:rsidRPr="00CB6B1D" w:rsidRDefault="00D65649" w:rsidP="00D65649">
      <w:pPr>
        <w:widowControl w:val="0"/>
        <w:tabs>
          <w:tab w:val="left" w:pos="3780"/>
        </w:tabs>
        <w:autoSpaceDE w:val="0"/>
        <w:autoSpaceDN w:val="0"/>
        <w:adjustRightInd w:val="0"/>
        <w:spacing w:line="360" w:lineRule="auto"/>
        <w:jc w:val="both"/>
        <w:rPr>
          <w:sz w:val="28"/>
          <w:szCs w:val="28"/>
        </w:rPr>
      </w:pPr>
      <w:r w:rsidRPr="00CB6B1D">
        <w:rPr>
          <w:sz w:val="28"/>
          <w:szCs w:val="28"/>
        </w:rPr>
        <w:t xml:space="preserve">      Район аграрный. Площадь сельскохозяйственных угодий составляет </w:t>
      </w:r>
      <w:smartTag w:uri="urn:schemas-microsoft-com:office:smarttags" w:element="metricconverter">
        <w:smartTagPr>
          <w:attr w:name="ProductID" w:val="88 279 га"/>
        </w:smartTagPr>
        <w:r w:rsidRPr="00CB6B1D">
          <w:rPr>
            <w:sz w:val="28"/>
            <w:szCs w:val="28"/>
          </w:rPr>
          <w:t>88 279 га</w:t>
        </w:r>
      </w:smartTag>
      <w:r w:rsidRPr="00CB6B1D">
        <w:rPr>
          <w:sz w:val="28"/>
          <w:szCs w:val="28"/>
        </w:rPr>
        <w:t>, из них 69 936  га пашни.</w:t>
      </w:r>
    </w:p>
    <w:p w14:paraId="67303F73" w14:textId="77777777" w:rsidR="000E73E5" w:rsidRPr="00CB6B1D" w:rsidRDefault="000E73E5" w:rsidP="000E73E5">
      <w:pPr>
        <w:spacing w:line="360" w:lineRule="auto"/>
        <w:jc w:val="both"/>
        <w:textAlignment w:val="baseline"/>
        <w:rPr>
          <w:sz w:val="28"/>
          <w:szCs w:val="28"/>
        </w:rPr>
      </w:pPr>
      <w:r w:rsidRPr="00CB6B1D">
        <w:rPr>
          <w:sz w:val="28"/>
          <w:szCs w:val="28"/>
        </w:rPr>
        <w:t xml:space="preserve">      Производством продукции сельского хозяйства занимаются 9</w:t>
      </w:r>
      <w:r w:rsidR="003A2BF2" w:rsidRPr="00CB6B1D">
        <w:rPr>
          <w:sz w:val="28"/>
          <w:szCs w:val="28"/>
        </w:rPr>
        <w:t xml:space="preserve"> сельскохозяйственных</w:t>
      </w:r>
      <w:r w:rsidRPr="00CB6B1D">
        <w:rPr>
          <w:sz w:val="28"/>
          <w:szCs w:val="28"/>
        </w:rPr>
        <w:t xml:space="preserve"> предприятий</w:t>
      </w:r>
      <w:r w:rsidR="003A2BF2" w:rsidRPr="00CB6B1D">
        <w:rPr>
          <w:sz w:val="28"/>
          <w:szCs w:val="28"/>
        </w:rPr>
        <w:t>,</w:t>
      </w:r>
      <w:r w:rsidRPr="00CB6B1D">
        <w:rPr>
          <w:sz w:val="28"/>
          <w:szCs w:val="28"/>
        </w:rPr>
        <w:t xml:space="preserve"> производственные площадки ЗАО «Мордовский Бекон», ООО «Хорошее дело»,  1</w:t>
      </w:r>
      <w:r w:rsidR="003A2BF2" w:rsidRPr="00CB6B1D">
        <w:rPr>
          <w:sz w:val="28"/>
          <w:szCs w:val="28"/>
        </w:rPr>
        <w:t>8</w:t>
      </w:r>
      <w:r w:rsidRPr="00CB6B1D">
        <w:rPr>
          <w:sz w:val="28"/>
          <w:szCs w:val="28"/>
        </w:rPr>
        <w:t xml:space="preserve">  крестьянско - фермерских  хозяйств, 2 ИП и  аграрный техникум, которые обеспечивают свыше 25% объема валового муниципального продукта района.</w:t>
      </w:r>
    </w:p>
    <w:p w14:paraId="40FF074D" w14:textId="3BC08CC7" w:rsidR="00D65649" w:rsidRDefault="000E73E5" w:rsidP="000E73E5">
      <w:pPr>
        <w:widowControl w:val="0"/>
        <w:tabs>
          <w:tab w:val="left" w:pos="3780"/>
        </w:tabs>
        <w:autoSpaceDE w:val="0"/>
        <w:autoSpaceDN w:val="0"/>
        <w:adjustRightInd w:val="0"/>
        <w:spacing w:line="360" w:lineRule="auto"/>
        <w:jc w:val="both"/>
        <w:rPr>
          <w:sz w:val="28"/>
          <w:szCs w:val="28"/>
        </w:rPr>
      </w:pPr>
      <w:r w:rsidRPr="00CB6B1D">
        <w:rPr>
          <w:sz w:val="28"/>
          <w:szCs w:val="28"/>
        </w:rPr>
        <w:t xml:space="preserve">     </w:t>
      </w:r>
      <w:r w:rsidR="0007641D" w:rsidRPr="00CB6B1D">
        <w:rPr>
          <w:sz w:val="28"/>
          <w:szCs w:val="28"/>
        </w:rPr>
        <w:t xml:space="preserve"> </w:t>
      </w:r>
      <w:r w:rsidR="0086141F" w:rsidRPr="00CB6B1D">
        <w:rPr>
          <w:sz w:val="28"/>
          <w:szCs w:val="28"/>
        </w:rPr>
        <w:t xml:space="preserve"> </w:t>
      </w:r>
      <w:r w:rsidR="00D65649" w:rsidRPr="00CB6B1D">
        <w:rPr>
          <w:sz w:val="28"/>
          <w:szCs w:val="28"/>
        </w:rPr>
        <w:t>Промышленная отрасль представлена   предприятиями перерабатывающие  сельскохозяйственную продукцию: ООО «Мясоперерабатывающий комплекс «Атяшевский» и ОАО «Маслодельный завод «Атяшевский».</w:t>
      </w:r>
    </w:p>
    <w:p w14:paraId="216ED905" w14:textId="77777777" w:rsidR="00CB6B1D" w:rsidRPr="00CB6B1D" w:rsidRDefault="00CB6B1D" w:rsidP="00CB6B1D">
      <w:pPr>
        <w:widowControl w:val="0"/>
        <w:autoSpaceDE w:val="0"/>
        <w:autoSpaceDN w:val="0"/>
        <w:adjustRightInd w:val="0"/>
        <w:spacing w:line="360" w:lineRule="auto"/>
        <w:jc w:val="both"/>
        <w:rPr>
          <w:sz w:val="28"/>
          <w:szCs w:val="28"/>
        </w:rPr>
      </w:pPr>
      <w:r>
        <w:rPr>
          <w:sz w:val="28"/>
          <w:szCs w:val="28"/>
        </w:rPr>
        <w:t xml:space="preserve">       </w:t>
      </w:r>
      <w:r w:rsidRPr="00CB6B1D">
        <w:rPr>
          <w:sz w:val="28"/>
          <w:szCs w:val="28"/>
        </w:rPr>
        <w:t xml:space="preserve">Транспортная инфраструктура представлена автомобильным и железнодорожным транспортом. Через территорию Атяшевского района проходит железнодорожная линия в направлении Алатырь – Казань. Протяженность существующей сети автомобильных дорог составляет </w:t>
      </w:r>
      <w:smartTag w:uri="urn:schemas-microsoft-com:office:smarttags" w:element="metricconverter">
        <w:smartTagPr>
          <w:attr w:name="ProductID" w:val="419,7 км"/>
        </w:smartTagPr>
        <w:r w:rsidRPr="00CB6B1D">
          <w:rPr>
            <w:sz w:val="28"/>
            <w:szCs w:val="28"/>
          </w:rPr>
          <w:t>419,7 км</w:t>
        </w:r>
      </w:smartTag>
      <w:r w:rsidRPr="00CB6B1D">
        <w:rPr>
          <w:sz w:val="28"/>
          <w:szCs w:val="28"/>
        </w:rPr>
        <w:t xml:space="preserve">. с твердым покрытием </w:t>
      </w:r>
      <w:smartTag w:uri="urn:schemas-microsoft-com:office:smarttags" w:element="metricconverter">
        <w:smartTagPr>
          <w:attr w:name="ProductID" w:val="249,9 км"/>
        </w:smartTagPr>
        <w:r w:rsidRPr="00CB6B1D">
          <w:rPr>
            <w:sz w:val="28"/>
            <w:szCs w:val="28"/>
          </w:rPr>
          <w:t>249,9 км</w:t>
        </w:r>
      </w:smartTag>
      <w:r w:rsidRPr="00CB6B1D">
        <w:rPr>
          <w:sz w:val="28"/>
          <w:szCs w:val="28"/>
        </w:rPr>
        <w:t xml:space="preserve">. </w:t>
      </w:r>
    </w:p>
    <w:p w14:paraId="3488594D" w14:textId="77777777" w:rsidR="00CB6B1D" w:rsidRPr="00CB6B1D" w:rsidRDefault="00CB6B1D" w:rsidP="00CB6B1D">
      <w:pPr>
        <w:widowControl w:val="0"/>
        <w:tabs>
          <w:tab w:val="left" w:pos="3780"/>
        </w:tabs>
        <w:autoSpaceDE w:val="0"/>
        <w:autoSpaceDN w:val="0"/>
        <w:adjustRightInd w:val="0"/>
        <w:spacing w:line="360" w:lineRule="auto"/>
        <w:jc w:val="both"/>
        <w:rPr>
          <w:sz w:val="28"/>
          <w:szCs w:val="28"/>
        </w:rPr>
      </w:pPr>
      <w:r w:rsidRPr="00CB6B1D">
        <w:rPr>
          <w:sz w:val="28"/>
          <w:szCs w:val="28"/>
        </w:rPr>
        <w:t xml:space="preserve">       На территории района уровень газификации составляет 98%, уровень телефонизации - 100%. </w:t>
      </w:r>
    </w:p>
    <w:p w14:paraId="6DD6B98F" w14:textId="7DC38A23" w:rsidR="00CB6B1D" w:rsidRDefault="00CB6B1D" w:rsidP="00CB6B1D">
      <w:pPr>
        <w:widowControl w:val="0"/>
        <w:autoSpaceDE w:val="0"/>
        <w:autoSpaceDN w:val="0"/>
        <w:adjustRightInd w:val="0"/>
        <w:spacing w:line="360" w:lineRule="auto"/>
        <w:jc w:val="both"/>
        <w:rPr>
          <w:sz w:val="28"/>
          <w:szCs w:val="28"/>
        </w:rPr>
      </w:pPr>
      <w:r w:rsidRPr="00CB6B1D">
        <w:rPr>
          <w:sz w:val="28"/>
          <w:szCs w:val="28"/>
        </w:rPr>
        <w:t xml:space="preserve">       Атяшевский ЛТЦ филиала в Республике Мордовия ОАО «Ростелеком» на территории Атяшевского муниципального района предоставляет  услуги телефонии, цифрового эфирного телевидения и широкополосного доступа в интернет.</w:t>
      </w:r>
    </w:p>
    <w:p w14:paraId="3E2964A8" w14:textId="56D32E94" w:rsidR="008316B4" w:rsidRDefault="00F32D24" w:rsidP="008316B4">
      <w:pPr>
        <w:widowControl w:val="0"/>
        <w:autoSpaceDE w:val="0"/>
        <w:autoSpaceDN w:val="0"/>
        <w:adjustRightInd w:val="0"/>
        <w:spacing w:line="360" w:lineRule="auto"/>
        <w:jc w:val="both"/>
        <w:rPr>
          <w:sz w:val="16"/>
          <w:szCs w:val="16"/>
        </w:rPr>
      </w:pPr>
      <w:r>
        <w:rPr>
          <w:sz w:val="28"/>
          <w:szCs w:val="28"/>
        </w:rPr>
        <w:t xml:space="preserve">       </w:t>
      </w:r>
      <w:r w:rsidR="00DD5AFD">
        <w:rPr>
          <w:sz w:val="28"/>
          <w:szCs w:val="28"/>
        </w:rPr>
        <w:t xml:space="preserve"> </w:t>
      </w:r>
      <w:r>
        <w:rPr>
          <w:sz w:val="28"/>
          <w:szCs w:val="28"/>
        </w:rPr>
        <w:t>В общественно-политической жизни района большую роль играет</w:t>
      </w:r>
      <w:r w:rsidR="008316B4">
        <w:rPr>
          <w:sz w:val="28"/>
          <w:szCs w:val="28"/>
        </w:rPr>
        <w:t xml:space="preserve"> газета «Вперед», которая в отчетном году стала победителем в одном из главных журналистских конкурсов Главы Республики Мордовия «Во имя процветания», награждена дипломом </w:t>
      </w:r>
      <w:r w:rsidR="008316B4">
        <w:rPr>
          <w:sz w:val="28"/>
          <w:szCs w:val="28"/>
          <w:lang w:val="en-US"/>
        </w:rPr>
        <w:t>I</w:t>
      </w:r>
      <w:r w:rsidR="008316B4" w:rsidRPr="008316B4">
        <w:rPr>
          <w:sz w:val="28"/>
          <w:szCs w:val="28"/>
        </w:rPr>
        <w:t xml:space="preserve"> </w:t>
      </w:r>
      <w:r w:rsidR="008316B4">
        <w:rPr>
          <w:sz w:val="28"/>
          <w:szCs w:val="28"/>
        </w:rPr>
        <w:t>степени.</w:t>
      </w:r>
    </w:p>
    <w:p w14:paraId="12C7FDBA" w14:textId="7EAEDAE6" w:rsidR="00977317" w:rsidRPr="008316B4" w:rsidRDefault="008316B4" w:rsidP="008316B4">
      <w:pPr>
        <w:widowControl w:val="0"/>
        <w:autoSpaceDE w:val="0"/>
        <w:autoSpaceDN w:val="0"/>
        <w:adjustRightInd w:val="0"/>
        <w:spacing w:line="360" w:lineRule="auto"/>
        <w:jc w:val="both"/>
        <w:rPr>
          <w:sz w:val="16"/>
          <w:szCs w:val="16"/>
        </w:rPr>
      </w:pPr>
      <w:r>
        <w:rPr>
          <w:sz w:val="16"/>
          <w:szCs w:val="16"/>
        </w:rPr>
        <w:t xml:space="preserve">         </w:t>
      </w:r>
      <w:r w:rsidR="00CB6B1D">
        <w:rPr>
          <w:sz w:val="28"/>
          <w:szCs w:val="28"/>
        </w:rPr>
        <w:t xml:space="preserve"> </w:t>
      </w:r>
      <w:r w:rsidR="00DD5AFD">
        <w:rPr>
          <w:sz w:val="28"/>
          <w:szCs w:val="28"/>
        </w:rPr>
        <w:t xml:space="preserve"> </w:t>
      </w:r>
      <w:r w:rsidR="00977317" w:rsidRPr="00CB6B1D">
        <w:rPr>
          <w:color w:val="363636"/>
          <w:sz w:val="28"/>
          <w:szCs w:val="28"/>
        </w:rPr>
        <w:t>Объем валового  муниципального  продукта (ВМП) за 20</w:t>
      </w:r>
      <w:r w:rsidR="000E73E5" w:rsidRPr="00CB6B1D">
        <w:rPr>
          <w:color w:val="363636"/>
          <w:sz w:val="28"/>
          <w:szCs w:val="28"/>
        </w:rPr>
        <w:t>20</w:t>
      </w:r>
      <w:r w:rsidR="00977317" w:rsidRPr="00CB6B1D">
        <w:rPr>
          <w:color w:val="363636"/>
          <w:sz w:val="28"/>
          <w:szCs w:val="28"/>
        </w:rPr>
        <w:t xml:space="preserve"> год составил  </w:t>
      </w:r>
      <w:r w:rsidR="00977317" w:rsidRPr="00CB6B1D">
        <w:rPr>
          <w:color w:val="363636"/>
          <w:sz w:val="28"/>
          <w:szCs w:val="28"/>
        </w:rPr>
        <w:lastRenderedPageBreak/>
        <w:t>1</w:t>
      </w:r>
      <w:r w:rsidR="004D23D8" w:rsidRPr="00CB6B1D">
        <w:rPr>
          <w:color w:val="363636"/>
          <w:sz w:val="28"/>
          <w:szCs w:val="28"/>
        </w:rPr>
        <w:t>9,4</w:t>
      </w:r>
      <w:r w:rsidR="00977317" w:rsidRPr="00CB6B1D">
        <w:rPr>
          <w:color w:val="363636"/>
          <w:sz w:val="28"/>
          <w:szCs w:val="28"/>
        </w:rPr>
        <w:t xml:space="preserve"> млрд. руб., темп роста 1</w:t>
      </w:r>
      <w:r w:rsidR="004D23D8" w:rsidRPr="00CB6B1D">
        <w:rPr>
          <w:color w:val="363636"/>
          <w:sz w:val="28"/>
          <w:szCs w:val="28"/>
        </w:rPr>
        <w:t>24,6</w:t>
      </w:r>
      <w:r w:rsidR="00977317" w:rsidRPr="00CB6B1D">
        <w:rPr>
          <w:color w:val="363636"/>
          <w:sz w:val="28"/>
          <w:szCs w:val="28"/>
        </w:rPr>
        <w:t>%.</w:t>
      </w:r>
    </w:p>
    <w:p w14:paraId="1D5D7980" w14:textId="77777777" w:rsidR="00EF32B8" w:rsidRPr="00CB6B1D" w:rsidRDefault="00977317"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w:t>
      </w:r>
      <w:r w:rsidR="00AB0777" w:rsidRPr="00CB6B1D">
        <w:rPr>
          <w:rFonts w:ascii="Times New Roman" w:hAnsi="Times New Roman"/>
          <w:sz w:val="28"/>
          <w:szCs w:val="28"/>
        </w:rPr>
        <w:t xml:space="preserve"> </w:t>
      </w:r>
      <w:r w:rsidR="0086141F" w:rsidRPr="00CB6B1D">
        <w:rPr>
          <w:rFonts w:ascii="Times New Roman" w:hAnsi="Times New Roman"/>
          <w:sz w:val="28"/>
          <w:szCs w:val="28"/>
        </w:rPr>
        <w:t xml:space="preserve"> </w:t>
      </w:r>
      <w:r w:rsidR="00EF32B8" w:rsidRPr="00CB6B1D">
        <w:rPr>
          <w:rFonts w:ascii="Times New Roman" w:hAnsi="Times New Roman"/>
          <w:sz w:val="28"/>
          <w:szCs w:val="28"/>
        </w:rPr>
        <w:t xml:space="preserve">В  общереспубликанском объеме производства сахарной свеклы доля района  составляет  </w:t>
      </w:r>
      <w:r w:rsidR="000E73E5" w:rsidRPr="00CB6B1D">
        <w:rPr>
          <w:rFonts w:ascii="Times New Roman" w:hAnsi="Times New Roman"/>
          <w:sz w:val="28"/>
          <w:szCs w:val="28"/>
        </w:rPr>
        <w:t>17</w:t>
      </w:r>
      <w:r w:rsidR="00EF32B8" w:rsidRPr="00CB6B1D">
        <w:rPr>
          <w:rFonts w:ascii="Times New Roman" w:hAnsi="Times New Roman"/>
          <w:sz w:val="28"/>
          <w:szCs w:val="28"/>
        </w:rPr>
        <w:t xml:space="preserve">,5%, зерна – </w:t>
      </w:r>
      <w:r w:rsidR="000E73E5" w:rsidRPr="00CB6B1D">
        <w:rPr>
          <w:rFonts w:ascii="Times New Roman" w:hAnsi="Times New Roman"/>
          <w:sz w:val="28"/>
          <w:szCs w:val="28"/>
        </w:rPr>
        <w:t>8,9</w:t>
      </w:r>
      <w:r w:rsidR="00EF32B8" w:rsidRPr="00CB6B1D">
        <w:rPr>
          <w:rFonts w:ascii="Times New Roman" w:hAnsi="Times New Roman"/>
          <w:sz w:val="28"/>
          <w:szCs w:val="28"/>
        </w:rPr>
        <w:t>%, яиц</w:t>
      </w:r>
      <w:r w:rsidR="000E73E5" w:rsidRPr="00CB6B1D">
        <w:rPr>
          <w:rFonts w:ascii="Times New Roman" w:hAnsi="Times New Roman"/>
          <w:sz w:val="28"/>
          <w:szCs w:val="28"/>
        </w:rPr>
        <w:t xml:space="preserve"> –</w:t>
      </w:r>
      <w:r w:rsidR="00EF32B8" w:rsidRPr="00CB6B1D">
        <w:rPr>
          <w:rFonts w:ascii="Times New Roman" w:hAnsi="Times New Roman"/>
          <w:sz w:val="28"/>
          <w:szCs w:val="28"/>
        </w:rPr>
        <w:t xml:space="preserve"> </w:t>
      </w:r>
      <w:r w:rsidR="000E73E5" w:rsidRPr="00CB6B1D">
        <w:rPr>
          <w:rFonts w:ascii="Times New Roman" w:hAnsi="Times New Roman"/>
          <w:sz w:val="28"/>
          <w:szCs w:val="28"/>
        </w:rPr>
        <w:t>7,8</w:t>
      </w:r>
      <w:r w:rsidR="00EF32B8" w:rsidRPr="00CB6B1D">
        <w:rPr>
          <w:rFonts w:ascii="Times New Roman" w:hAnsi="Times New Roman"/>
          <w:sz w:val="28"/>
          <w:szCs w:val="28"/>
        </w:rPr>
        <w:t>%</w:t>
      </w:r>
      <w:r w:rsidR="000E73E5" w:rsidRPr="00CB6B1D">
        <w:rPr>
          <w:rFonts w:ascii="Times New Roman" w:hAnsi="Times New Roman"/>
          <w:sz w:val="28"/>
          <w:szCs w:val="28"/>
        </w:rPr>
        <w:t>, промышленной продукции – 6,8%,</w:t>
      </w:r>
      <w:r w:rsidR="00EF32B8" w:rsidRPr="00CB6B1D">
        <w:rPr>
          <w:rFonts w:ascii="Times New Roman" w:hAnsi="Times New Roman"/>
          <w:sz w:val="28"/>
          <w:szCs w:val="28"/>
        </w:rPr>
        <w:t xml:space="preserve"> молока – 5,</w:t>
      </w:r>
      <w:r w:rsidR="00B5615D" w:rsidRPr="00CB6B1D">
        <w:rPr>
          <w:rFonts w:ascii="Times New Roman" w:hAnsi="Times New Roman"/>
          <w:sz w:val="28"/>
          <w:szCs w:val="28"/>
        </w:rPr>
        <w:t>5</w:t>
      </w:r>
      <w:r w:rsidR="00EF32B8" w:rsidRPr="00CB6B1D">
        <w:rPr>
          <w:rFonts w:ascii="Times New Roman" w:hAnsi="Times New Roman"/>
          <w:sz w:val="28"/>
          <w:szCs w:val="28"/>
        </w:rPr>
        <w:t xml:space="preserve">%, мяса – </w:t>
      </w:r>
      <w:r w:rsidR="00B5615D" w:rsidRPr="00CB6B1D">
        <w:rPr>
          <w:rFonts w:ascii="Times New Roman" w:hAnsi="Times New Roman"/>
          <w:sz w:val="28"/>
          <w:szCs w:val="28"/>
        </w:rPr>
        <w:t>3,4</w:t>
      </w:r>
      <w:r w:rsidR="00EF32B8" w:rsidRPr="00CB6B1D">
        <w:rPr>
          <w:rFonts w:ascii="Times New Roman" w:hAnsi="Times New Roman"/>
          <w:sz w:val="28"/>
          <w:szCs w:val="28"/>
        </w:rPr>
        <w:t>%,   оборота розничной торговли 1,7%.</w:t>
      </w:r>
    </w:p>
    <w:p w14:paraId="260AEE6E" w14:textId="77777777" w:rsidR="00EF32B8" w:rsidRPr="00CB6B1D" w:rsidRDefault="00EF32B8"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w:t>
      </w:r>
      <w:r w:rsidR="00AB0777" w:rsidRPr="00CB6B1D">
        <w:rPr>
          <w:rFonts w:ascii="Times New Roman" w:hAnsi="Times New Roman"/>
          <w:sz w:val="28"/>
          <w:szCs w:val="28"/>
        </w:rPr>
        <w:t xml:space="preserve"> </w:t>
      </w:r>
      <w:r w:rsidR="0086141F" w:rsidRPr="00CB6B1D">
        <w:rPr>
          <w:rFonts w:ascii="Times New Roman" w:hAnsi="Times New Roman"/>
          <w:sz w:val="28"/>
          <w:szCs w:val="28"/>
        </w:rPr>
        <w:t xml:space="preserve"> </w:t>
      </w:r>
      <w:r w:rsidRPr="00CB6B1D">
        <w:rPr>
          <w:rFonts w:ascii="Times New Roman" w:hAnsi="Times New Roman"/>
          <w:sz w:val="28"/>
          <w:szCs w:val="28"/>
        </w:rPr>
        <w:t>По итогам 20</w:t>
      </w:r>
      <w:r w:rsidR="00B5615D" w:rsidRPr="00CB6B1D">
        <w:rPr>
          <w:rFonts w:ascii="Times New Roman" w:hAnsi="Times New Roman"/>
          <w:sz w:val="28"/>
          <w:szCs w:val="28"/>
        </w:rPr>
        <w:t>20</w:t>
      </w:r>
      <w:r w:rsidRPr="00CB6B1D">
        <w:rPr>
          <w:rFonts w:ascii="Times New Roman" w:hAnsi="Times New Roman"/>
          <w:sz w:val="28"/>
          <w:szCs w:val="28"/>
        </w:rPr>
        <w:t xml:space="preserve"> года рейтинг района среди муниципалитетов </w:t>
      </w:r>
      <w:r w:rsidR="00C867A5" w:rsidRPr="00CB6B1D">
        <w:rPr>
          <w:rFonts w:ascii="Times New Roman" w:hAnsi="Times New Roman"/>
          <w:sz w:val="28"/>
          <w:szCs w:val="28"/>
        </w:rPr>
        <w:t>Р</w:t>
      </w:r>
      <w:r w:rsidRPr="00CB6B1D">
        <w:rPr>
          <w:rFonts w:ascii="Times New Roman" w:hAnsi="Times New Roman"/>
          <w:sz w:val="28"/>
          <w:szCs w:val="28"/>
        </w:rPr>
        <w:t>еспублики</w:t>
      </w:r>
      <w:r w:rsidR="00C867A5" w:rsidRPr="00CB6B1D">
        <w:rPr>
          <w:rFonts w:ascii="Times New Roman" w:hAnsi="Times New Roman"/>
          <w:sz w:val="28"/>
          <w:szCs w:val="28"/>
        </w:rPr>
        <w:t xml:space="preserve"> Мордовия</w:t>
      </w:r>
      <w:r w:rsidRPr="00CB6B1D">
        <w:rPr>
          <w:rFonts w:ascii="Times New Roman" w:hAnsi="Times New Roman"/>
          <w:sz w:val="28"/>
          <w:szCs w:val="28"/>
        </w:rPr>
        <w:t>:</w:t>
      </w:r>
    </w:p>
    <w:p w14:paraId="0C69BE04" w14:textId="77777777" w:rsidR="00EF32B8" w:rsidRPr="00CB6B1D" w:rsidRDefault="00EF32B8"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по объему собственных доходов бюджета</w:t>
      </w:r>
      <w:r w:rsidR="004D23D8" w:rsidRPr="00CB6B1D">
        <w:rPr>
          <w:rFonts w:ascii="Times New Roman" w:hAnsi="Times New Roman"/>
          <w:sz w:val="28"/>
          <w:szCs w:val="28"/>
        </w:rPr>
        <w:t xml:space="preserve">  и  объему отгруженной промышленной продукции в расчете</w:t>
      </w:r>
      <w:r w:rsidRPr="00CB6B1D">
        <w:rPr>
          <w:rFonts w:ascii="Times New Roman" w:hAnsi="Times New Roman"/>
          <w:sz w:val="28"/>
          <w:szCs w:val="28"/>
        </w:rPr>
        <w:t xml:space="preserve"> на 1 жителя - 1 место;</w:t>
      </w:r>
    </w:p>
    <w:p w14:paraId="4FAB60F1" w14:textId="77777777" w:rsidR="00EF32B8" w:rsidRPr="00CB6B1D" w:rsidRDefault="00EF32B8"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по объему инвестиций</w:t>
      </w:r>
      <w:r w:rsidR="004D23D8" w:rsidRPr="00CB6B1D">
        <w:rPr>
          <w:rFonts w:ascii="Times New Roman" w:hAnsi="Times New Roman"/>
          <w:sz w:val="28"/>
          <w:szCs w:val="28"/>
        </w:rPr>
        <w:t xml:space="preserve"> в основной капитал (за исключением бюджетных средств) – 2 место</w:t>
      </w:r>
      <w:r w:rsidRPr="00CB6B1D">
        <w:rPr>
          <w:rFonts w:ascii="Times New Roman" w:hAnsi="Times New Roman"/>
          <w:sz w:val="28"/>
          <w:szCs w:val="28"/>
        </w:rPr>
        <w:t>;</w:t>
      </w:r>
    </w:p>
    <w:p w14:paraId="7CB2CDF2" w14:textId="77777777" w:rsidR="004D23D8" w:rsidRPr="00CB6B1D" w:rsidRDefault="004D23D8"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6 </w:t>
      </w:r>
      <w:r w:rsidR="0007641D" w:rsidRPr="00CB6B1D">
        <w:rPr>
          <w:rFonts w:ascii="Times New Roman" w:hAnsi="Times New Roman"/>
          <w:sz w:val="28"/>
          <w:szCs w:val="28"/>
        </w:rPr>
        <w:t xml:space="preserve">– </w:t>
      </w:r>
      <w:r w:rsidR="00EF32B8" w:rsidRPr="00CB6B1D">
        <w:rPr>
          <w:rFonts w:ascii="Times New Roman" w:hAnsi="Times New Roman"/>
          <w:sz w:val="28"/>
          <w:szCs w:val="28"/>
        </w:rPr>
        <w:t>место по</w:t>
      </w:r>
      <w:r w:rsidRPr="00CB6B1D">
        <w:rPr>
          <w:rFonts w:ascii="Times New Roman" w:hAnsi="Times New Roman"/>
          <w:sz w:val="28"/>
          <w:szCs w:val="28"/>
        </w:rPr>
        <w:t xml:space="preserve"> среднемесячной номинальной начисленной заработной плате</w:t>
      </w:r>
      <w:r w:rsidR="0007641D" w:rsidRPr="00CB6B1D">
        <w:rPr>
          <w:rFonts w:ascii="Times New Roman" w:hAnsi="Times New Roman"/>
          <w:sz w:val="28"/>
          <w:szCs w:val="28"/>
        </w:rPr>
        <w:t>,</w:t>
      </w:r>
      <w:r w:rsidRPr="00CB6B1D">
        <w:rPr>
          <w:rFonts w:ascii="Times New Roman" w:hAnsi="Times New Roman"/>
          <w:sz w:val="28"/>
          <w:szCs w:val="28"/>
        </w:rPr>
        <w:t xml:space="preserve">  вводу в эксплуатацию жилья с учетом индивидуального жилищного строительства, </w:t>
      </w:r>
      <w:r w:rsidR="0007641D" w:rsidRPr="00CB6B1D">
        <w:rPr>
          <w:rFonts w:ascii="Times New Roman" w:hAnsi="Times New Roman"/>
          <w:sz w:val="28"/>
          <w:szCs w:val="28"/>
        </w:rPr>
        <w:t xml:space="preserve">по </w:t>
      </w:r>
      <w:r w:rsidRPr="00CB6B1D">
        <w:rPr>
          <w:rFonts w:ascii="Times New Roman" w:hAnsi="Times New Roman"/>
          <w:sz w:val="28"/>
          <w:szCs w:val="28"/>
        </w:rPr>
        <w:t>производству скота и птицы в сельскохозяйственн</w:t>
      </w:r>
      <w:r w:rsidR="0007641D" w:rsidRPr="00CB6B1D">
        <w:rPr>
          <w:rFonts w:ascii="Times New Roman" w:hAnsi="Times New Roman"/>
          <w:sz w:val="28"/>
          <w:szCs w:val="28"/>
        </w:rPr>
        <w:t>ых организациях и крестьянских (фермерских) хозяйствах</w:t>
      </w:r>
      <w:r w:rsidRPr="00CB6B1D">
        <w:rPr>
          <w:rFonts w:ascii="Times New Roman" w:hAnsi="Times New Roman"/>
          <w:sz w:val="28"/>
          <w:szCs w:val="28"/>
        </w:rPr>
        <w:t>;</w:t>
      </w:r>
    </w:p>
    <w:p w14:paraId="7293B94B" w14:textId="77777777" w:rsidR="00EF32B8" w:rsidRPr="00CB6B1D" w:rsidRDefault="00EF32B8" w:rsidP="00EF32B8">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по производству молока </w:t>
      </w:r>
      <w:r w:rsidR="0007641D" w:rsidRPr="00CB6B1D">
        <w:rPr>
          <w:rFonts w:ascii="Times New Roman" w:hAnsi="Times New Roman"/>
          <w:sz w:val="28"/>
          <w:szCs w:val="28"/>
        </w:rPr>
        <w:t>– 8</w:t>
      </w:r>
      <w:r w:rsidRPr="00CB6B1D">
        <w:rPr>
          <w:rFonts w:ascii="Times New Roman" w:hAnsi="Times New Roman"/>
          <w:sz w:val="28"/>
          <w:szCs w:val="28"/>
        </w:rPr>
        <w:t>;</w:t>
      </w:r>
      <w:r w:rsidRPr="00CB6B1D">
        <w:rPr>
          <w:rFonts w:ascii="Times New Roman" w:hAnsi="Times New Roman"/>
          <w:color w:val="333333"/>
          <w:sz w:val="28"/>
          <w:szCs w:val="28"/>
          <w:shd w:val="clear" w:color="auto" w:fill="FFFFFF"/>
        </w:rPr>
        <w:t xml:space="preserve"> </w:t>
      </w:r>
    </w:p>
    <w:p w14:paraId="2838602B" w14:textId="77777777" w:rsidR="00EF32B8" w:rsidRPr="00CB6B1D" w:rsidRDefault="00EF32B8" w:rsidP="00EF32B8">
      <w:pPr>
        <w:pStyle w:val="a8"/>
        <w:spacing w:line="360" w:lineRule="auto"/>
        <w:jc w:val="both"/>
        <w:rPr>
          <w:rFonts w:ascii="Times New Roman" w:hAnsi="Times New Roman"/>
          <w:sz w:val="28"/>
          <w:szCs w:val="28"/>
        </w:rPr>
      </w:pPr>
      <w:r w:rsidRPr="00CB6B1D">
        <w:rPr>
          <w:rFonts w:ascii="Times New Roman" w:hAnsi="Times New Roman"/>
          <w:color w:val="333333"/>
          <w:sz w:val="28"/>
          <w:szCs w:val="28"/>
          <w:shd w:val="clear" w:color="auto" w:fill="FFFFFF"/>
        </w:rPr>
        <w:t xml:space="preserve">по сохранности поголовья крупного рогатого скота и объема розничного товарооборота </w:t>
      </w:r>
      <w:r w:rsidR="0007641D" w:rsidRPr="00CB6B1D">
        <w:rPr>
          <w:rFonts w:ascii="Times New Roman" w:hAnsi="Times New Roman"/>
          <w:color w:val="333333"/>
          <w:sz w:val="28"/>
          <w:szCs w:val="28"/>
          <w:shd w:val="clear" w:color="auto" w:fill="FFFFFF"/>
        </w:rPr>
        <w:t>–</w:t>
      </w:r>
      <w:r w:rsidRPr="00CB6B1D">
        <w:rPr>
          <w:rFonts w:ascii="Times New Roman" w:hAnsi="Times New Roman"/>
          <w:color w:val="333333"/>
          <w:sz w:val="28"/>
          <w:szCs w:val="28"/>
          <w:shd w:val="clear" w:color="auto" w:fill="FFFFFF"/>
        </w:rPr>
        <w:t xml:space="preserve"> </w:t>
      </w:r>
      <w:r w:rsidR="0007641D" w:rsidRPr="00CB6B1D">
        <w:rPr>
          <w:rFonts w:ascii="Times New Roman" w:hAnsi="Times New Roman"/>
          <w:color w:val="333333"/>
          <w:sz w:val="28"/>
          <w:szCs w:val="28"/>
          <w:shd w:val="clear" w:color="auto" w:fill="FFFFFF"/>
        </w:rPr>
        <w:t>12 место</w:t>
      </w:r>
      <w:r w:rsidRPr="00CB6B1D">
        <w:rPr>
          <w:rFonts w:ascii="Times New Roman" w:hAnsi="Times New Roman"/>
          <w:color w:val="333333"/>
          <w:sz w:val="28"/>
          <w:szCs w:val="28"/>
          <w:shd w:val="clear" w:color="auto" w:fill="FFFFFF"/>
        </w:rPr>
        <w:t>.</w:t>
      </w:r>
    </w:p>
    <w:p w14:paraId="15CE1715" w14:textId="77777777" w:rsidR="00EF32B8" w:rsidRPr="00CB6B1D" w:rsidRDefault="00EF32B8" w:rsidP="00EF32B8">
      <w:pPr>
        <w:spacing w:line="360" w:lineRule="auto"/>
        <w:jc w:val="both"/>
        <w:textAlignment w:val="baseline"/>
        <w:rPr>
          <w:sz w:val="28"/>
          <w:szCs w:val="28"/>
        </w:rPr>
      </w:pPr>
      <w:r w:rsidRPr="00CB6B1D">
        <w:rPr>
          <w:sz w:val="28"/>
          <w:szCs w:val="28"/>
        </w:rPr>
        <w:t xml:space="preserve">       </w:t>
      </w:r>
      <w:r w:rsidR="00236BE7" w:rsidRPr="00CB6B1D">
        <w:rPr>
          <w:sz w:val="28"/>
          <w:szCs w:val="28"/>
        </w:rPr>
        <w:t xml:space="preserve"> </w:t>
      </w:r>
      <w:r w:rsidRPr="00CB6B1D">
        <w:rPr>
          <w:sz w:val="28"/>
          <w:szCs w:val="28"/>
        </w:rPr>
        <w:t xml:space="preserve">По результатам реализации Указа Президента Российской Федерации        № 607 «Об оценке эффективности деятельности органов местного самоуправления городских округов и муниципальных районов» Атяшевский муниципальный район на протяжении </w:t>
      </w:r>
      <w:r w:rsidR="0007641D" w:rsidRPr="00CB6B1D">
        <w:rPr>
          <w:sz w:val="28"/>
          <w:szCs w:val="28"/>
        </w:rPr>
        <w:t>одиннадцати</w:t>
      </w:r>
      <w:r w:rsidRPr="00CB6B1D">
        <w:rPr>
          <w:sz w:val="28"/>
          <w:szCs w:val="28"/>
        </w:rPr>
        <w:t xml:space="preserve"> лет (с 2009 по 201</w:t>
      </w:r>
      <w:r w:rsidR="0007641D" w:rsidRPr="00CB6B1D">
        <w:rPr>
          <w:sz w:val="28"/>
          <w:szCs w:val="28"/>
        </w:rPr>
        <w:t>9</w:t>
      </w:r>
      <w:r w:rsidRPr="00CB6B1D">
        <w:rPr>
          <w:sz w:val="28"/>
          <w:szCs w:val="28"/>
        </w:rPr>
        <w:t xml:space="preserve"> гг.) входит в число муниципальных образований – получателей грантов за достижение наилучших значений показателей эффективности деятельности органов местного самоуправления, в 2015г. и 2016 г. район являлся лидером и занимал 1 место, в 2017г. и 2018 г. занял 2 место</w:t>
      </w:r>
      <w:r w:rsidR="0097248E" w:rsidRPr="00CB6B1D">
        <w:rPr>
          <w:sz w:val="28"/>
          <w:szCs w:val="28"/>
        </w:rPr>
        <w:t>, в 2019 году - 1 место.</w:t>
      </w:r>
    </w:p>
    <w:p w14:paraId="1E5842B8" w14:textId="77777777" w:rsidR="0097248E" w:rsidRPr="00CB6B1D" w:rsidRDefault="0097248E" w:rsidP="0097248E">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В финальном рейтинге муниципальных образований по содействию развитию конкуренции и обеспечению условий для благоприятного </w:t>
      </w:r>
      <w:r w:rsidRPr="00CB6B1D">
        <w:rPr>
          <w:rFonts w:ascii="Times New Roman" w:hAnsi="Times New Roman"/>
          <w:sz w:val="28"/>
          <w:szCs w:val="28"/>
        </w:rPr>
        <w:lastRenderedPageBreak/>
        <w:t>инвестиционного климата в Республике Мордовия Атяшевский муниципальный район также  входит в пятерку лучших районов.</w:t>
      </w:r>
    </w:p>
    <w:p w14:paraId="2C81F551" w14:textId="3B965A73" w:rsidR="00CB6B1D" w:rsidRPr="00CB6B1D" w:rsidRDefault="00EF32B8" w:rsidP="008316B4">
      <w:pPr>
        <w:widowControl w:val="0"/>
        <w:autoSpaceDE w:val="0"/>
        <w:autoSpaceDN w:val="0"/>
        <w:adjustRightInd w:val="0"/>
        <w:spacing w:line="360" w:lineRule="auto"/>
        <w:jc w:val="both"/>
        <w:rPr>
          <w:sz w:val="16"/>
          <w:szCs w:val="16"/>
        </w:rPr>
      </w:pPr>
      <w:r w:rsidRPr="00CB6B1D">
        <w:rPr>
          <w:sz w:val="28"/>
          <w:szCs w:val="28"/>
        </w:rPr>
        <w:t xml:space="preserve">      </w:t>
      </w:r>
      <w:r w:rsidR="0086141F" w:rsidRPr="00CB6B1D">
        <w:rPr>
          <w:sz w:val="28"/>
          <w:szCs w:val="28"/>
        </w:rPr>
        <w:t xml:space="preserve"> </w:t>
      </w:r>
    </w:p>
    <w:p w14:paraId="239B6D01" w14:textId="77777777" w:rsidR="000F238A" w:rsidRPr="00CB6B1D" w:rsidRDefault="000F238A" w:rsidP="00110C4C">
      <w:pPr>
        <w:widowControl w:val="0"/>
        <w:autoSpaceDE w:val="0"/>
        <w:autoSpaceDN w:val="0"/>
        <w:adjustRightInd w:val="0"/>
        <w:jc w:val="center"/>
        <w:outlineLvl w:val="0"/>
        <w:rPr>
          <w:b/>
          <w:bCs/>
          <w:sz w:val="28"/>
          <w:szCs w:val="28"/>
        </w:rPr>
      </w:pPr>
      <w:r w:rsidRPr="00CB6B1D">
        <w:rPr>
          <w:b/>
          <w:bCs/>
          <w:sz w:val="28"/>
          <w:szCs w:val="28"/>
        </w:rPr>
        <w:t>Раздел II. Экономическое развитие;</w:t>
      </w:r>
    </w:p>
    <w:p w14:paraId="1CB180A1" w14:textId="77777777" w:rsidR="000F238A" w:rsidRPr="00CB6B1D" w:rsidRDefault="000F238A" w:rsidP="0003475B">
      <w:pPr>
        <w:widowControl w:val="0"/>
        <w:autoSpaceDE w:val="0"/>
        <w:autoSpaceDN w:val="0"/>
        <w:adjustRightInd w:val="0"/>
        <w:ind w:firstLine="567"/>
        <w:jc w:val="center"/>
        <w:outlineLvl w:val="0"/>
        <w:rPr>
          <w:sz w:val="20"/>
          <w:szCs w:val="20"/>
        </w:rPr>
      </w:pPr>
    </w:p>
    <w:p w14:paraId="60A05BFB" w14:textId="77777777" w:rsidR="000F238A" w:rsidRPr="00CB6B1D" w:rsidRDefault="000F238A" w:rsidP="0003475B">
      <w:pPr>
        <w:widowControl w:val="0"/>
        <w:autoSpaceDE w:val="0"/>
        <w:autoSpaceDN w:val="0"/>
        <w:adjustRightInd w:val="0"/>
        <w:ind w:firstLine="567"/>
        <w:jc w:val="center"/>
        <w:outlineLvl w:val="0"/>
        <w:rPr>
          <w:sz w:val="28"/>
          <w:szCs w:val="28"/>
        </w:rPr>
      </w:pPr>
      <w:r w:rsidRPr="00CB6B1D">
        <w:rPr>
          <w:sz w:val="28"/>
          <w:szCs w:val="28"/>
        </w:rPr>
        <w:t>2.1. Малый бизнес</w:t>
      </w:r>
    </w:p>
    <w:p w14:paraId="0A6A11B1" w14:textId="4DC0F9A6" w:rsidR="00B0023D" w:rsidRDefault="00B0023D" w:rsidP="00315053">
      <w:pPr>
        <w:pStyle w:val="Default"/>
        <w:spacing w:line="360" w:lineRule="auto"/>
        <w:jc w:val="both"/>
        <w:rPr>
          <w:rFonts w:ascii="Times New Roman" w:hAnsi="Times New Roman" w:cs="Times New Roman"/>
          <w:sz w:val="28"/>
          <w:szCs w:val="28"/>
        </w:rPr>
      </w:pPr>
    </w:p>
    <w:p w14:paraId="066AF9A4" w14:textId="403DA9CC" w:rsidR="00315053" w:rsidRDefault="00B0023D" w:rsidP="00315053">
      <w:pPr>
        <w:pStyle w:val="Default"/>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15053">
        <w:rPr>
          <w:rFonts w:ascii="Times New Roman" w:hAnsi="Times New Roman" w:cs="Times New Roman"/>
          <w:sz w:val="28"/>
          <w:szCs w:val="28"/>
        </w:rPr>
        <w:t xml:space="preserve">Количество субъектов малого и среднего предпринимательства  на 01.01.2021г. составило 345 ед., темп 99,7%. Основная причина снижения заключается в том, что  15 индивидуальных предпринимателей в 2020 году перешли на специальный налоговый режим «Налог на профессиональный доход». Всего по Атяшевскому муниципальному району количество физических лиц, применяющих специальный налоговый режим «Налог на профессиональный доход», составило за 2020 год 58 человек. </w:t>
      </w:r>
    </w:p>
    <w:p w14:paraId="50F7C079" w14:textId="77777777" w:rsidR="00315053" w:rsidRDefault="00315053" w:rsidP="00315053">
      <w:pPr>
        <w:pStyle w:val="Default"/>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Число субъектов малого и среднего предпринимательства в расчете на 10 тыс. человек населения за отчетный год 212 единиц, темп 100,9%. Положительные темпы роста по данному показателю достигнуты  за счет снижения среднегодовой численности населения.  </w:t>
      </w:r>
    </w:p>
    <w:p w14:paraId="4B9FCF21" w14:textId="25127DD8" w:rsidR="00315053" w:rsidRDefault="00315053" w:rsidP="00315053">
      <w:pPr>
        <w:pStyle w:val="Default"/>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составила   за 2020 год 19,9%, что больше уровня 2019 года на 1,4%. В связи с ростом численности работников крупных предприятий района, в основном  по ООО МПК «Атяшевский», на планируемый период 2021-2023 годы,  значение показателя будет снижаться. </w:t>
      </w:r>
    </w:p>
    <w:p w14:paraId="4CD9F16A" w14:textId="77777777" w:rsidR="00315053" w:rsidRDefault="00315053" w:rsidP="00315053">
      <w:pPr>
        <w:spacing w:line="360" w:lineRule="auto"/>
        <w:jc w:val="both"/>
        <w:rPr>
          <w:sz w:val="28"/>
          <w:szCs w:val="28"/>
        </w:rPr>
      </w:pPr>
      <w:r>
        <w:rPr>
          <w:sz w:val="28"/>
          <w:szCs w:val="28"/>
        </w:rPr>
        <w:t xml:space="preserve">       Структура по видам экономической  деятельности ИП за 2020 год: в торговле занято 36%, услуги грузоперевозок осуществляют 22,7%, в сельском хозяйстве - 7,8%, пассажироперевозки - 2,9%, парикмахерские услуги оказывают - 2,3%, услуги по страхованию недвижимости, имущества и т.д. - </w:t>
      </w:r>
      <w:r>
        <w:rPr>
          <w:sz w:val="28"/>
          <w:szCs w:val="28"/>
        </w:rPr>
        <w:lastRenderedPageBreak/>
        <w:t>2,2%, ритуальные услуги - 1,3%, услуги общепита - 1,3%, прочие услуги - 23,5%.</w:t>
      </w:r>
    </w:p>
    <w:p w14:paraId="600F53D6" w14:textId="77777777" w:rsidR="00315053" w:rsidRDefault="00315053" w:rsidP="00315053">
      <w:pPr>
        <w:spacing w:line="360" w:lineRule="auto"/>
        <w:jc w:val="both"/>
        <w:rPr>
          <w:sz w:val="28"/>
          <w:szCs w:val="28"/>
        </w:rPr>
      </w:pPr>
      <w:r>
        <w:rPr>
          <w:sz w:val="28"/>
          <w:szCs w:val="28"/>
        </w:rPr>
        <w:t xml:space="preserve">        Изменение в структуре по видам экономической деятельности в сравнении с 2019 годом наблюдается незначительный рост в сфере общепита и  в сфере грузоперевозок, незначительное снижение в сфере торговли.</w:t>
      </w:r>
    </w:p>
    <w:p w14:paraId="47101AE6" w14:textId="77777777" w:rsidR="00315053" w:rsidRDefault="00315053" w:rsidP="00315053">
      <w:pPr>
        <w:spacing w:line="360" w:lineRule="auto"/>
        <w:jc w:val="both"/>
        <w:rPr>
          <w:sz w:val="28"/>
          <w:szCs w:val="28"/>
        </w:rPr>
      </w:pPr>
      <w:r>
        <w:rPr>
          <w:sz w:val="28"/>
          <w:szCs w:val="28"/>
        </w:rPr>
        <w:t xml:space="preserve">        Объем розничного товарооборота  предприятий малого и среднего бизнеса за 2020 год составил 1 млрд. 019 млн. руб., в том числе 595 млн. руб.  (58,4%) из этого объема, товарооборот от индивидуальных предпринимателей. </w:t>
      </w:r>
    </w:p>
    <w:p w14:paraId="4FE4C172" w14:textId="77777777" w:rsidR="00315053" w:rsidRDefault="00315053" w:rsidP="00315053">
      <w:pPr>
        <w:autoSpaceDE w:val="0"/>
        <w:autoSpaceDN w:val="0"/>
        <w:adjustRightInd w:val="0"/>
        <w:spacing w:line="360" w:lineRule="auto"/>
        <w:jc w:val="both"/>
        <w:rPr>
          <w:color w:val="000000"/>
          <w:sz w:val="28"/>
          <w:szCs w:val="28"/>
        </w:rPr>
      </w:pPr>
      <w:r>
        <w:rPr>
          <w:color w:val="000000"/>
          <w:sz w:val="28"/>
          <w:szCs w:val="28"/>
        </w:rPr>
        <w:t xml:space="preserve">        Доля малых форм хозяйствования (К(Ф)Х,  включая ИП) в общем объеме сельскохозяйственного производства района в 2020г.  – 10,9 %. </w:t>
      </w:r>
    </w:p>
    <w:p w14:paraId="15DE0EBB" w14:textId="77777777" w:rsidR="00315053" w:rsidRDefault="00315053" w:rsidP="00315053">
      <w:pPr>
        <w:spacing w:line="360" w:lineRule="auto"/>
        <w:jc w:val="both"/>
        <w:rPr>
          <w:sz w:val="28"/>
          <w:szCs w:val="28"/>
        </w:rPr>
      </w:pPr>
      <w:r>
        <w:rPr>
          <w:sz w:val="28"/>
          <w:szCs w:val="28"/>
        </w:rPr>
        <w:t xml:space="preserve">        В 2020 году Администрацией района совместно с Главами поселений проводилась работа по выявлению безработных граждан. Кроме того, проводилась работа по выявлению неформально занятых лиц в экономике района. Всего выявлено по сельским и городскому поселениям 109 человек, из них 105 заключили трудовые договора. Прирост поступлений по налогу на доходы физических лиц от легализации заработной платы сокрытой от налогообложения составил 310 тыс. рублей.</w:t>
      </w:r>
    </w:p>
    <w:p w14:paraId="02E7C705" w14:textId="77777777" w:rsidR="00315053" w:rsidRDefault="00315053" w:rsidP="00315053">
      <w:pPr>
        <w:spacing w:line="360" w:lineRule="auto"/>
        <w:jc w:val="both"/>
        <w:rPr>
          <w:sz w:val="28"/>
          <w:szCs w:val="28"/>
        </w:rPr>
      </w:pPr>
      <w:r>
        <w:rPr>
          <w:sz w:val="28"/>
          <w:szCs w:val="28"/>
        </w:rPr>
        <w:t xml:space="preserve">        В консолидированный бюджет Атяшевского муниципального района в 2020 году поступило налогов от субъектов малого и среднего бизнеса 15,5 млн. руб.</w:t>
      </w:r>
    </w:p>
    <w:p w14:paraId="10CACF4E" w14:textId="77777777" w:rsidR="00315053" w:rsidRDefault="00315053" w:rsidP="00315053">
      <w:pPr>
        <w:spacing w:line="360" w:lineRule="auto"/>
        <w:jc w:val="both"/>
        <w:rPr>
          <w:sz w:val="28"/>
          <w:szCs w:val="28"/>
        </w:rPr>
      </w:pPr>
      <w:r>
        <w:rPr>
          <w:color w:val="000000"/>
          <w:sz w:val="28"/>
          <w:szCs w:val="28"/>
        </w:rPr>
        <w:t xml:space="preserve">        Проводимая Администрацией Атяшевского муниципального района работа по вопросам поддержки и развития малого и среднего предпринимательства строится на принципе создания благоприятных условий для развития малого и среднего предпринимательства, особенно в тех направлениях деятельности, которые дают максимальный социально-экономический эффект. </w:t>
      </w:r>
    </w:p>
    <w:p w14:paraId="4F7F9790" w14:textId="06B4F96E" w:rsidR="00315053" w:rsidRDefault="00315053" w:rsidP="00315053">
      <w:pPr>
        <w:pStyle w:val="a8"/>
        <w:tabs>
          <w:tab w:val="left" w:pos="709"/>
          <w:tab w:val="left" w:pos="851"/>
        </w:tabs>
        <w:spacing w:line="360" w:lineRule="auto"/>
        <w:ind w:firstLine="426"/>
        <w:jc w:val="both"/>
        <w:rPr>
          <w:rFonts w:ascii="Times New Roman" w:hAnsi="Times New Roman"/>
          <w:sz w:val="28"/>
          <w:szCs w:val="28"/>
        </w:rPr>
      </w:pPr>
      <w:r>
        <w:rPr>
          <w:sz w:val="28"/>
          <w:szCs w:val="28"/>
        </w:rPr>
        <w:lastRenderedPageBreak/>
        <w:t xml:space="preserve">   </w:t>
      </w:r>
      <w:r>
        <w:rPr>
          <w:rFonts w:ascii="Times New Roman" w:hAnsi="Times New Roman"/>
          <w:sz w:val="28"/>
          <w:szCs w:val="28"/>
        </w:rPr>
        <w:t>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За 2020 год консультации получили порядка 68 человек. В течении 2020 года о</w:t>
      </w:r>
      <w:r w:rsidR="00B0023D">
        <w:rPr>
          <w:rFonts w:ascii="Times New Roman" w:hAnsi="Times New Roman"/>
          <w:sz w:val="28"/>
          <w:szCs w:val="28"/>
        </w:rPr>
        <w:t>т</w:t>
      </w:r>
      <w:r>
        <w:rPr>
          <w:rFonts w:ascii="Times New Roman" w:hAnsi="Times New Roman"/>
          <w:sz w:val="28"/>
          <w:szCs w:val="28"/>
        </w:rPr>
        <w:t>крылись  47 единиц  ИП.</w:t>
      </w:r>
    </w:p>
    <w:p w14:paraId="6CE650F1" w14:textId="554DD4DC" w:rsidR="00315053" w:rsidRDefault="00315053" w:rsidP="00315053">
      <w:pPr>
        <w:spacing w:line="360" w:lineRule="auto"/>
        <w:jc w:val="both"/>
        <w:rPr>
          <w:sz w:val="28"/>
          <w:szCs w:val="28"/>
        </w:rPr>
      </w:pPr>
      <w:r>
        <w:rPr>
          <w:sz w:val="28"/>
          <w:szCs w:val="28"/>
        </w:rPr>
        <w:t xml:space="preserve">        </w:t>
      </w:r>
      <w:r w:rsidR="00D33747">
        <w:rPr>
          <w:sz w:val="28"/>
          <w:szCs w:val="28"/>
        </w:rPr>
        <w:t xml:space="preserve"> </w:t>
      </w:r>
      <w:r>
        <w:rPr>
          <w:sz w:val="28"/>
          <w:szCs w:val="28"/>
        </w:rPr>
        <w:t xml:space="preserve">Одной из форм поддержки и развития малого бизнеса является предоставление кредитов и займов на льготных условиях, с выгодными процентными ставками, которые предоставлял в отчетном году «Бизнес-центр».   За 2020 год выдано 29 займов на сумму 6,9 млн. руб. </w:t>
      </w:r>
    </w:p>
    <w:p w14:paraId="7E59CC45" w14:textId="4E8A8216" w:rsidR="00315053" w:rsidRDefault="00315053" w:rsidP="00315053">
      <w:pPr>
        <w:spacing w:line="360" w:lineRule="auto"/>
        <w:jc w:val="both"/>
        <w:rPr>
          <w:sz w:val="28"/>
          <w:szCs w:val="28"/>
        </w:rPr>
      </w:pPr>
      <w:r>
        <w:rPr>
          <w:noProof/>
          <w:sz w:val="28"/>
          <w:szCs w:val="28"/>
        </w:rPr>
        <w:drawing>
          <wp:inline distT="0" distB="0" distL="0" distR="0" wp14:anchorId="2C59A711" wp14:editId="077EC915">
            <wp:extent cx="5303520" cy="27889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3520" cy="2788920"/>
                    </a:xfrm>
                    <a:prstGeom prst="rect">
                      <a:avLst/>
                    </a:prstGeom>
                    <a:noFill/>
                    <a:ln>
                      <a:noFill/>
                    </a:ln>
                  </pic:spPr>
                </pic:pic>
              </a:graphicData>
            </a:graphic>
          </wp:inline>
        </w:drawing>
      </w:r>
    </w:p>
    <w:p w14:paraId="55FE7631" w14:textId="77777777" w:rsidR="00315053" w:rsidRDefault="00315053" w:rsidP="00315053">
      <w:pPr>
        <w:spacing w:line="360" w:lineRule="auto"/>
        <w:jc w:val="both"/>
        <w:rPr>
          <w:sz w:val="28"/>
          <w:szCs w:val="28"/>
        </w:rPr>
      </w:pPr>
      <w:r>
        <w:rPr>
          <w:sz w:val="28"/>
          <w:szCs w:val="28"/>
        </w:rPr>
        <w:t xml:space="preserve">      В отчетном году предприятия малого и среднего предпринимательства района получили финансовую поддержку с Микрокредитной компании «Фонд поддержки предпринимательства РМ» 3691 тыс. руб. и с АУ Микрокредитной компании «Региональный центр микрофинансирования РМ» 800 тыс. руб.</w:t>
      </w:r>
    </w:p>
    <w:p w14:paraId="1E090AD9" w14:textId="77777777" w:rsidR="00315053" w:rsidRDefault="00315053" w:rsidP="00315053">
      <w:pPr>
        <w:spacing w:line="360" w:lineRule="auto"/>
        <w:jc w:val="both"/>
        <w:rPr>
          <w:sz w:val="28"/>
          <w:szCs w:val="28"/>
        </w:rPr>
      </w:pPr>
      <w:r>
        <w:rPr>
          <w:sz w:val="28"/>
          <w:szCs w:val="28"/>
        </w:rPr>
        <w:t xml:space="preserve">      В  связи с пандемией (</w:t>
      </w:r>
      <w:r>
        <w:rPr>
          <w:sz w:val="28"/>
          <w:szCs w:val="28"/>
          <w:lang w:val="en-US"/>
        </w:rPr>
        <w:t>COVID</w:t>
      </w:r>
      <w:r>
        <w:rPr>
          <w:sz w:val="28"/>
          <w:szCs w:val="28"/>
        </w:rPr>
        <w:t>-19), предприниматели района принимали участие в вебинарах в формате ВКС, общее</w:t>
      </w:r>
      <w:r>
        <w:rPr>
          <w:sz w:val="18"/>
          <w:szCs w:val="18"/>
        </w:rPr>
        <w:t xml:space="preserve"> </w:t>
      </w:r>
      <w:r>
        <w:rPr>
          <w:sz w:val="28"/>
          <w:szCs w:val="28"/>
        </w:rPr>
        <w:t>количество присутствующих за 2020 год составило 128 чел.</w:t>
      </w:r>
    </w:p>
    <w:p w14:paraId="5BF1E087" w14:textId="77777777" w:rsidR="00315053" w:rsidRDefault="00315053" w:rsidP="00315053">
      <w:pPr>
        <w:spacing w:line="360" w:lineRule="auto"/>
        <w:jc w:val="both"/>
        <w:rPr>
          <w:sz w:val="28"/>
          <w:szCs w:val="28"/>
        </w:rPr>
      </w:pPr>
      <w:r>
        <w:rPr>
          <w:sz w:val="28"/>
          <w:szCs w:val="28"/>
        </w:rPr>
        <w:lastRenderedPageBreak/>
        <w:t xml:space="preserve">      В течении отчетного года</w:t>
      </w:r>
      <w:r>
        <w:rPr>
          <w:b/>
          <w:bCs/>
          <w:sz w:val="28"/>
          <w:szCs w:val="28"/>
        </w:rPr>
        <w:t xml:space="preserve"> </w:t>
      </w:r>
      <w:r>
        <w:rPr>
          <w:sz w:val="28"/>
          <w:szCs w:val="28"/>
        </w:rPr>
        <w:t>срочная информация для предпринимателей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Ватсап и Вайбер. Районная газета «Вперед» опубликовала за 2020 год 17 статей, касающихся предпринимательской деятельности.</w:t>
      </w:r>
    </w:p>
    <w:p w14:paraId="693F6FA3" w14:textId="4114169C" w:rsidR="00315053" w:rsidRDefault="00315053" w:rsidP="00315053">
      <w:pPr>
        <w:spacing w:line="360" w:lineRule="auto"/>
        <w:jc w:val="both"/>
        <w:rPr>
          <w:sz w:val="28"/>
          <w:szCs w:val="28"/>
        </w:rPr>
      </w:pPr>
      <w:r>
        <w:rPr>
          <w:sz w:val="28"/>
          <w:szCs w:val="28"/>
        </w:rPr>
        <w:t xml:space="preserve">      В отчетном году район участвовал в республиканских программах  поддержки малых форм хозяйствования. По итогам конкурса 24 марта 2020г.  на развитие      К(Ф)Х  Кривдиной Ю.А.  в целях создания и развития на сельской территории Республики Мордовия крестьянского (фермерского) хозяйства и новых постоянных рабочих мест в сельской местности выделен   грант в сумме 3 млн. рублей.</w:t>
      </w:r>
    </w:p>
    <w:p w14:paraId="0E559D4C" w14:textId="058032AC" w:rsidR="00A35454" w:rsidRPr="00315053" w:rsidRDefault="00315053" w:rsidP="00315053">
      <w:pPr>
        <w:spacing w:line="360" w:lineRule="auto"/>
        <w:jc w:val="both"/>
        <w:rPr>
          <w:bCs/>
          <w:color w:val="000000"/>
          <w:sz w:val="28"/>
          <w:szCs w:val="28"/>
        </w:rPr>
      </w:pPr>
      <w:r>
        <w:rPr>
          <w:color w:val="000000"/>
          <w:sz w:val="28"/>
          <w:szCs w:val="28"/>
        </w:rPr>
        <w:t xml:space="preserve">      В число основных задач социально-экономической политики Атяшевского муниципального района на современном этапе входит совершенствование предпринимательского климата, создание условий для устойчивого развития </w:t>
      </w:r>
      <w:r>
        <w:rPr>
          <w:bCs/>
          <w:color w:val="000000"/>
          <w:sz w:val="28"/>
          <w:szCs w:val="28"/>
        </w:rPr>
        <w:t xml:space="preserve">малого и среднего предпринимательства. </w:t>
      </w:r>
    </w:p>
    <w:p w14:paraId="3B7A3B05" w14:textId="76B7A696" w:rsidR="002215AC" w:rsidRPr="00B0023D" w:rsidRDefault="00472EA7" w:rsidP="00B0023D">
      <w:pPr>
        <w:widowControl w:val="0"/>
        <w:autoSpaceDE w:val="0"/>
        <w:autoSpaceDN w:val="0"/>
        <w:adjustRightInd w:val="0"/>
        <w:spacing w:line="360" w:lineRule="auto"/>
        <w:ind w:firstLine="567"/>
        <w:jc w:val="center"/>
        <w:outlineLvl w:val="0"/>
        <w:rPr>
          <w:sz w:val="28"/>
          <w:szCs w:val="28"/>
        </w:rPr>
      </w:pPr>
      <w:r w:rsidRPr="00CB6B1D">
        <w:rPr>
          <w:sz w:val="28"/>
          <w:szCs w:val="28"/>
        </w:rPr>
        <w:t>2.2. Дорожное хозяйство</w:t>
      </w:r>
    </w:p>
    <w:p w14:paraId="08F37611" w14:textId="2B64944E" w:rsidR="002F4936" w:rsidRPr="00DD5AFD" w:rsidRDefault="00A86510" w:rsidP="00A86510">
      <w:pPr>
        <w:spacing w:line="360" w:lineRule="auto"/>
        <w:jc w:val="both"/>
        <w:rPr>
          <w:sz w:val="28"/>
          <w:szCs w:val="28"/>
        </w:rPr>
      </w:pPr>
      <w:r>
        <w:rPr>
          <w:sz w:val="28"/>
          <w:szCs w:val="28"/>
        </w:rPr>
        <w:t xml:space="preserve">       </w:t>
      </w:r>
      <w:r w:rsidR="002F4936" w:rsidRPr="00CB6B1D">
        <w:rPr>
          <w:sz w:val="28"/>
          <w:szCs w:val="28"/>
        </w:rPr>
        <w:t xml:space="preserve">В 2020 </w:t>
      </w:r>
      <w:r w:rsidR="00D43DE5" w:rsidRPr="00CB6B1D">
        <w:rPr>
          <w:sz w:val="28"/>
          <w:szCs w:val="28"/>
        </w:rPr>
        <w:t>году</w:t>
      </w:r>
      <w:r w:rsidR="002F4936" w:rsidRPr="00CB6B1D">
        <w:rPr>
          <w:sz w:val="28"/>
          <w:szCs w:val="28"/>
        </w:rPr>
        <w:t xml:space="preserve"> были проведены  мероприятия по приведению в нормативное состояние автомобильных дорог местного значения на территории Атяшевского муниципального района:</w:t>
      </w:r>
      <w:r w:rsidR="00DD5AFD">
        <w:rPr>
          <w:sz w:val="28"/>
          <w:szCs w:val="28"/>
        </w:rPr>
        <w:t xml:space="preserve"> </w:t>
      </w:r>
      <w:r w:rsidR="002F4936" w:rsidRPr="00CB6B1D">
        <w:rPr>
          <w:bCs/>
          <w:sz w:val="28"/>
          <w:szCs w:val="28"/>
        </w:rPr>
        <w:t>осуществлен ремонт автомобильных дорог по ул. Юбилейная в с. Атяшево, протяженностью 0,3 км; по ул. Ленина в с. Батушево, протяженностью 0,5 км.; в рп. Атяшево</w:t>
      </w:r>
      <w:r w:rsidR="008675E7" w:rsidRPr="008675E7">
        <w:rPr>
          <w:bCs/>
          <w:sz w:val="28"/>
          <w:szCs w:val="28"/>
        </w:rPr>
        <w:t xml:space="preserve"> </w:t>
      </w:r>
      <w:r w:rsidR="008675E7" w:rsidRPr="00CB6B1D">
        <w:rPr>
          <w:bCs/>
          <w:sz w:val="28"/>
          <w:szCs w:val="28"/>
        </w:rPr>
        <w:t>по ул. Октябрьская</w:t>
      </w:r>
      <w:r w:rsidR="002F4936" w:rsidRPr="00CB6B1D">
        <w:rPr>
          <w:bCs/>
          <w:sz w:val="28"/>
          <w:szCs w:val="28"/>
        </w:rPr>
        <w:t>, протяженностью 0,5 км.</w:t>
      </w:r>
      <w:r w:rsidR="008675E7">
        <w:rPr>
          <w:bCs/>
          <w:sz w:val="28"/>
          <w:szCs w:val="28"/>
        </w:rPr>
        <w:t>,</w:t>
      </w:r>
      <w:r w:rsidR="002F4936" w:rsidRPr="00CB6B1D">
        <w:rPr>
          <w:bCs/>
          <w:sz w:val="28"/>
          <w:szCs w:val="28"/>
        </w:rPr>
        <w:t xml:space="preserve"> по ул. Подгорная, протяженностью 0,509 км.</w:t>
      </w:r>
    </w:p>
    <w:p w14:paraId="7F05139C" w14:textId="362121F6" w:rsidR="002F4936" w:rsidRPr="00CB6B1D" w:rsidRDefault="00A86510" w:rsidP="00A86510">
      <w:pPr>
        <w:spacing w:line="360" w:lineRule="auto"/>
        <w:jc w:val="both"/>
        <w:rPr>
          <w:sz w:val="28"/>
          <w:szCs w:val="28"/>
        </w:rPr>
      </w:pPr>
      <w:r>
        <w:rPr>
          <w:sz w:val="28"/>
          <w:szCs w:val="28"/>
        </w:rPr>
        <w:t xml:space="preserve">       </w:t>
      </w:r>
      <w:r w:rsidR="002F4936" w:rsidRPr="00CB6B1D">
        <w:rPr>
          <w:sz w:val="28"/>
          <w:szCs w:val="28"/>
        </w:rPr>
        <w:t>Во всех населенных пунктах на автомобильных дорогах без твердого покрытия</w:t>
      </w:r>
      <w:r w:rsidR="008675E7">
        <w:rPr>
          <w:sz w:val="28"/>
          <w:szCs w:val="28"/>
        </w:rPr>
        <w:t>,</w:t>
      </w:r>
      <w:r w:rsidR="002F4936" w:rsidRPr="00CB6B1D">
        <w:rPr>
          <w:sz w:val="28"/>
          <w:szCs w:val="28"/>
        </w:rPr>
        <w:t xml:space="preserve"> проведено выравнивание проезжей части (грейд</w:t>
      </w:r>
      <w:r w:rsidR="00D43DE5" w:rsidRPr="00CB6B1D">
        <w:rPr>
          <w:sz w:val="28"/>
          <w:szCs w:val="28"/>
        </w:rPr>
        <w:t>и</w:t>
      </w:r>
      <w:r w:rsidR="002F4936" w:rsidRPr="00CB6B1D">
        <w:rPr>
          <w:sz w:val="28"/>
          <w:szCs w:val="28"/>
        </w:rPr>
        <w:t>рование).</w:t>
      </w:r>
    </w:p>
    <w:p w14:paraId="7EAF164B" w14:textId="1FE93AA8" w:rsidR="002F4936" w:rsidRPr="00CB6B1D" w:rsidRDefault="002F4936" w:rsidP="002F4936">
      <w:pPr>
        <w:shd w:val="clear" w:color="auto" w:fill="FFFFFF"/>
        <w:spacing w:line="360" w:lineRule="auto"/>
        <w:jc w:val="both"/>
        <w:rPr>
          <w:color w:val="000000"/>
          <w:sz w:val="28"/>
          <w:szCs w:val="28"/>
        </w:rPr>
      </w:pPr>
      <w:r w:rsidRPr="00CB6B1D">
        <w:rPr>
          <w:sz w:val="28"/>
          <w:szCs w:val="28"/>
        </w:rPr>
        <w:lastRenderedPageBreak/>
        <w:t xml:space="preserve">       </w:t>
      </w:r>
      <w:r w:rsidRPr="00CB6B1D">
        <w:rPr>
          <w:color w:val="000000"/>
          <w:sz w:val="28"/>
          <w:szCs w:val="28"/>
        </w:rPr>
        <w:t>Построены автомобильные дороги с асфальтобетонным покрытием по ул. Луговая, Южная, Солнечная в с. Тетюши, общей протяженностью 2767 м. на сумму 30 738,64 тыс.  рублей.</w:t>
      </w:r>
    </w:p>
    <w:p w14:paraId="017AB2A6" w14:textId="7A48ADC2" w:rsidR="002F4936" w:rsidRPr="00CB6B1D" w:rsidRDefault="002F4936" w:rsidP="002F4936">
      <w:pPr>
        <w:shd w:val="clear" w:color="auto" w:fill="FFFFFF"/>
        <w:spacing w:line="360" w:lineRule="auto"/>
        <w:jc w:val="both"/>
        <w:rPr>
          <w:color w:val="000000"/>
          <w:sz w:val="28"/>
          <w:szCs w:val="28"/>
        </w:rPr>
      </w:pPr>
      <w:r w:rsidRPr="00CB6B1D">
        <w:rPr>
          <w:color w:val="000000"/>
          <w:sz w:val="28"/>
          <w:szCs w:val="28"/>
        </w:rPr>
        <w:t xml:space="preserve">  </w:t>
      </w:r>
      <w:r w:rsidR="008037FD">
        <w:rPr>
          <w:color w:val="000000"/>
          <w:sz w:val="28"/>
          <w:szCs w:val="28"/>
        </w:rPr>
        <w:t xml:space="preserve">     </w:t>
      </w:r>
      <w:r w:rsidRPr="00CB6B1D">
        <w:rPr>
          <w:color w:val="000000"/>
          <w:sz w:val="28"/>
          <w:szCs w:val="28"/>
        </w:rPr>
        <w:t>В результате вышеуказанных мероприятий</w:t>
      </w:r>
      <w:r w:rsidR="008037FD">
        <w:rPr>
          <w:color w:val="000000"/>
          <w:sz w:val="28"/>
          <w:szCs w:val="28"/>
        </w:rPr>
        <w:t>,</w:t>
      </w:r>
      <w:r w:rsidRPr="00CB6B1D">
        <w:rPr>
          <w:color w:val="000000"/>
          <w:sz w:val="28"/>
          <w:szCs w:val="28"/>
        </w:rPr>
        <w:t xml:space="preserve"> наблюдается уменьшение </w:t>
      </w:r>
      <w:r w:rsidR="008037FD">
        <w:rPr>
          <w:color w:val="000000"/>
          <w:sz w:val="28"/>
          <w:szCs w:val="28"/>
        </w:rPr>
        <w:t>значения показателя «Д</w:t>
      </w:r>
      <w:r w:rsidRPr="00CB6B1D">
        <w:rPr>
          <w:color w:val="000000"/>
          <w:sz w:val="28"/>
          <w:szCs w:val="28"/>
        </w:rPr>
        <w:t>ол</w:t>
      </w:r>
      <w:r w:rsidR="008037FD">
        <w:rPr>
          <w:color w:val="000000"/>
          <w:sz w:val="28"/>
          <w:szCs w:val="28"/>
        </w:rPr>
        <w:t>я</w:t>
      </w:r>
      <w:r w:rsidRPr="00CB6B1D">
        <w:rPr>
          <w:color w:val="000000"/>
          <w:sz w:val="28"/>
          <w:szCs w:val="28"/>
        </w:rPr>
        <w:t xml:space="preserve"> протяженности автомобильных дорог общего пользования местного значения, не отвечающих нормативным требованиям, в общей протяженности  дорог общего пользования местного значения</w:t>
      </w:r>
      <w:r w:rsidR="008037FD">
        <w:rPr>
          <w:color w:val="000000"/>
          <w:sz w:val="28"/>
          <w:szCs w:val="28"/>
        </w:rPr>
        <w:t>»</w:t>
      </w:r>
      <w:r w:rsidRPr="00CB6B1D">
        <w:rPr>
          <w:color w:val="000000"/>
          <w:sz w:val="28"/>
          <w:szCs w:val="28"/>
        </w:rPr>
        <w:t xml:space="preserve"> в</w:t>
      </w:r>
      <w:r w:rsidR="00072B7D" w:rsidRPr="00CB6B1D">
        <w:rPr>
          <w:color w:val="000000"/>
          <w:sz w:val="28"/>
          <w:szCs w:val="28"/>
        </w:rPr>
        <w:t xml:space="preserve"> сравнении с 2019 годом на 0,5%</w:t>
      </w:r>
      <w:r w:rsidR="008037FD">
        <w:rPr>
          <w:color w:val="000000"/>
          <w:sz w:val="28"/>
          <w:szCs w:val="28"/>
        </w:rPr>
        <w:t>, с 2018 годов на 1,6%</w:t>
      </w:r>
      <w:r w:rsidR="00072B7D" w:rsidRPr="00CB6B1D">
        <w:rPr>
          <w:color w:val="000000"/>
          <w:sz w:val="28"/>
          <w:szCs w:val="28"/>
        </w:rPr>
        <w:t xml:space="preserve"> и составила за отчетный год 57,7%.</w:t>
      </w:r>
    </w:p>
    <w:p w14:paraId="30BF3C25" w14:textId="07B51089" w:rsidR="00072B7D" w:rsidRPr="00CB6B1D" w:rsidRDefault="00A86510" w:rsidP="00A86510">
      <w:pPr>
        <w:spacing w:line="360" w:lineRule="auto"/>
        <w:jc w:val="both"/>
        <w:rPr>
          <w:sz w:val="28"/>
          <w:szCs w:val="28"/>
        </w:rPr>
      </w:pPr>
      <w:r>
        <w:rPr>
          <w:sz w:val="28"/>
          <w:szCs w:val="28"/>
        </w:rPr>
        <w:t xml:space="preserve">       </w:t>
      </w:r>
      <w:r w:rsidR="00072B7D" w:rsidRPr="00CB6B1D">
        <w:rPr>
          <w:sz w:val="28"/>
          <w:szCs w:val="28"/>
        </w:rPr>
        <w:t>В период 2020 года на территории Атяшевского муниципального района пассажирские перевозки осуществлялись по 9-ти муниципальным маршрутам регулярных перевозок по нерегулируемым тарифам и 4-м муниципальным маршрутам по регулируемым тарифам охватывающим 49 населенных пунктов из 55 по району.</w:t>
      </w:r>
    </w:p>
    <w:p w14:paraId="337316C2" w14:textId="3199CEEE" w:rsidR="00072B7D" w:rsidRPr="00CB6B1D" w:rsidRDefault="00A86510" w:rsidP="00A86510">
      <w:pPr>
        <w:spacing w:line="360" w:lineRule="auto"/>
        <w:jc w:val="both"/>
        <w:rPr>
          <w:sz w:val="28"/>
          <w:szCs w:val="28"/>
        </w:rPr>
      </w:pPr>
      <w:r>
        <w:rPr>
          <w:sz w:val="28"/>
          <w:szCs w:val="28"/>
        </w:rPr>
        <w:t xml:space="preserve">       </w:t>
      </w:r>
      <w:r w:rsidR="00072B7D" w:rsidRPr="00CB6B1D">
        <w:rPr>
          <w:sz w:val="28"/>
          <w:szCs w:val="28"/>
        </w:rPr>
        <w:t>В связи с ненормативным состоянием автомобильных дорог, что влияет на безопасность пассажирских перевозок, автобусные перевозки между административным центром - р.п.</w:t>
      </w:r>
      <w:r w:rsidR="00EF7DAA">
        <w:rPr>
          <w:sz w:val="28"/>
          <w:szCs w:val="28"/>
        </w:rPr>
        <w:t xml:space="preserve"> </w:t>
      </w:r>
      <w:r w:rsidR="00072B7D" w:rsidRPr="00CB6B1D">
        <w:rPr>
          <w:sz w:val="28"/>
          <w:szCs w:val="28"/>
        </w:rPr>
        <w:t>Атяшево до населенных пунктов: с. Малые Манадыши, с. Шейн-Майдан, д. Макалейка, п. Гаваево, д. Санеевка, с. Керамсурка общей численностью жителей 330 человек</w:t>
      </w:r>
      <w:r w:rsidR="00EF7DAA">
        <w:rPr>
          <w:sz w:val="28"/>
          <w:szCs w:val="28"/>
        </w:rPr>
        <w:t>,</w:t>
      </w:r>
      <w:r w:rsidR="00072B7D" w:rsidRPr="00CB6B1D">
        <w:rPr>
          <w:sz w:val="28"/>
          <w:szCs w:val="28"/>
        </w:rPr>
        <w:t xml:space="preserve"> не осуществляются. </w:t>
      </w:r>
    </w:p>
    <w:p w14:paraId="613CD69C" w14:textId="31161B7A" w:rsidR="00072B7D" w:rsidRPr="00CB6B1D" w:rsidRDefault="00A86510" w:rsidP="00A86510">
      <w:pPr>
        <w:spacing w:line="360" w:lineRule="auto"/>
        <w:jc w:val="both"/>
        <w:rPr>
          <w:sz w:val="28"/>
          <w:szCs w:val="28"/>
        </w:rPr>
      </w:pPr>
      <w:r>
        <w:rPr>
          <w:sz w:val="28"/>
          <w:szCs w:val="28"/>
        </w:rPr>
        <w:t xml:space="preserve">      </w:t>
      </w:r>
      <w:r w:rsidR="00072B7D" w:rsidRPr="00CB6B1D">
        <w:rPr>
          <w:sz w:val="28"/>
          <w:szCs w:val="28"/>
        </w:rPr>
        <w:t xml:space="preserve">Показатель, «Доля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 составил в отчетном году 2,01%. </w:t>
      </w:r>
    </w:p>
    <w:p w14:paraId="3E69E857" w14:textId="522F9AFE" w:rsidR="00072B7D" w:rsidRPr="00CB6B1D" w:rsidRDefault="00A86510" w:rsidP="00A86510">
      <w:pPr>
        <w:spacing w:line="360" w:lineRule="auto"/>
        <w:jc w:val="both"/>
        <w:rPr>
          <w:sz w:val="28"/>
          <w:szCs w:val="28"/>
        </w:rPr>
      </w:pPr>
      <w:r>
        <w:rPr>
          <w:sz w:val="28"/>
          <w:szCs w:val="28"/>
        </w:rPr>
        <w:t xml:space="preserve">     </w:t>
      </w:r>
      <w:r w:rsidR="00072B7D" w:rsidRPr="00CB6B1D">
        <w:rPr>
          <w:sz w:val="28"/>
          <w:szCs w:val="28"/>
        </w:rPr>
        <w:t>В связи с отсутствием финансирования на ремонт дорог по вышеназванным направлениям, значение показателя на плановый период (2021-2023 годы) сохранится.</w:t>
      </w:r>
    </w:p>
    <w:p w14:paraId="020CBE83" w14:textId="22249D98" w:rsidR="00A86510" w:rsidRPr="00DD5AFD" w:rsidRDefault="00A86510" w:rsidP="00A86510">
      <w:pPr>
        <w:spacing w:line="360" w:lineRule="auto"/>
        <w:jc w:val="both"/>
        <w:rPr>
          <w:sz w:val="28"/>
          <w:szCs w:val="28"/>
        </w:rPr>
      </w:pPr>
      <w:r>
        <w:rPr>
          <w:sz w:val="28"/>
          <w:szCs w:val="28"/>
        </w:rPr>
        <w:lastRenderedPageBreak/>
        <w:t xml:space="preserve">     </w:t>
      </w:r>
      <w:r w:rsidR="00507DA8" w:rsidRPr="00CB6B1D">
        <w:rPr>
          <w:sz w:val="28"/>
          <w:szCs w:val="28"/>
        </w:rPr>
        <w:t>За 20</w:t>
      </w:r>
      <w:r w:rsidR="00072B7D" w:rsidRPr="00CB6B1D">
        <w:rPr>
          <w:sz w:val="28"/>
          <w:szCs w:val="28"/>
        </w:rPr>
        <w:t>20</w:t>
      </w:r>
      <w:r w:rsidR="0077307B" w:rsidRPr="00CB6B1D">
        <w:rPr>
          <w:sz w:val="28"/>
          <w:szCs w:val="28"/>
        </w:rPr>
        <w:t xml:space="preserve"> год  с дорожных фондов района и Атяшевского городского поселения</w:t>
      </w:r>
      <w:r w:rsidR="00895690" w:rsidRPr="00CB6B1D">
        <w:rPr>
          <w:sz w:val="28"/>
          <w:szCs w:val="28"/>
        </w:rPr>
        <w:t xml:space="preserve"> о</w:t>
      </w:r>
      <w:r w:rsidR="002654BB" w:rsidRPr="00CB6B1D">
        <w:rPr>
          <w:sz w:val="28"/>
          <w:szCs w:val="28"/>
        </w:rPr>
        <w:t>своено</w:t>
      </w:r>
      <w:r w:rsidR="00DB2A1C" w:rsidRPr="00CB6B1D">
        <w:rPr>
          <w:sz w:val="28"/>
          <w:szCs w:val="28"/>
        </w:rPr>
        <w:t xml:space="preserve"> </w:t>
      </w:r>
      <w:r w:rsidR="00FA51DB" w:rsidRPr="00CB6B1D">
        <w:rPr>
          <w:sz w:val="28"/>
          <w:szCs w:val="28"/>
        </w:rPr>
        <w:t>4137,2</w:t>
      </w:r>
      <w:r w:rsidR="008037FD">
        <w:rPr>
          <w:sz w:val="28"/>
          <w:szCs w:val="28"/>
        </w:rPr>
        <w:t xml:space="preserve"> </w:t>
      </w:r>
      <w:r w:rsidR="00507DA8" w:rsidRPr="00CB6B1D">
        <w:rPr>
          <w:sz w:val="28"/>
          <w:szCs w:val="28"/>
        </w:rPr>
        <w:t>тыс. руб., на 20</w:t>
      </w:r>
      <w:r w:rsidR="00576258" w:rsidRPr="00CB6B1D">
        <w:rPr>
          <w:sz w:val="28"/>
          <w:szCs w:val="28"/>
        </w:rPr>
        <w:t>2</w:t>
      </w:r>
      <w:r w:rsidR="00072B7D" w:rsidRPr="00CB6B1D">
        <w:rPr>
          <w:sz w:val="28"/>
          <w:szCs w:val="28"/>
        </w:rPr>
        <w:t>1</w:t>
      </w:r>
      <w:r w:rsidR="00895690" w:rsidRPr="00CB6B1D">
        <w:rPr>
          <w:sz w:val="28"/>
          <w:szCs w:val="28"/>
        </w:rPr>
        <w:t xml:space="preserve"> год заложены</w:t>
      </w:r>
      <w:r w:rsidR="00DF2A79" w:rsidRPr="00CB6B1D">
        <w:rPr>
          <w:sz w:val="28"/>
          <w:szCs w:val="28"/>
        </w:rPr>
        <w:t xml:space="preserve"> средства</w:t>
      </w:r>
      <w:r w:rsidR="00895690" w:rsidRPr="00CB6B1D">
        <w:rPr>
          <w:sz w:val="28"/>
          <w:szCs w:val="28"/>
        </w:rPr>
        <w:t xml:space="preserve"> на сумму </w:t>
      </w:r>
      <w:r w:rsidR="00576258" w:rsidRPr="00CB6B1D">
        <w:rPr>
          <w:sz w:val="28"/>
          <w:szCs w:val="28"/>
        </w:rPr>
        <w:t>6</w:t>
      </w:r>
      <w:r w:rsidR="003344DC" w:rsidRPr="00CB6B1D">
        <w:rPr>
          <w:sz w:val="28"/>
          <w:szCs w:val="28"/>
        </w:rPr>
        <w:t>048,4</w:t>
      </w:r>
      <w:r w:rsidR="00895690" w:rsidRPr="00CB6B1D">
        <w:rPr>
          <w:sz w:val="28"/>
          <w:szCs w:val="28"/>
        </w:rPr>
        <w:t xml:space="preserve"> тыс. руб.</w:t>
      </w:r>
    </w:p>
    <w:p w14:paraId="74022D13" w14:textId="77777777" w:rsidR="00A86510" w:rsidRDefault="00472EA7" w:rsidP="00A86510">
      <w:pPr>
        <w:widowControl w:val="0"/>
        <w:autoSpaceDE w:val="0"/>
        <w:autoSpaceDN w:val="0"/>
        <w:adjustRightInd w:val="0"/>
        <w:spacing w:line="360" w:lineRule="auto"/>
        <w:jc w:val="center"/>
        <w:rPr>
          <w:sz w:val="28"/>
          <w:szCs w:val="28"/>
        </w:rPr>
      </w:pPr>
      <w:r w:rsidRPr="00CB6B1D">
        <w:rPr>
          <w:sz w:val="28"/>
          <w:szCs w:val="28"/>
        </w:rPr>
        <w:t>2.3. Инвестиции</w:t>
      </w:r>
    </w:p>
    <w:p w14:paraId="5F1B9701" w14:textId="04F896CD" w:rsidR="00D86899" w:rsidRPr="00DD5AFD" w:rsidRDefault="003B7D21" w:rsidP="003B7D21">
      <w:pPr>
        <w:widowControl w:val="0"/>
        <w:autoSpaceDE w:val="0"/>
        <w:autoSpaceDN w:val="0"/>
        <w:adjustRightInd w:val="0"/>
        <w:spacing w:line="360" w:lineRule="auto"/>
        <w:ind w:left="-142"/>
        <w:jc w:val="center"/>
        <w:rPr>
          <w:sz w:val="28"/>
          <w:szCs w:val="28"/>
        </w:rPr>
      </w:pPr>
      <w:r>
        <w:rPr>
          <w:sz w:val="28"/>
          <w:szCs w:val="28"/>
        </w:rPr>
        <w:t xml:space="preserve"> </w:t>
      </w:r>
      <w:r w:rsidR="005F616B" w:rsidRPr="00CB6B1D">
        <w:rPr>
          <w:color w:val="052635"/>
          <w:sz w:val="28"/>
          <w:szCs w:val="28"/>
          <w:shd w:val="clear" w:color="auto" w:fill="FFFFFF"/>
        </w:rPr>
        <w:t>Обеспечение  темпов устойчивого экономического</w:t>
      </w:r>
      <w:r w:rsidR="005F616B" w:rsidRPr="00CB6B1D">
        <w:rPr>
          <w:b/>
          <w:bCs/>
          <w:color w:val="052635"/>
          <w:sz w:val="28"/>
          <w:szCs w:val="28"/>
          <w:shd w:val="clear" w:color="auto" w:fill="FFFFFF"/>
        </w:rPr>
        <w:t> </w:t>
      </w:r>
      <w:r w:rsidR="005F616B" w:rsidRPr="00CB6B1D">
        <w:rPr>
          <w:color w:val="052635"/>
          <w:sz w:val="28"/>
          <w:szCs w:val="28"/>
          <w:shd w:val="clear" w:color="auto" w:fill="FFFFFF"/>
        </w:rPr>
        <w:t>роста района</w:t>
      </w:r>
      <w:r w:rsidR="00DD5AFD">
        <w:rPr>
          <w:color w:val="052635"/>
          <w:sz w:val="28"/>
          <w:szCs w:val="28"/>
          <w:shd w:val="clear" w:color="auto" w:fill="FFFFFF"/>
        </w:rPr>
        <w:t xml:space="preserve"> </w:t>
      </w:r>
      <w:r w:rsidR="005F616B" w:rsidRPr="00CB6B1D">
        <w:rPr>
          <w:color w:val="052635"/>
          <w:sz w:val="28"/>
          <w:szCs w:val="28"/>
          <w:shd w:val="clear" w:color="auto" w:fill="FFFFFF"/>
        </w:rPr>
        <w:t>администрация видит за счёт его инвестиционной привлекательности.</w:t>
      </w:r>
    </w:p>
    <w:p w14:paraId="13B26BE1" w14:textId="424B41C8" w:rsidR="00D86899" w:rsidRPr="00CB6B1D" w:rsidRDefault="003344DC" w:rsidP="00D43DE5">
      <w:pPr>
        <w:ind w:firstLine="540"/>
        <w:rPr>
          <w:color w:val="000000"/>
          <w:sz w:val="22"/>
          <w:szCs w:val="22"/>
        </w:rPr>
      </w:pPr>
      <w:r w:rsidRPr="00CB6B1D">
        <w:rPr>
          <w:noProof/>
        </w:rPr>
        <w:drawing>
          <wp:inline distT="0" distB="0" distL="0" distR="0" wp14:anchorId="7556145F" wp14:editId="4BB7443D">
            <wp:extent cx="5196840" cy="3172949"/>
            <wp:effectExtent l="0" t="0" r="381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292131" cy="3231129"/>
                    </a:xfrm>
                    <a:prstGeom prst="rect">
                      <a:avLst/>
                    </a:prstGeom>
                  </pic:spPr>
                </pic:pic>
              </a:graphicData>
            </a:graphic>
          </wp:inline>
        </w:drawing>
      </w:r>
    </w:p>
    <w:p w14:paraId="5344945F" w14:textId="77777777" w:rsidR="00EF7DAA" w:rsidRDefault="0064469B" w:rsidP="003B7D21">
      <w:pPr>
        <w:widowControl w:val="0"/>
        <w:autoSpaceDE w:val="0"/>
        <w:autoSpaceDN w:val="0"/>
        <w:adjustRightInd w:val="0"/>
        <w:spacing w:line="360" w:lineRule="auto"/>
        <w:ind w:left="-142"/>
        <w:jc w:val="both"/>
        <w:rPr>
          <w:bCs/>
          <w:sz w:val="28"/>
          <w:szCs w:val="28"/>
        </w:rPr>
      </w:pPr>
      <w:r w:rsidRPr="00CB6B1D">
        <w:rPr>
          <w:sz w:val="28"/>
          <w:szCs w:val="28"/>
        </w:rPr>
        <w:t xml:space="preserve">        </w:t>
      </w:r>
      <w:r w:rsidR="004731F1" w:rsidRPr="00CB6B1D">
        <w:rPr>
          <w:sz w:val="28"/>
          <w:szCs w:val="28"/>
        </w:rPr>
        <w:t>Следует отметить положительные стороны улучшения инвестиционной привлекательности</w:t>
      </w:r>
      <w:r w:rsidR="00CB460E" w:rsidRPr="00CB6B1D">
        <w:rPr>
          <w:sz w:val="28"/>
          <w:szCs w:val="28"/>
        </w:rPr>
        <w:t xml:space="preserve"> Атяшевского муниципального</w:t>
      </w:r>
      <w:r w:rsidR="004731F1" w:rsidRPr="00CB6B1D">
        <w:rPr>
          <w:sz w:val="28"/>
          <w:szCs w:val="28"/>
        </w:rPr>
        <w:t xml:space="preserve"> района</w:t>
      </w:r>
      <w:r w:rsidR="005B2216" w:rsidRPr="00CB6B1D">
        <w:rPr>
          <w:sz w:val="28"/>
          <w:szCs w:val="28"/>
        </w:rPr>
        <w:t>.</w:t>
      </w:r>
      <w:r w:rsidR="004731F1" w:rsidRPr="00CB6B1D">
        <w:rPr>
          <w:sz w:val="28"/>
          <w:szCs w:val="28"/>
        </w:rPr>
        <w:t xml:space="preserve"> В частности, определены площадки под строительство индивидуальных жилых домов со 100% привлечением средств инвесторов для предоставления жилья рабочим промышленных и сельскохозяйственных предприятий. </w:t>
      </w:r>
      <w:r w:rsidR="004731F1" w:rsidRPr="00CB6B1D">
        <w:rPr>
          <w:bCs/>
          <w:sz w:val="28"/>
          <w:szCs w:val="28"/>
        </w:rPr>
        <w:t xml:space="preserve">Проведена инвентаризация объектов недвижимого имущества закрепленного на праве оперативного управления за муниципальными учреждениями Атяшевского муниципального района, а также имущества переданного согласно актов приема передачи  в муниципальную собственность Атяшевского муниципального района из муниципальных образований   (сельских, городского поселений) района. </w:t>
      </w:r>
      <w:r w:rsidR="004731F1" w:rsidRPr="00CB6B1D">
        <w:rPr>
          <w:sz w:val="28"/>
          <w:szCs w:val="28"/>
        </w:rPr>
        <w:t xml:space="preserve">Сформирован перечень потенциальных инвестиционных проектов по </w:t>
      </w:r>
      <w:r w:rsidR="004731F1" w:rsidRPr="00CB6B1D">
        <w:rPr>
          <w:sz w:val="28"/>
          <w:szCs w:val="28"/>
        </w:rPr>
        <w:lastRenderedPageBreak/>
        <w:t>социально значимым рынкам.</w:t>
      </w:r>
      <w:r w:rsidR="00DD5AFD">
        <w:rPr>
          <w:sz w:val="28"/>
          <w:szCs w:val="28"/>
        </w:rPr>
        <w:t xml:space="preserve"> </w:t>
      </w:r>
      <w:r w:rsidR="00571621" w:rsidRPr="00CB6B1D">
        <w:rPr>
          <w:bCs/>
          <w:sz w:val="28"/>
          <w:szCs w:val="28"/>
        </w:rPr>
        <w:t xml:space="preserve"> </w:t>
      </w:r>
      <w:r w:rsidR="004731F1" w:rsidRPr="00CB6B1D">
        <w:rPr>
          <w:bCs/>
          <w:sz w:val="28"/>
          <w:szCs w:val="28"/>
        </w:rPr>
        <w:t>В 20</w:t>
      </w:r>
      <w:r w:rsidR="00D43DE5" w:rsidRPr="00CB6B1D">
        <w:rPr>
          <w:bCs/>
          <w:sz w:val="28"/>
          <w:szCs w:val="28"/>
        </w:rPr>
        <w:t>20</w:t>
      </w:r>
      <w:r w:rsidR="004731F1" w:rsidRPr="00CB6B1D">
        <w:rPr>
          <w:bCs/>
          <w:sz w:val="28"/>
          <w:szCs w:val="28"/>
        </w:rPr>
        <w:t xml:space="preserve"> году проведено межевание и постановка на кадастровый учет </w:t>
      </w:r>
      <w:r w:rsidR="00CB6B1D" w:rsidRPr="00CB6B1D">
        <w:rPr>
          <w:bCs/>
          <w:sz w:val="28"/>
          <w:szCs w:val="28"/>
        </w:rPr>
        <w:t>25</w:t>
      </w:r>
      <w:r w:rsidR="004731F1" w:rsidRPr="00CB6B1D">
        <w:rPr>
          <w:bCs/>
          <w:sz w:val="28"/>
          <w:szCs w:val="28"/>
        </w:rPr>
        <w:t xml:space="preserve"> земельных участков. </w:t>
      </w:r>
    </w:p>
    <w:p w14:paraId="08FCDDCD" w14:textId="50DD3C04" w:rsidR="00EF7DAA" w:rsidRPr="007062A3" w:rsidRDefault="00EF7DAA" w:rsidP="003B7D21">
      <w:pPr>
        <w:spacing w:line="360" w:lineRule="auto"/>
        <w:ind w:left="-142"/>
        <w:jc w:val="both"/>
        <w:rPr>
          <w:sz w:val="28"/>
          <w:szCs w:val="28"/>
        </w:rPr>
      </w:pPr>
      <w:r>
        <w:rPr>
          <w:sz w:val="28"/>
          <w:szCs w:val="28"/>
        </w:rPr>
        <w:t xml:space="preserve">       </w:t>
      </w:r>
      <w:r w:rsidR="00B0023D">
        <w:rPr>
          <w:sz w:val="28"/>
          <w:szCs w:val="28"/>
        </w:rPr>
        <w:t xml:space="preserve"> </w:t>
      </w:r>
      <w:r w:rsidRPr="0000256A">
        <w:rPr>
          <w:sz w:val="28"/>
          <w:szCs w:val="28"/>
        </w:rPr>
        <w:t>Показатель «Доля площади земельных участков, являющихся объектами налогообложения земельным налогом, в общей площади территории городского округа (муниципального района)»</w:t>
      </w:r>
      <w:r>
        <w:rPr>
          <w:sz w:val="28"/>
          <w:szCs w:val="28"/>
        </w:rPr>
        <w:t xml:space="preserve"> составил за 2020 год 76%</w:t>
      </w:r>
      <w:r w:rsidR="007062A3">
        <w:rPr>
          <w:sz w:val="28"/>
          <w:szCs w:val="28"/>
        </w:rPr>
        <w:t>.</w:t>
      </w:r>
      <w:r>
        <w:rPr>
          <w:sz w:val="28"/>
          <w:szCs w:val="28"/>
        </w:rPr>
        <w:t xml:space="preserve"> </w:t>
      </w:r>
      <w:r w:rsidR="007062A3" w:rsidRPr="007062A3">
        <w:rPr>
          <w:sz w:val="28"/>
          <w:szCs w:val="28"/>
        </w:rPr>
        <w:t>За счет оформления невостребованных земельных участков</w:t>
      </w:r>
      <w:r w:rsidR="007062A3">
        <w:rPr>
          <w:sz w:val="28"/>
          <w:szCs w:val="28"/>
        </w:rPr>
        <w:t>,</w:t>
      </w:r>
      <w:r w:rsidR="007062A3" w:rsidRPr="007062A3">
        <w:rPr>
          <w:sz w:val="28"/>
          <w:szCs w:val="28"/>
        </w:rPr>
        <w:t xml:space="preserve"> доля площади земельных участков, являющихся объектами налогообложения земельным налогом, в общей площади территории муниципального района должна вырасти.</w:t>
      </w:r>
    </w:p>
    <w:p w14:paraId="67C2E54B" w14:textId="41A95463" w:rsidR="00BD434C" w:rsidRPr="00DD5AFD" w:rsidRDefault="00EF7DAA" w:rsidP="003B7D21">
      <w:pPr>
        <w:widowControl w:val="0"/>
        <w:autoSpaceDE w:val="0"/>
        <w:autoSpaceDN w:val="0"/>
        <w:adjustRightInd w:val="0"/>
        <w:spacing w:line="360" w:lineRule="auto"/>
        <w:ind w:left="-142"/>
        <w:jc w:val="both"/>
        <w:rPr>
          <w:sz w:val="28"/>
          <w:szCs w:val="28"/>
        </w:rPr>
      </w:pPr>
      <w:r>
        <w:rPr>
          <w:bCs/>
          <w:sz w:val="28"/>
          <w:szCs w:val="28"/>
        </w:rPr>
        <w:t xml:space="preserve">         </w:t>
      </w:r>
      <w:r w:rsidR="004731F1" w:rsidRPr="00CB6B1D">
        <w:rPr>
          <w:bCs/>
          <w:sz w:val="28"/>
          <w:szCs w:val="28"/>
        </w:rPr>
        <w:t xml:space="preserve">Согласно прогнозного плана приватизации Атяшевского муниципального района проводятся   аукционы  по продаже </w:t>
      </w:r>
      <w:r w:rsidR="00CB6B1D" w:rsidRPr="00CB6B1D">
        <w:rPr>
          <w:bCs/>
          <w:sz w:val="28"/>
          <w:szCs w:val="28"/>
        </w:rPr>
        <w:t>не</w:t>
      </w:r>
      <w:r w:rsidR="004731F1" w:rsidRPr="00CB6B1D">
        <w:rPr>
          <w:bCs/>
          <w:sz w:val="28"/>
          <w:szCs w:val="28"/>
        </w:rPr>
        <w:t xml:space="preserve">движимого имущества, по приобретению земельных участков в собственность и в аренду,  проводятся торги по продаже муниципального имущества. </w:t>
      </w:r>
      <w:r w:rsidR="00BD434C" w:rsidRPr="00CB6B1D">
        <w:rPr>
          <w:bCs/>
          <w:sz w:val="28"/>
          <w:szCs w:val="28"/>
        </w:rPr>
        <w:t>Сформированы 10 инвестиционных площадок и размещены на инвестиционной карте Корпорации Республики Мордовия.</w:t>
      </w:r>
      <w:r w:rsidR="00587B64" w:rsidRPr="00CB6B1D">
        <w:rPr>
          <w:bCs/>
          <w:sz w:val="28"/>
          <w:szCs w:val="28"/>
        </w:rPr>
        <w:t xml:space="preserve"> Актуализирован инвестиционный паспорт Атяшевского муниципального района, определены новые 3 инвестиционные площадки</w:t>
      </w:r>
      <w:r w:rsidR="00D43DE5" w:rsidRPr="00CB6B1D">
        <w:rPr>
          <w:bCs/>
          <w:sz w:val="28"/>
          <w:szCs w:val="28"/>
        </w:rPr>
        <w:t>:</w:t>
      </w:r>
      <w:r w:rsidR="00587B64" w:rsidRPr="00CB6B1D">
        <w:rPr>
          <w:bCs/>
          <w:sz w:val="28"/>
          <w:szCs w:val="28"/>
        </w:rPr>
        <w:t xml:space="preserve"> 1) под строительство комбикормового завода; 2)</w:t>
      </w:r>
      <w:r w:rsidR="00587B64" w:rsidRPr="00CB6B1D">
        <w:t xml:space="preserve"> </w:t>
      </w:r>
      <w:r w:rsidR="00587B64" w:rsidRPr="00CB6B1D">
        <w:rPr>
          <w:bCs/>
          <w:sz w:val="28"/>
          <w:szCs w:val="28"/>
        </w:rPr>
        <w:t xml:space="preserve">строительство автомойки или иных объектов придорожного сервиса (кафе, автосалона, объектов бытового обслуживания); 3) строительство объектов пищевой и перерабатывающей промышленности (предположительно цех по переработке картофеля по технологии безотходного производства). При заинтересованности инвестора целевое назначение </w:t>
      </w:r>
      <w:r w:rsidR="008037FD">
        <w:rPr>
          <w:bCs/>
          <w:sz w:val="28"/>
          <w:szCs w:val="28"/>
        </w:rPr>
        <w:t xml:space="preserve">данного </w:t>
      </w:r>
      <w:r w:rsidR="00587B64" w:rsidRPr="00CB6B1D">
        <w:rPr>
          <w:bCs/>
          <w:sz w:val="28"/>
          <w:szCs w:val="28"/>
        </w:rPr>
        <w:t>участка может быть пересмотрено.</w:t>
      </w:r>
    </w:p>
    <w:p w14:paraId="3D231C39" w14:textId="77777777" w:rsidR="004731F1" w:rsidRPr="00CB6B1D" w:rsidRDefault="004731F1" w:rsidP="003B7D21">
      <w:pPr>
        <w:spacing w:line="360" w:lineRule="auto"/>
        <w:ind w:left="-142"/>
        <w:jc w:val="both"/>
        <w:rPr>
          <w:sz w:val="28"/>
          <w:szCs w:val="28"/>
        </w:rPr>
      </w:pPr>
      <w:r w:rsidRPr="00CB6B1D">
        <w:rPr>
          <w:sz w:val="28"/>
          <w:szCs w:val="28"/>
        </w:rPr>
        <w:t xml:space="preserve">   </w:t>
      </w:r>
      <w:r w:rsidR="006A3574" w:rsidRPr="00CB6B1D">
        <w:rPr>
          <w:sz w:val="28"/>
          <w:szCs w:val="28"/>
        </w:rPr>
        <w:t xml:space="preserve"> </w:t>
      </w:r>
      <w:r w:rsidRPr="00CB6B1D">
        <w:rPr>
          <w:sz w:val="28"/>
          <w:szCs w:val="28"/>
        </w:rPr>
        <w:t xml:space="preserve">  В целях улучшения инвестиционной привлекательности района </w:t>
      </w:r>
      <w:r w:rsidRPr="00CB6B1D">
        <w:rPr>
          <w:color w:val="000000"/>
          <w:sz w:val="28"/>
          <w:szCs w:val="28"/>
        </w:rPr>
        <w:t>проведена работа по доработке административных регламентов, а именно по разработке и утверждении технологических схем предоставления муниципальных услуг.</w:t>
      </w:r>
    </w:p>
    <w:p w14:paraId="06FE962B" w14:textId="757C939F" w:rsidR="004731F1" w:rsidRPr="00CB6B1D" w:rsidRDefault="004731F1" w:rsidP="003B7D21">
      <w:pPr>
        <w:spacing w:line="360" w:lineRule="auto"/>
        <w:ind w:left="-142"/>
        <w:jc w:val="both"/>
        <w:rPr>
          <w:sz w:val="28"/>
          <w:szCs w:val="28"/>
        </w:rPr>
      </w:pPr>
      <w:r w:rsidRPr="00CB6B1D">
        <w:rPr>
          <w:sz w:val="28"/>
          <w:szCs w:val="28"/>
        </w:rPr>
        <w:t xml:space="preserve">     В 20</w:t>
      </w:r>
      <w:r w:rsidR="00587B64" w:rsidRPr="00CB6B1D">
        <w:rPr>
          <w:sz w:val="28"/>
          <w:szCs w:val="28"/>
        </w:rPr>
        <w:t>20</w:t>
      </w:r>
      <w:r w:rsidRPr="00CB6B1D">
        <w:rPr>
          <w:sz w:val="28"/>
          <w:szCs w:val="28"/>
        </w:rPr>
        <w:t xml:space="preserve"> году на территории района создано </w:t>
      </w:r>
      <w:r w:rsidR="00587B64" w:rsidRPr="00CB6B1D">
        <w:rPr>
          <w:sz w:val="28"/>
          <w:szCs w:val="28"/>
        </w:rPr>
        <w:t>165</w:t>
      </w:r>
      <w:r w:rsidRPr="00CB6B1D">
        <w:rPr>
          <w:sz w:val="28"/>
          <w:szCs w:val="28"/>
        </w:rPr>
        <w:t xml:space="preserve"> новых рабочих мест, </w:t>
      </w:r>
      <w:r w:rsidR="00587B64" w:rsidRPr="00CB6B1D">
        <w:rPr>
          <w:sz w:val="28"/>
          <w:szCs w:val="28"/>
        </w:rPr>
        <w:t>150</w:t>
      </w:r>
      <w:r w:rsidRPr="00CB6B1D">
        <w:rPr>
          <w:sz w:val="28"/>
          <w:szCs w:val="28"/>
        </w:rPr>
        <w:t xml:space="preserve"> из которых на Атяшевской площадке ООО МПК «Атяшевский». </w:t>
      </w:r>
    </w:p>
    <w:p w14:paraId="6FD3B2D4" w14:textId="18173F6C" w:rsidR="004731F1" w:rsidRPr="00CB6B1D" w:rsidRDefault="004731F1" w:rsidP="003B7D21">
      <w:pPr>
        <w:widowControl w:val="0"/>
        <w:autoSpaceDE w:val="0"/>
        <w:autoSpaceDN w:val="0"/>
        <w:adjustRightInd w:val="0"/>
        <w:spacing w:line="360" w:lineRule="auto"/>
        <w:ind w:left="-142"/>
        <w:jc w:val="both"/>
        <w:rPr>
          <w:sz w:val="28"/>
          <w:szCs w:val="28"/>
        </w:rPr>
      </w:pPr>
      <w:r w:rsidRPr="00CB6B1D">
        <w:rPr>
          <w:sz w:val="28"/>
          <w:szCs w:val="28"/>
        </w:rPr>
        <w:t xml:space="preserve">      </w:t>
      </w:r>
      <w:r w:rsidR="00A82685">
        <w:rPr>
          <w:sz w:val="28"/>
          <w:szCs w:val="28"/>
        </w:rPr>
        <w:t xml:space="preserve"> </w:t>
      </w:r>
      <w:r w:rsidRPr="00CB6B1D">
        <w:rPr>
          <w:sz w:val="28"/>
          <w:szCs w:val="28"/>
        </w:rPr>
        <w:t xml:space="preserve">Объем инвестиций в основной капитал (за исключением бюджетных </w:t>
      </w:r>
      <w:r w:rsidRPr="00CB6B1D">
        <w:rPr>
          <w:sz w:val="28"/>
          <w:szCs w:val="28"/>
        </w:rPr>
        <w:lastRenderedPageBreak/>
        <w:t>средств)  в расчете на  1 жителя в 20</w:t>
      </w:r>
      <w:r w:rsidR="00587B64" w:rsidRPr="00CB6B1D">
        <w:rPr>
          <w:sz w:val="28"/>
          <w:szCs w:val="28"/>
        </w:rPr>
        <w:t>20</w:t>
      </w:r>
      <w:r w:rsidRPr="00CB6B1D">
        <w:rPr>
          <w:sz w:val="28"/>
          <w:szCs w:val="28"/>
        </w:rPr>
        <w:t xml:space="preserve"> году составил </w:t>
      </w:r>
      <w:r w:rsidR="00587B64" w:rsidRPr="00CB6B1D">
        <w:rPr>
          <w:sz w:val="28"/>
          <w:szCs w:val="28"/>
        </w:rPr>
        <w:t>74184,6</w:t>
      </w:r>
      <w:r w:rsidRPr="00CB6B1D">
        <w:rPr>
          <w:sz w:val="28"/>
          <w:szCs w:val="28"/>
        </w:rPr>
        <w:t xml:space="preserve"> рублей,</w:t>
      </w:r>
      <w:r w:rsidRPr="00CB6B1D">
        <w:rPr>
          <w:sz w:val="28"/>
          <w:szCs w:val="28"/>
          <w:shd w:val="clear" w:color="auto" w:fill="FFFFFF"/>
        </w:rPr>
        <w:t xml:space="preserve"> </w:t>
      </w:r>
      <w:r w:rsidR="00451A59" w:rsidRPr="00CB6B1D">
        <w:rPr>
          <w:sz w:val="28"/>
          <w:szCs w:val="28"/>
          <w:shd w:val="clear" w:color="auto" w:fill="FFFFFF"/>
        </w:rPr>
        <w:t xml:space="preserve">79,7% к уровню 2019 года, </w:t>
      </w:r>
      <w:r w:rsidR="00587B64" w:rsidRPr="00CB6B1D">
        <w:rPr>
          <w:sz w:val="28"/>
          <w:szCs w:val="28"/>
          <w:shd w:val="clear" w:color="auto" w:fill="FFFFFF"/>
        </w:rPr>
        <w:t>больше</w:t>
      </w:r>
      <w:r w:rsidRPr="00CB6B1D">
        <w:rPr>
          <w:sz w:val="28"/>
          <w:szCs w:val="28"/>
          <w:shd w:val="clear" w:color="auto" w:fill="FFFFFF"/>
        </w:rPr>
        <w:t xml:space="preserve"> уровн</w:t>
      </w:r>
      <w:r w:rsidR="00587B64" w:rsidRPr="00CB6B1D">
        <w:rPr>
          <w:sz w:val="28"/>
          <w:szCs w:val="28"/>
          <w:shd w:val="clear" w:color="auto" w:fill="FFFFFF"/>
        </w:rPr>
        <w:t>я</w:t>
      </w:r>
      <w:r w:rsidRPr="00CB6B1D">
        <w:rPr>
          <w:sz w:val="28"/>
          <w:szCs w:val="28"/>
          <w:shd w:val="clear" w:color="auto" w:fill="FFFFFF"/>
        </w:rPr>
        <w:t xml:space="preserve"> </w:t>
      </w:r>
      <w:r w:rsidRPr="00CB6B1D">
        <w:rPr>
          <w:sz w:val="28"/>
          <w:szCs w:val="28"/>
        </w:rPr>
        <w:t>201</w:t>
      </w:r>
      <w:r w:rsidR="00587B64" w:rsidRPr="00CB6B1D">
        <w:rPr>
          <w:sz w:val="28"/>
          <w:szCs w:val="28"/>
        </w:rPr>
        <w:t>8</w:t>
      </w:r>
      <w:r w:rsidRPr="00CB6B1D">
        <w:rPr>
          <w:sz w:val="28"/>
          <w:szCs w:val="28"/>
        </w:rPr>
        <w:t xml:space="preserve"> года в </w:t>
      </w:r>
      <w:r w:rsidR="00451A59" w:rsidRPr="00CB6B1D">
        <w:rPr>
          <w:sz w:val="28"/>
          <w:szCs w:val="28"/>
        </w:rPr>
        <w:t>2,7</w:t>
      </w:r>
      <w:r w:rsidRPr="00CB6B1D">
        <w:rPr>
          <w:sz w:val="28"/>
          <w:szCs w:val="28"/>
        </w:rPr>
        <w:t xml:space="preserve"> раза. В экономику района привлечено  инвестиций всего 1</w:t>
      </w:r>
      <w:r w:rsidR="00451A59" w:rsidRPr="00CB6B1D">
        <w:rPr>
          <w:sz w:val="28"/>
          <w:szCs w:val="28"/>
        </w:rPr>
        <w:t>289,4</w:t>
      </w:r>
      <w:r w:rsidRPr="00CB6B1D">
        <w:rPr>
          <w:sz w:val="28"/>
          <w:szCs w:val="28"/>
        </w:rPr>
        <w:t xml:space="preserve"> млн. руб.</w:t>
      </w:r>
      <w:r w:rsidR="003344DC" w:rsidRPr="00CB6B1D">
        <w:rPr>
          <w:sz w:val="28"/>
          <w:szCs w:val="28"/>
        </w:rPr>
        <w:t xml:space="preserve"> (темп 77,8%)</w:t>
      </w:r>
      <w:r w:rsidRPr="00CB6B1D">
        <w:rPr>
          <w:sz w:val="28"/>
          <w:szCs w:val="28"/>
        </w:rPr>
        <w:t xml:space="preserve">, в том числе за счет собственных средств предприятий </w:t>
      </w:r>
      <w:r w:rsidR="00451A59" w:rsidRPr="00CB6B1D">
        <w:rPr>
          <w:sz w:val="28"/>
          <w:szCs w:val="28"/>
        </w:rPr>
        <w:t>586,9</w:t>
      </w:r>
      <w:r w:rsidRPr="00CB6B1D">
        <w:rPr>
          <w:sz w:val="28"/>
          <w:szCs w:val="28"/>
        </w:rPr>
        <w:t xml:space="preserve"> млн. руб.</w:t>
      </w:r>
      <w:r w:rsidR="000D22D6" w:rsidRPr="00CB6B1D">
        <w:rPr>
          <w:sz w:val="28"/>
          <w:szCs w:val="28"/>
        </w:rPr>
        <w:t>;</w:t>
      </w:r>
      <w:r w:rsidRPr="00CB6B1D">
        <w:rPr>
          <w:sz w:val="28"/>
          <w:szCs w:val="28"/>
        </w:rPr>
        <w:t xml:space="preserve"> привлеченных средств </w:t>
      </w:r>
      <w:r w:rsidR="00451A59" w:rsidRPr="00CB6B1D">
        <w:rPr>
          <w:sz w:val="28"/>
          <w:szCs w:val="28"/>
        </w:rPr>
        <w:t>702,5</w:t>
      </w:r>
      <w:r w:rsidRPr="00CB6B1D">
        <w:rPr>
          <w:sz w:val="28"/>
          <w:szCs w:val="28"/>
        </w:rPr>
        <w:t xml:space="preserve"> млн. руб</w:t>
      </w:r>
      <w:r w:rsidR="006A3574" w:rsidRPr="00CB6B1D">
        <w:rPr>
          <w:sz w:val="28"/>
          <w:szCs w:val="28"/>
        </w:rPr>
        <w:t>.</w:t>
      </w:r>
      <w:r w:rsidR="00451A59" w:rsidRPr="00CB6B1D">
        <w:rPr>
          <w:sz w:val="28"/>
          <w:szCs w:val="28"/>
        </w:rPr>
        <w:t xml:space="preserve">, </w:t>
      </w:r>
      <w:r w:rsidR="000D22D6" w:rsidRPr="00CB6B1D">
        <w:rPr>
          <w:sz w:val="28"/>
          <w:szCs w:val="28"/>
        </w:rPr>
        <w:t>из них</w:t>
      </w:r>
      <w:r w:rsidRPr="00CB6B1D">
        <w:rPr>
          <w:sz w:val="28"/>
          <w:szCs w:val="28"/>
        </w:rPr>
        <w:t xml:space="preserve"> бюджетны</w:t>
      </w:r>
      <w:r w:rsidR="000D22D6" w:rsidRPr="00CB6B1D">
        <w:rPr>
          <w:sz w:val="28"/>
          <w:szCs w:val="28"/>
        </w:rPr>
        <w:t>е</w:t>
      </w:r>
      <w:r w:rsidRPr="00CB6B1D">
        <w:rPr>
          <w:sz w:val="28"/>
          <w:szCs w:val="28"/>
        </w:rPr>
        <w:t xml:space="preserve">  средств</w:t>
      </w:r>
      <w:r w:rsidR="000D22D6" w:rsidRPr="00CB6B1D">
        <w:rPr>
          <w:sz w:val="28"/>
          <w:szCs w:val="28"/>
        </w:rPr>
        <w:t>а</w:t>
      </w:r>
      <w:r w:rsidR="00451A59" w:rsidRPr="00CB6B1D">
        <w:rPr>
          <w:sz w:val="28"/>
          <w:szCs w:val="28"/>
        </w:rPr>
        <w:t xml:space="preserve"> 80,1</w:t>
      </w:r>
      <w:r w:rsidRPr="00CB6B1D">
        <w:rPr>
          <w:sz w:val="28"/>
          <w:szCs w:val="28"/>
        </w:rPr>
        <w:t xml:space="preserve"> млн. руб. </w:t>
      </w:r>
    </w:p>
    <w:p w14:paraId="529F6CAB" w14:textId="77777777" w:rsidR="00EF7DAA" w:rsidRDefault="008037FD" w:rsidP="008037FD">
      <w:pPr>
        <w:pStyle w:val="10"/>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A82685">
        <w:rPr>
          <w:rFonts w:ascii="Times New Roman" w:hAnsi="Times New Roman" w:cs="Times New Roman"/>
          <w:bCs/>
          <w:iCs/>
          <w:sz w:val="28"/>
          <w:szCs w:val="28"/>
        </w:rPr>
        <w:t xml:space="preserve"> </w:t>
      </w:r>
      <w:r w:rsidR="00D43DE5" w:rsidRPr="00CB6B1D">
        <w:rPr>
          <w:rFonts w:ascii="Times New Roman" w:hAnsi="Times New Roman" w:cs="Times New Roman"/>
          <w:bCs/>
          <w:iCs/>
          <w:sz w:val="28"/>
          <w:szCs w:val="28"/>
        </w:rPr>
        <w:t xml:space="preserve">В 2020 году завершена реализация следующих крупных инвестиционных проектов: </w:t>
      </w:r>
    </w:p>
    <w:p w14:paraId="5BF13A9E" w14:textId="17200682" w:rsidR="00D43DE5" w:rsidRPr="00CB6B1D" w:rsidRDefault="00EF7DAA" w:rsidP="008037FD">
      <w:pPr>
        <w:pStyle w:val="10"/>
        <w:spacing w:line="36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         </w:t>
      </w:r>
      <w:r w:rsidR="00D43DE5" w:rsidRPr="00CB6B1D">
        <w:rPr>
          <w:rFonts w:ascii="Times New Roman" w:hAnsi="Times New Roman" w:cs="Times New Roman"/>
          <w:bCs/>
          <w:color w:val="000000"/>
          <w:sz w:val="28"/>
          <w:szCs w:val="28"/>
        </w:rPr>
        <w:t>ООО «МПК «Атяшевский» – «Увеличение производственных мощностей» (</w:t>
      </w:r>
      <w:r w:rsidR="00AC4101" w:rsidRPr="00CB6B1D">
        <w:rPr>
          <w:rFonts w:ascii="Times New Roman" w:hAnsi="Times New Roman" w:cs="Times New Roman"/>
          <w:bCs/>
          <w:color w:val="000000"/>
          <w:sz w:val="28"/>
          <w:szCs w:val="28"/>
        </w:rPr>
        <w:t>рп</w:t>
      </w:r>
      <w:r w:rsidR="00D43DE5" w:rsidRPr="00CB6B1D">
        <w:rPr>
          <w:rFonts w:ascii="Times New Roman" w:hAnsi="Times New Roman" w:cs="Times New Roman"/>
          <w:bCs/>
          <w:color w:val="000000"/>
          <w:sz w:val="28"/>
          <w:szCs w:val="28"/>
        </w:rPr>
        <w:t xml:space="preserve">. Атяшево). </w:t>
      </w:r>
      <w:r w:rsidR="00D43DE5" w:rsidRPr="00CB6B1D">
        <w:rPr>
          <w:rFonts w:ascii="Times New Roman" w:hAnsi="Times New Roman" w:cs="Times New Roman"/>
          <w:color w:val="000000"/>
          <w:sz w:val="28"/>
          <w:szCs w:val="28"/>
        </w:rPr>
        <w:t xml:space="preserve">Объем инвестиций – </w:t>
      </w:r>
      <w:r w:rsidR="00D43DE5" w:rsidRPr="00CB6B1D">
        <w:rPr>
          <w:rFonts w:ascii="Times New Roman" w:hAnsi="Times New Roman" w:cs="Times New Roman"/>
          <w:sz w:val="28"/>
          <w:szCs w:val="28"/>
        </w:rPr>
        <w:t>3,1 млрд</w:t>
      </w:r>
      <w:r w:rsidR="00D43DE5" w:rsidRPr="00CB6B1D">
        <w:rPr>
          <w:rFonts w:ascii="Times New Roman" w:hAnsi="Times New Roman" w:cs="Times New Roman"/>
          <w:bCs/>
          <w:color w:val="000000"/>
          <w:sz w:val="28"/>
          <w:szCs w:val="28"/>
        </w:rPr>
        <w:t xml:space="preserve">. рублей, создано – 225 новых рабочих мест (в том числе за 2020 год – 150); </w:t>
      </w:r>
    </w:p>
    <w:p w14:paraId="5062A41A" w14:textId="37169E3E" w:rsidR="00D43DE5" w:rsidRPr="00CB6B1D" w:rsidRDefault="00D43DE5" w:rsidP="002A02B0">
      <w:pPr>
        <w:spacing w:line="360" w:lineRule="auto"/>
        <w:ind w:firstLine="709"/>
        <w:jc w:val="both"/>
        <w:rPr>
          <w:sz w:val="28"/>
          <w:szCs w:val="28"/>
        </w:rPr>
      </w:pPr>
      <w:r w:rsidRPr="00CB6B1D">
        <w:rPr>
          <w:sz w:val="28"/>
          <w:szCs w:val="28"/>
        </w:rPr>
        <w:t>ЗАО «Мордовский бекон» – «Реконструкция цеха по переработке отходов от убоя свиней и отходов переработанного мясо</w:t>
      </w:r>
      <w:r w:rsidR="004C300F" w:rsidRPr="00CB6B1D">
        <w:rPr>
          <w:sz w:val="28"/>
          <w:szCs w:val="28"/>
        </w:rPr>
        <w:t xml:space="preserve"> </w:t>
      </w:r>
      <w:r w:rsidR="002A02B0" w:rsidRPr="00CB6B1D">
        <w:rPr>
          <w:sz w:val="28"/>
          <w:szCs w:val="28"/>
        </w:rPr>
        <w:t>–</w:t>
      </w:r>
      <w:r w:rsidR="004C300F" w:rsidRPr="00CB6B1D">
        <w:rPr>
          <w:sz w:val="28"/>
          <w:szCs w:val="28"/>
        </w:rPr>
        <w:t xml:space="preserve"> </w:t>
      </w:r>
      <w:r w:rsidRPr="00CB6B1D">
        <w:rPr>
          <w:sz w:val="28"/>
          <w:szCs w:val="28"/>
        </w:rPr>
        <w:t>сырья»</w:t>
      </w:r>
      <w:r w:rsidR="002A02B0" w:rsidRPr="00CB6B1D">
        <w:rPr>
          <w:sz w:val="28"/>
          <w:szCs w:val="28"/>
        </w:rPr>
        <w:t xml:space="preserve">. </w:t>
      </w:r>
      <w:r w:rsidRPr="00CB6B1D">
        <w:rPr>
          <w:sz w:val="28"/>
          <w:szCs w:val="28"/>
        </w:rPr>
        <w:t>Общая стоимост</w:t>
      </w:r>
      <w:r w:rsidR="002A02B0" w:rsidRPr="00CB6B1D">
        <w:rPr>
          <w:sz w:val="28"/>
          <w:szCs w:val="28"/>
        </w:rPr>
        <w:t xml:space="preserve">ь </w:t>
      </w:r>
      <w:r w:rsidRPr="00CB6B1D">
        <w:rPr>
          <w:sz w:val="28"/>
          <w:szCs w:val="28"/>
        </w:rPr>
        <w:t xml:space="preserve">проекта – 359,5 </w:t>
      </w:r>
      <w:r w:rsidRPr="00CB6B1D">
        <w:rPr>
          <w:bCs/>
          <w:color w:val="000000"/>
          <w:sz w:val="28"/>
          <w:szCs w:val="28"/>
        </w:rPr>
        <w:t>млн. рублей, создано – 25 новых рабочих мест</w:t>
      </w:r>
      <w:r w:rsidRPr="00CB6B1D">
        <w:rPr>
          <w:sz w:val="28"/>
          <w:szCs w:val="28"/>
        </w:rPr>
        <w:t>.</w:t>
      </w:r>
    </w:p>
    <w:p w14:paraId="34222C29" w14:textId="4624E118" w:rsidR="002A02B0" w:rsidRPr="00CB6B1D" w:rsidRDefault="00EF7DAA" w:rsidP="002A02B0">
      <w:pPr>
        <w:autoSpaceDE w:val="0"/>
        <w:autoSpaceDN w:val="0"/>
        <w:adjustRightInd w:val="0"/>
        <w:spacing w:line="360" w:lineRule="auto"/>
        <w:jc w:val="both"/>
        <w:rPr>
          <w:color w:val="000000"/>
          <w:sz w:val="28"/>
          <w:szCs w:val="28"/>
        </w:rPr>
      </w:pPr>
      <w:r>
        <w:rPr>
          <w:color w:val="000000"/>
          <w:sz w:val="28"/>
          <w:szCs w:val="28"/>
        </w:rPr>
        <w:t xml:space="preserve">          </w:t>
      </w:r>
      <w:r w:rsidR="002A02B0" w:rsidRPr="00CB6B1D">
        <w:rPr>
          <w:color w:val="000000"/>
          <w:sz w:val="28"/>
          <w:szCs w:val="28"/>
        </w:rPr>
        <w:t xml:space="preserve">В отчетном году построен элеватор </w:t>
      </w:r>
      <w:r w:rsidR="002A02B0" w:rsidRPr="00CB6B1D">
        <w:rPr>
          <w:bCs/>
          <w:color w:val="000000"/>
          <w:sz w:val="28"/>
          <w:szCs w:val="28"/>
        </w:rPr>
        <w:t xml:space="preserve">– </w:t>
      </w:r>
      <w:r w:rsidR="002A02B0" w:rsidRPr="00CB6B1D">
        <w:rPr>
          <w:color w:val="000000"/>
          <w:sz w:val="28"/>
          <w:szCs w:val="28"/>
        </w:rPr>
        <w:t>зернохранилище, проектной мощность</w:t>
      </w:r>
      <w:r w:rsidR="008037FD">
        <w:rPr>
          <w:color w:val="000000"/>
          <w:sz w:val="28"/>
          <w:szCs w:val="28"/>
        </w:rPr>
        <w:t>ю</w:t>
      </w:r>
      <w:r w:rsidR="002A02B0" w:rsidRPr="00CB6B1D">
        <w:rPr>
          <w:color w:val="000000"/>
          <w:sz w:val="28"/>
          <w:szCs w:val="28"/>
        </w:rPr>
        <w:t xml:space="preserve"> 6000 тонн  ОАО «Агрофирма «Искра»; проведена реконструкция коровника на 400 гол ООО «МАПО «Восток»; телятника ИП ГК(Ф)Х Кривдина  Ю.А.</w:t>
      </w:r>
    </w:p>
    <w:p w14:paraId="78640CE1" w14:textId="27C0FBF9" w:rsidR="002A02B0" w:rsidRPr="00CB6B1D" w:rsidRDefault="002A02B0" w:rsidP="002A02B0">
      <w:pPr>
        <w:autoSpaceDE w:val="0"/>
        <w:autoSpaceDN w:val="0"/>
        <w:adjustRightInd w:val="0"/>
        <w:spacing w:line="360" w:lineRule="auto"/>
        <w:jc w:val="both"/>
        <w:rPr>
          <w:color w:val="000000"/>
          <w:sz w:val="28"/>
          <w:szCs w:val="28"/>
        </w:rPr>
      </w:pPr>
      <w:r w:rsidRPr="00CB6B1D">
        <w:rPr>
          <w:color w:val="000000"/>
          <w:sz w:val="28"/>
          <w:szCs w:val="28"/>
        </w:rPr>
        <w:t xml:space="preserve">        Продолжено техническое перевооружение ОАО «Завод маслодельный «Атяшевский», мощностью по переработке молока до 100 тонн в сутки.</w:t>
      </w:r>
    </w:p>
    <w:p w14:paraId="6AF6909D" w14:textId="41974584" w:rsidR="001F4509" w:rsidRPr="00CB6B1D" w:rsidRDefault="002A02B0" w:rsidP="002A02B0">
      <w:pPr>
        <w:autoSpaceDE w:val="0"/>
        <w:autoSpaceDN w:val="0"/>
        <w:adjustRightInd w:val="0"/>
        <w:spacing w:line="360" w:lineRule="auto"/>
        <w:jc w:val="both"/>
        <w:rPr>
          <w:color w:val="000000"/>
          <w:sz w:val="28"/>
          <w:szCs w:val="28"/>
        </w:rPr>
      </w:pPr>
      <w:r w:rsidRPr="00CB6B1D">
        <w:rPr>
          <w:color w:val="000000"/>
          <w:sz w:val="28"/>
          <w:szCs w:val="28"/>
        </w:rPr>
        <w:t xml:space="preserve">       </w:t>
      </w:r>
      <w:r w:rsidR="00AC4101" w:rsidRPr="00CB6B1D">
        <w:rPr>
          <w:color w:val="000000"/>
          <w:sz w:val="28"/>
          <w:szCs w:val="28"/>
        </w:rPr>
        <w:t>Завершено  в 2020 году с</w:t>
      </w:r>
      <w:r w:rsidR="001F4509" w:rsidRPr="00CB6B1D">
        <w:rPr>
          <w:color w:val="000000"/>
          <w:sz w:val="28"/>
          <w:szCs w:val="28"/>
        </w:rPr>
        <w:t>троительство очистных сооружений</w:t>
      </w:r>
      <w:r w:rsidR="00AC4101" w:rsidRPr="00CB6B1D">
        <w:rPr>
          <w:color w:val="000000"/>
          <w:sz w:val="28"/>
          <w:szCs w:val="28"/>
        </w:rPr>
        <w:t xml:space="preserve"> ЗАО «Мордовский бекон» в  р.п. Атяшево,</w:t>
      </w:r>
      <w:r w:rsidR="001F4509" w:rsidRPr="00CB6B1D">
        <w:rPr>
          <w:color w:val="000000"/>
          <w:sz w:val="28"/>
          <w:szCs w:val="28"/>
        </w:rPr>
        <w:t xml:space="preserve"> мощностью 2000 </w:t>
      </w:r>
      <w:r w:rsidRPr="00CB6B1D">
        <w:rPr>
          <w:color w:val="000000"/>
          <w:sz w:val="28"/>
          <w:szCs w:val="28"/>
        </w:rPr>
        <w:t xml:space="preserve"> куб.</w:t>
      </w:r>
      <w:r w:rsidR="000E3F35" w:rsidRPr="00CB6B1D">
        <w:rPr>
          <w:color w:val="000000"/>
          <w:sz w:val="28"/>
          <w:szCs w:val="28"/>
        </w:rPr>
        <w:t xml:space="preserve"> </w:t>
      </w:r>
      <w:r w:rsidRPr="00CB6B1D">
        <w:rPr>
          <w:color w:val="000000"/>
          <w:sz w:val="28"/>
          <w:szCs w:val="28"/>
        </w:rPr>
        <w:t>м.</w:t>
      </w:r>
      <w:r w:rsidR="001F4509" w:rsidRPr="00CB6B1D">
        <w:rPr>
          <w:color w:val="000000"/>
          <w:sz w:val="28"/>
          <w:szCs w:val="28"/>
        </w:rPr>
        <w:t xml:space="preserve"> в сутки, очистка стоков в целях повышения экологической безопасности</w:t>
      </w:r>
      <w:r w:rsidRPr="00CB6B1D">
        <w:rPr>
          <w:color w:val="000000"/>
          <w:sz w:val="28"/>
          <w:szCs w:val="28"/>
        </w:rPr>
        <w:t>.</w:t>
      </w:r>
    </w:p>
    <w:p w14:paraId="15758AF5" w14:textId="50C1AC3B" w:rsidR="00A82685" w:rsidRPr="00CB6B1D" w:rsidRDefault="005B2216" w:rsidP="00BD434C">
      <w:pPr>
        <w:spacing w:line="360" w:lineRule="auto"/>
        <w:jc w:val="both"/>
        <w:rPr>
          <w:sz w:val="28"/>
          <w:szCs w:val="28"/>
        </w:rPr>
      </w:pPr>
      <w:r w:rsidRPr="00CB6B1D">
        <w:rPr>
          <w:sz w:val="28"/>
          <w:szCs w:val="28"/>
        </w:rPr>
        <w:t xml:space="preserve">   </w:t>
      </w:r>
      <w:r w:rsidR="00BD434C" w:rsidRPr="00CB6B1D">
        <w:rPr>
          <w:sz w:val="28"/>
          <w:szCs w:val="28"/>
        </w:rPr>
        <w:t xml:space="preserve">  </w:t>
      </w:r>
      <w:r w:rsidR="00AC4101" w:rsidRPr="00CB6B1D">
        <w:rPr>
          <w:sz w:val="28"/>
          <w:szCs w:val="28"/>
        </w:rPr>
        <w:t xml:space="preserve">  </w:t>
      </w:r>
      <w:r w:rsidR="00A35454">
        <w:rPr>
          <w:sz w:val="28"/>
          <w:szCs w:val="28"/>
        </w:rPr>
        <w:t xml:space="preserve"> </w:t>
      </w:r>
      <w:r w:rsidR="004731F1" w:rsidRPr="00CB6B1D">
        <w:rPr>
          <w:sz w:val="28"/>
          <w:szCs w:val="28"/>
          <w:bdr w:val="none" w:sz="0" w:space="0" w:color="auto" w:frame="1"/>
        </w:rPr>
        <w:t xml:space="preserve">Глава  Атяшевского муниципального района в срок до 30 января  представляет ежегодное инвестиционное послание, адресованное органом местного самоуправления Атяшевского муниципального района, инвесторам, предпринимателям и лицам, проживающим на территории муниципалитета. Инвестиционное послание  является частью ежегодного  отчета Главы </w:t>
      </w:r>
      <w:r w:rsidR="004731F1" w:rsidRPr="00CB6B1D">
        <w:rPr>
          <w:sz w:val="28"/>
          <w:szCs w:val="28"/>
          <w:bdr w:val="none" w:sz="0" w:space="0" w:color="auto" w:frame="1"/>
        </w:rPr>
        <w:lastRenderedPageBreak/>
        <w:t>Атяшевского муниципального района</w:t>
      </w:r>
      <w:r w:rsidR="00BD434C" w:rsidRPr="00CB6B1D">
        <w:rPr>
          <w:sz w:val="28"/>
          <w:szCs w:val="28"/>
          <w:bdr w:val="none" w:sz="0" w:space="0" w:color="auto" w:frame="1"/>
        </w:rPr>
        <w:t xml:space="preserve"> и размещается на </w:t>
      </w:r>
      <w:r w:rsidR="004731F1" w:rsidRPr="00CB6B1D">
        <w:rPr>
          <w:sz w:val="28"/>
          <w:szCs w:val="28"/>
          <w:bdr w:val="none" w:sz="0" w:space="0" w:color="auto" w:frame="1"/>
        </w:rPr>
        <w:t xml:space="preserve"> </w:t>
      </w:r>
      <w:r w:rsidR="004731F1" w:rsidRPr="00CB6B1D">
        <w:rPr>
          <w:sz w:val="28"/>
          <w:szCs w:val="28"/>
        </w:rPr>
        <w:t xml:space="preserve">официальном сайте </w:t>
      </w:r>
      <w:r w:rsidR="00BD434C" w:rsidRPr="00CB6B1D">
        <w:rPr>
          <w:sz w:val="28"/>
          <w:szCs w:val="28"/>
        </w:rPr>
        <w:t xml:space="preserve">органов местного самоуправления </w:t>
      </w:r>
      <w:r w:rsidR="004731F1" w:rsidRPr="00CB6B1D">
        <w:rPr>
          <w:sz w:val="28"/>
          <w:szCs w:val="28"/>
        </w:rPr>
        <w:t>Атяшевского муниципального района.</w:t>
      </w:r>
    </w:p>
    <w:p w14:paraId="67F13180" w14:textId="094F4652" w:rsidR="00CD6A96" w:rsidRPr="00CB6B1D" w:rsidRDefault="00472EA7" w:rsidP="00F02FC7">
      <w:pPr>
        <w:widowControl w:val="0"/>
        <w:autoSpaceDE w:val="0"/>
        <w:autoSpaceDN w:val="0"/>
        <w:adjustRightInd w:val="0"/>
        <w:spacing w:line="360" w:lineRule="auto"/>
        <w:jc w:val="center"/>
        <w:outlineLvl w:val="0"/>
        <w:rPr>
          <w:sz w:val="28"/>
          <w:szCs w:val="28"/>
        </w:rPr>
      </w:pPr>
      <w:r w:rsidRPr="00CB6B1D">
        <w:rPr>
          <w:sz w:val="28"/>
          <w:szCs w:val="28"/>
        </w:rPr>
        <w:t>2.4. Доходы населения</w:t>
      </w:r>
    </w:p>
    <w:p w14:paraId="75FD1F4E" w14:textId="751195FC" w:rsidR="00472EA7" w:rsidRPr="00CB6B1D" w:rsidRDefault="00AC4101" w:rsidP="00AC4101">
      <w:pPr>
        <w:widowControl w:val="0"/>
        <w:autoSpaceDE w:val="0"/>
        <w:autoSpaceDN w:val="0"/>
        <w:adjustRightInd w:val="0"/>
        <w:spacing w:line="360" w:lineRule="auto"/>
        <w:jc w:val="both"/>
        <w:outlineLvl w:val="0"/>
        <w:rPr>
          <w:color w:val="0F0F0F"/>
          <w:spacing w:val="2"/>
          <w:sz w:val="28"/>
          <w:szCs w:val="28"/>
          <w:shd w:val="clear" w:color="auto" w:fill="FFFFFF"/>
        </w:rPr>
      </w:pPr>
      <w:r w:rsidRPr="00CB6B1D">
        <w:rPr>
          <w:sz w:val="28"/>
          <w:szCs w:val="28"/>
        </w:rPr>
        <w:t xml:space="preserve">     </w:t>
      </w:r>
      <w:r w:rsidR="00472EA7" w:rsidRPr="00CB6B1D">
        <w:rPr>
          <w:sz w:val="28"/>
          <w:szCs w:val="28"/>
        </w:rPr>
        <w:t>Среднемесячная номинальная начисленная заработная плата работников крупных и средних предпри</w:t>
      </w:r>
      <w:r w:rsidR="00444E4A" w:rsidRPr="00CB6B1D">
        <w:rPr>
          <w:sz w:val="28"/>
          <w:szCs w:val="28"/>
        </w:rPr>
        <w:t>ятий района в 20</w:t>
      </w:r>
      <w:r w:rsidR="00857B58" w:rsidRPr="00CB6B1D">
        <w:rPr>
          <w:sz w:val="28"/>
          <w:szCs w:val="28"/>
        </w:rPr>
        <w:t>20</w:t>
      </w:r>
      <w:r w:rsidR="00472EA7" w:rsidRPr="00CB6B1D">
        <w:rPr>
          <w:sz w:val="28"/>
          <w:szCs w:val="28"/>
        </w:rPr>
        <w:t xml:space="preserve"> году составила </w:t>
      </w:r>
      <w:r w:rsidR="00857B58" w:rsidRPr="00CB6B1D">
        <w:rPr>
          <w:sz w:val="28"/>
          <w:szCs w:val="28"/>
        </w:rPr>
        <w:t>30822,7</w:t>
      </w:r>
      <w:r w:rsidR="00472EA7" w:rsidRPr="00CB6B1D">
        <w:rPr>
          <w:sz w:val="28"/>
          <w:szCs w:val="28"/>
        </w:rPr>
        <w:t xml:space="preserve"> рублей, или</w:t>
      </w:r>
      <w:r w:rsidR="007E104C">
        <w:rPr>
          <w:sz w:val="28"/>
          <w:szCs w:val="28"/>
        </w:rPr>
        <w:t xml:space="preserve"> на 18% выше уровня 2018 года, </w:t>
      </w:r>
      <w:r w:rsidR="007E104C" w:rsidRPr="00CB6B1D">
        <w:rPr>
          <w:sz w:val="28"/>
          <w:szCs w:val="28"/>
        </w:rPr>
        <w:t xml:space="preserve">на  12,6 </w:t>
      </w:r>
      <w:r w:rsidR="007E104C">
        <w:rPr>
          <w:sz w:val="28"/>
          <w:szCs w:val="28"/>
        </w:rPr>
        <w:t>%</w:t>
      </w:r>
      <w:r w:rsidR="007E104C" w:rsidRPr="00CB6B1D">
        <w:rPr>
          <w:sz w:val="28"/>
          <w:szCs w:val="28"/>
        </w:rPr>
        <w:t xml:space="preserve"> выше уровня 2019 года</w:t>
      </w:r>
      <w:r w:rsidR="00472EA7" w:rsidRPr="00CB6B1D">
        <w:rPr>
          <w:sz w:val="28"/>
          <w:szCs w:val="28"/>
        </w:rPr>
        <w:t xml:space="preserve">. </w:t>
      </w:r>
    </w:p>
    <w:p w14:paraId="0AA6F0B2" w14:textId="3EB3D949" w:rsidR="00472EA7" w:rsidRPr="00CB6B1D" w:rsidRDefault="00B2308E" w:rsidP="00032078">
      <w:pPr>
        <w:widowControl w:val="0"/>
        <w:autoSpaceDE w:val="0"/>
        <w:autoSpaceDN w:val="0"/>
        <w:adjustRightInd w:val="0"/>
        <w:spacing w:line="360" w:lineRule="auto"/>
        <w:jc w:val="both"/>
        <w:rPr>
          <w:sz w:val="28"/>
          <w:szCs w:val="28"/>
        </w:rPr>
      </w:pPr>
      <w:r w:rsidRPr="00CB6B1D">
        <w:rPr>
          <w:sz w:val="28"/>
          <w:szCs w:val="28"/>
        </w:rPr>
        <w:t xml:space="preserve">     </w:t>
      </w:r>
      <w:r w:rsidR="00032078" w:rsidRPr="00CB6B1D">
        <w:rPr>
          <w:sz w:val="28"/>
          <w:szCs w:val="28"/>
        </w:rPr>
        <w:t xml:space="preserve"> </w:t>
      </w:r>
      <w:r w:rsidR="00472EA7" w:rsidRPr="00CB6B1D">
        <w:rPr>
          <w:sz w:val="28"/>
          <w:szCs w:val="28"/>
        </w:rPr>
        <w:t xml:space="preserve">Средняя номинальная начисленная заработная плата  работников муниципальных </w:t>
      </w:r>
      <w:r w:rsidR="009F4FB7" w:rsidRPr="00CB6B1D">
        <w:rPr>
          <w:sz w:val="28"/>
          <w:szCs w:val="28"/>
        </w:rPr>
        <w:t>обще</w:t>
      </w:r>
      <w:r w:rsidR="00472EA7" w:rsidRPr="00CB6B1D">
        <w:rPr>
          <w:sz w:val="28"/>
          <w:szCs w:val="28"/>
        </w:rPr>
        <w:t>образовате</w:t>
      </w:r>
      <w:r w:rsidR="008773EC" w:rsidRPr="00CB6B1D">
        <w:rPr>
          <w:sz w:val="28"/>
          <w:szCs w:val="28"/>
        </w:rPr>
        <w:t>льных учреждений по итогам  20</w:t>
      </w:r>
      <w:r w:rsidR="00857B58" w:rsidRPr="00CB6B1D">
        <w:rPr>
          <w:sz w:val="28"/>
          <w:szCs w:val="28"/>
        </w:rPr>
        <w:t>20</w:t>
      </w:r>
      <w:r w:rsidR="00472EA7" w:rsidRPr="00CB6B1D">
        <w:rPr>
          <w:sz w:val="28"/>
          <w:szCs w:val="28"/>
        </w:rPr>
        <w:t xml:space="preserve"> года составила </w:t>
      </w:r>
      <w:r w:rsidR="00DF68CB" w:rsidRPr="00CB6B1D">
        <w:rPr>
          <w:sz w:val="28"/>
          <w:szCs w:val="28"/>
        </w:rPr>
        <w:t>2</w:t>
      </w:r>
      <w:r w:rsidR="00857B58" w:rsidRPr="00CB6B1D">
        <w:rPr>
          <w:sz w:val="28"/>
          <w:szCs w:val="28"/>
        </w:rPr>
        <w:t>3888,5</w:t>
      </w:r>
      <w:r w:rsidR="00472EA7" w:rsidRPr="00CB6B1D">
        <w:rPr>
          <w:sz w:val="28"/>
          <w:szCs w:val="28"/>
        </w:rPr>
        <w:t xml:space="preserve"> ру</w:t>
      </w:r>
      <w:r w:rsidR="00DF68CB" w:rsidRPr="00CB6B1D">
        <w:rPr>
          <w:sz w:val="28"/>
          <w:szCs w:val="28"/>
        </w:rPr>
        <w:t>блей, рост к 201</w:t>
      </w:r>
      <w:r w:rsidR="00857B58" w:rsidRPr="00CB6B1D">
        <w:rPr>
          <w:sz w:val="28"/>
          <w:szCs w:val="28"/>
        </w:rPr>
        <w:t>8</w:t>
      </w:r>
      <w:r w:rsidR="001B39D0" w:rsidRPr="00CB6B1D">
        <w:rPr>
          <w:sz w:val="28"/>
          <w:szCs w:val="28"/>
        </w:rPr>
        <w:t xml:space="preserve"> году на</w:t>
      </w:r>
      <w:r w:rsidR="004A50BB" w:rsidRPr="00CB6B1D">
        <w:rPr>
          <w:sz w:val="28"/>
          <w:szCs w:val="28"/>
        </w:rPr>
        <w:t xml:space="preserve">  </w:t>
      </w:r>
      <w:r w:rsidRPr="00CB6B1D">
        <w:rPr>
          <w:sz w:val="28"/>
          <w:szCs w:val="28"/>
        </w:rPr>
        <w:t>11,</w:t>
      </w:r>
      <w:r w:rsidR="00857B58" w:rsidRPr="00CB6B1D">
        <w:rPr>
          <w:sz w:val="28"/>
          <w:szCs w:val="28"/>
        </w:rPr>
        <w:t>7</w:t>
      </w:r>
      <w:r w:rsidR="00466500" w:rsidRPr="00CB6B1D">
        <w:rPr>
          <w:sz w:val="28"/>
          <w:szCs w:val="28"/>
        </w:rPr>
        <w:t>%</w:t>
      </w:r>
      <w:r w:rsidR="00DF68CB" w:rsidRPr="00CB6B1D">
        <w:rPr>
          <w:sz w:val="28"/>
          <w:szCs w:val="28"/>
        </w:rPr>
        <w:t>, к 201</w:t>
      </w:r>
      <w:r w:rsidR="00857B58" w:rsidRPr="00CB6B1D">
        <w:rPr>
          <w:sz w:val="28"/>
          <w:szCs w:val="28"/>
        </w:rPr>
        <w:t>9</w:t>
      </w:r>
      <w:r w:rsidR="00DF68CB" w:rsidRPr="00CB6B1D">
        <w:rPr>
          <w:sz w:val="28"/>
          <w:szCs w:val="28"/>
        </w:rPr>
        <w:t xml:space="preserve"> году на  </w:t>
      </w:r>
      <w:r w:rsidR="00857B58" w:rsidRPr="00CB6B1D">
        <w:rPr>
          <w:sz w:val="28"/>
          <w:szCs w:val="28"/>
        </w:rPr>
        <w:t>5,1</w:t>
      </w:r>
      <w:r w:rsidR="00472EA7" w:rsidRPr="00CB6B1D">
        <w:rPr>
          <w:sz w:val="28"/>
          <w:szCs w:val="28"/>
        </w:rPr>
        <w:t xml:space="preserve">%; средняя номинальная начисленная  заработная плата  учителей муниципальных образовательных учреждений </w:t>
      </w:r>
      <w:r w:rsidR="00857B58" w:rsidRPr="00CB6B1D">
        <w:rPr>
          <w:sz w:val="28"/>
          <w:szCs w:val="28"/>
        </w:rPr>
        <w:t>–</w:t>
      </w:r>
      <w:r w:rsidR="00472EA7" w:rsidRPr="00CB6B1D">
        <w:rPr>
          <w:sz w:val="28"/>
          <w:szCs w:val="28"/>
        </w:rPr>
        <w:t xml:space="preserve"> </w:t>
      </w:r>
      <w:r w:rsidR="00DF68CB" w:rsidRPr="00CB6B1D">
        <w:rPr>
          <w:sz w:val="28"/>
          <w:szCs w:val="28"/>
        </w:rPr>
        <w:t>2</w:t>
      </w:r>
      <w:r w:rsidR="00857B58" w:rsidRPr="00CB6B1D">
        <w:rPr>
          <w:sz w:val="28"/>
          <w:szCs w:val="28"/>
        </w:rPr>
        <w:t>6106,4</w:t>
      </w:r>
      <w:r w:rsidR="00DF68CB" w:rsidRPr="00CB6B1D">
        <w:rPr>
          <w:sz w:val="28"/>
          <w:szCs w:val="28"/>
        </w:rPr>
        <w:t xml:space="preserve"> рублей, рост к 201</w:t>
      </w:r>
      <w:r w:rsidR="00857B58" w:rsidRPr="00CB6B1D">
        <w:rPr>
          <w:sz w:val="28"/>
          <w:szCs w:val="28"/>
        </w:rPr>
        <w:t>8</w:t>
      </w:r>
      <w:r w:rsidR="000257F7" w:rsidRPr="00CB6B1D">
        <w:rPr>
          <w:sz w:val="28"/>
          <w:szCs w:val="28"/>
        </w:rPr>
        <w:t xml:space="preserve"> году  </w:t>
      </w:r>
      <w:r w:rsidR="00005D5D" w:rsidRPr="00CB6B1D">
        <w:rPr>
          <w:sz w:val="28"/>
          <w:szCs w:val="28"/>
        </w:rPr>
        <w:t>на</w:t>
      </w:r>
      <w:r w:rsidR="00DF68CB" w:rsidRPr="00CB6B1D">
        <w:rPr>
          <w:sz w:val="28"/>
          <w:szCs w:val="28"/>
        </w:rPr>
        <w:t xml:space="preserve"> </w:t>
      </w:r>
      <w:r w:rsidR="00857B58" w:rsidRPr="00CB6B1D">
        <w:rPr>
          <w:sz w:val="28"/>
          <w:szCs w:val="28"/>
        </w:rPr>
        <w:t>9,6</w:t>
      </w:r>
      <w:r w:rsidR="00DF68CB" w:rsidRPr="00CB6B1D">
        <w:rPr>
          <w:sz w:val="28"/>
          <w:szCs w:val="28"/>
        </w:rPr>
        <w:t>%, к 201</w:t>
      </w:r>
      <w:r w:rsidR="00857B58" w:rsidRPr="00CB6B1D">
        <w:rPr>
          <w:sz w:val="28"/>
          <w:szCs w:val="28"/>
        </w:rPr>
        <w:t>9</w:t>
      </w:r>
      <w:r w:rsidR="00466500" w:rsidRPr="00CB6B1D">
        <w:rPr>
          <w:sz w:val="28"/>
          <w:szCs w:val="28"/>
        </w:rPr>
        <w:t xml:space="preserve"> году  на </w:t>
      </w:r>
      <w:r w:rsidR="00857B58" w:rsidRPr="00CB6B1D">
        <w:rPr>
          <w:sz w:val="28"/>
          <w:szCs w:val="28"/>
        </w:rPr>
        <w:t>4,9</w:t>
      </w:r>
      <w:r w:rsidR="00472EA7" w:rsidRPr="00CB6B1D">
        <w:rPr>
          <w:sz w:val="28"/>
          <w:szCs w:val="28"/>
        </w:rPr>
        <w:t>%</w:t>
      </w:r>
      <w:r w:rsidR="00857B58" w:rsidRPr="00CB6B1D">
        <w:rPr>
          <w:sz w:val="28"/>
          <w:szCs w:val="28"/>
        </w:rPr>
        <w:t>;</w:t>
      </w:r>
      <w:r w:rsidR="0053559D" w:rsidRPr="00CB6B1D">
        <w:rPr>
          <w:sz w:val="28"/>
          <w:szCs w:val="28"/>
        </w:rPr>
        <w:t xml:space="preserve"> муниципальных дошкольных образовательных учреждений</w:t>
      </w:r>
      <w:r w:rsidR="00DF68CB" w:rsidRPr="00CB6B1D">
        <w:rPr>
          <w:sz w:val="28"/>
          <w:szCs w:val="28"/>
        </w:rPr>
        <w:t xml:space="preserve"> </w:t>
      </w:r>
      <w:r w:rsidR="0053559D" w:rsidRPr="00CB6B1D">
        <w:rPr>
          <w:sz w:val="28"/>
          <w:szCs w:val="28"/>
        </w:rPr>
        <w:t>– 1</w:t>
      </w:r>
      <w:r w:rsidR="00857B58" w:rsidRPr="00CB6B1D">
        <w:rPr>
          <w:sz w:val="28"/>
          <w:szCs w:val="28"/>
        </w:rPr>
        <w:t>9539,4</w:t>
      </w:r>
      <w:r w:rsidR="0053559D" w:rsidRPr="00CB6B1D">
        <w:rPr>
          <w:sz w:val="28"/>
          <w:szCs w:val="28"/>
        </w:rPr>
        <w:t xml:space="preserve"> рублей, рост к 201</w:t>
      </w:r>
      <w:r w:rsidR="00857B58" w:rsidRPr="00CB6B1D">
        <w:rPr>
          <w:sz w:val="28"/>
          <w:szCs w:val="28"/>
        </w:rPr>
        <w:t>8</w:t>
      </w:r>
      <w:r w:rsidR="0053559D" w:rsidRPr="00CB6B1D">
        <w:rPr>
          <w:sz w:val="28"/>
          <w:szCs w:val="28"/>
        </w:rPr>
        <w:t xml:space="preserve"> году  на </w:t>
      </w:r>
      <w:r w:rsidR="00857B58" w:rsidRPr="00CB6B1D">
        <w:rPr>
          <w:sz w:val="28"/>
          <w:szCs w:val="28"/>
        </w:rPr>
        <w:t>4,9</w:t>
      </w:r>
      <w:r w:rsidR="0053559D" w:rsidRPr="00CB6B1D">
        <w:rPr>
          <w:sz w:val="28"/>
          <w:szCs w:val="28"/>
        </w:rPr>
        <w:t>%, к 201</w:t>
      </w:r>
      <w:r w:rsidR="00857B58" w:rsidRPr="00CB6B1D">
        <w:rPr>
          <w:sz w:val="28"/>
          <w:szCs w:val="28"/>
        </w:rPr>
        <w:t>9</w:t>
      </w:r>
      <w:r w:rsidR="0053559D" w:rsidRPr="00CB6B1D">
        <w:rPr>
          <w:sz w:val="28"/>
          <w:szCs w:val="28"/>
        </w:rPr>
        <w:t xml:space="preserve"> году  на </w:t>
      </w:r>
      <w:r w:rsidR="00857B58" w:rsidRPr="00CB6B1D">
        <w:rPr>
          <w:sz w:val="28"/>
          <w:szCs w:val="28"/>
        </w:rPr>
        <w:t>3,1</w:t>
      </w:r>
      <w:r w:rsidR="0053559D" w:rsidRPr="00CB6B1D">
        <w:rPr>
          <w:sz w:val="28"/>
          <w:szCs w:val="28"/>
        </w:rPr>
        <w:t xml:space="preserve">%. </w:t>
      </w:r>
      <w:r w:rsidR="00DF68CB" w:rsidRPr="00CB6B1D">
        <w:rPr>
          <w:sz w:val="28"/>
          <w:szCs w:val="28"/>
        </w:rPr>
        <w:t>В 2</w:t>
      </w:r>
      <w:r w:rsidRPr="00CB6B1D">
        <w:rPr>
          <w:sz w:val="28"/>
          <w:szCs w:val="28"/>
        </w:rPr>
        <w:t>02</w:t>
      </w:r>
      <w:r w:rsidR="00857B58" w:rsidRPr="00CB6B1D">
        <w:rPr>
          <w:sz w:val="28"/>
          <w:szCs w:val="28"/>
        </w:rPr>
        <w:t>1-2023гг.</w:t>
      </w:r>
      <w:r w:rsidR="00472EA7" w:rsidRPr="00CB6B1D">
        <w:rPr>
          <w:sz w:val="28"/>
          <w:szCs w:val="28"/>
        </w:rPr>
        <w:t xml:space="preserve"> также ожидается рост заработной платы за счет оптимизации образовательной системы района и индексации заработной платы. Механизм стимулирования руководителей школ привел  к повышению эффективности расходования средств,  оптимизации штатного расписания</w:t>
      </w:r>
      <w:r w:rsidR="00D11CF9" w:rsidRPr="00CB6B1D">
        <w:rPr>
          <w:sz w:val="28"/>
          <w:szCs w:val="28"/>
        </w:rPr>
        <w:t>.</w:t>
      </w:r>
    </w:p>
    <w:p w14:paraId="416C8BCB" w14:textId="5106E8A5" w:rsidR="00E419FA" w:rsidRPr="00CB6B1D" w:rsidRDefault="00EF7DAA" w:rsidP="00EF7DAA">
      <w:pPr>
        <w:widowControl w:val="0"/>
        <w:suppressAutoHyphens/>
        <w:autoSpaceDN w:val="0"/>
        <w:spacing w:line="360" w:lineRule="auto"/>
        <w:jc w:val="both"/>
        <w:rPr>
          <w:kern w:val="3"/>
          <w:sz w:val="28"/>
          <w:szCs w:val="28"/>
          <w:lang w:eastAsia="ja-JP" w:bidi="fa-IR"/>
        </w:rPr>
      </w:pPr>
      <w:r>
        <w:rPr>
          <w:kern w:val="3"/>
          <w:sz w:val="28"/>
          <w:szCs w:val="28"/>
          <w:lang w:eastAsia="ja-JP" w:bidi="fa-IR"/>
        </w:rPr>
        <w:t xml:space="preserve">       </w:t>
      </w:r>
      <w:r w:rsidR="00E419FA" w:rsidRPr="00CB6B1D">
        <w:rPr>
          <w:kern w:val="3"/>
          <w:sz w:val="28"/>
          <w:szCs w:val="28"/>
          <w:lang w:eastAsia="ja-JP" w:bidi="fa-IR"/>
        </w:rPr>
        <w:t>Достигнуты целевые значения среднемесячной заработанной платы медицинского персонала до уровня, определенного «дорожной картой»: заработная плата врачей и работников медицинских организаций, имеющих высшее медицинское (фармацевтическое) или иное высшее образование, предоставляющие медицинские услуги  за  20</w:t>
      </w:r>
      <w:r w:rsidR="00857B58" w:rsidRPr="00CB6B1D">
        <w:rPr>
          <w:kern w:val="3"/>
          <w:sz w:val="28"/>
          <w:szCs w:val="28"/>
          <w:lang w:eastAsia="ja-JP" w:bidi="fa-IR"/>
        </w:rPr>
        <w:t>20</w:t>
      </w:r>
      <w:r w:rsidR="00E419FA" w:rsidRPr="00CB6B1D">
        <w:rPr>
          <w:kern w:val="3"/>
          <w:sz w:val="28"/>
          <w:szCs w:val="28"/>
          <w:lang w:eastAsia="ja-JP" w:bidi="fa-IR"/>
        </w:rPr>
        <w:t xml:space="preserve"> год составила – </w:t>
      </w:r>
      <w:r w:rsidR="000D22D6" w:rsidRPr="00CB6B1D">
        <w:rPr>
          <w:kern w:val="3"/>
          <w:sz w:val="28"/>
          <w:szCs w:val="28"/>
          <w:lang w:eastAsia="ja-JP" w:bidi="fa-IR"/>
        </w:rPr>
        <w:t>62311</w:t>
      </w:r>
      <w:r w:rsidR="00E419FA" w:rsidRPr="00CB6B1D">
        <w:rPr>
          <w:kern w:val="3"/>
          <w:sz w:val="28"/>
          <w:szCs w:val="28"/>
          <w:lang w:eastAsia="ja-JP" w:bidi="fa-IR"/>
        </w:rPr>
        <w:t xml:space="preserve"> рублей, что </w:t>
      </w:r>
      <w:r w:rsidR="007E104C">
        <w:rPr>
          <w:kern w:val="3"/>
          <w:sz w:val="28"/>
          <w:szCs w:val="28"/>
          <w:lang w:eastAsia="ja-JP" w:bidi="fa-IR"/>
        </w:rPr>
        <w:t xml:space="preserve">выше на </w:t>
      </w:r>
      <w:r w:rsidR="000D22D6" w:rsidRPr="00CB6B1D">
        <w:rPr>
          <w:kern w:val="3"/>
          <w:sz w:val="28"/>
          <w:szCs w:val="28"/>
          <w:lang w:eastAsia="ja-JP" w:bidi="fa-IR"/>
        </w:rPr>
        <w:t>38.2</w:t>
      </w:r>
      <w:r w:rsidR="00E419FA" w:rsidRPr="00CB6B1D">
        <w:rPr>
          <w:kern w:val="3"/>
          <w:sz w:val="28"/>
          <w:szCs w:val="28"/>
          <w:lang w:eastAsia="ja-JP" w:bidi="fa-IR"/>
        </w:rPr>
        <w:t xml:space="preserve"> % уровня 201</w:t>
      </w:r>
      <w:r w:rsidR="001F4509" w:rsidRPr="00CB6B1D">
        <w:rPr>
          <w:kern w:val="3"/>
          <w:sz w:val="28"/>
          <w:szCs w:val="28"/>
          <w:lang w:eastAsia="ja-JP" w:bidi="fa-IR"/>
        </w:rPr>
        <w:t>9</w:t>
      </w:r>
      <w:r w:rsidR="00E419FA" w:rsidRPr="00CB6B1D">
        <w:rPr>
          <w:kern w:val="3"/>
          <w:sz w:val="28"/>
          <w:szCs w:val="28"/>
          <w:lang w:eastAsia="ja-JP" w:bidi="fa-IR"/>
        </w:rPr>
        <w:t xml:space="preserve"> года; заработная плата среднего медицинского (фармацевтического)  персонала) составила – </w:t>
      </w:r>
      <w:r w:rsidR="000D22D6" w:rsidRPr="00CB6B1D">
        <w:rPr>
          <w:kern w:val="3"/>
          <w:sz w:val="28"/>
          <w:szCs w:val="28"/>
          <w:lang w:eastAsia="ja-JP" w:bidi="fa-IR"/>
        </w:rPr>
        <w:t>30787</w:t>
      </w:r>
      <w:r w:rsidR="00E419FA" w:rsidRPr="00CB6B1D">
        <w:rPr>
          <w:kern w:val="3"/>
          <w:sz w:val="28"/>
          <w:szCs w:val="28"/>
          <w:lang w:eastAsia="ja-JP" w:bidi="fa-IR"/>
        </w:rPr>
        <w:t xml:space="preserve"> рублей, или 1</w:t>
      </w:r>
      <w:r w:rsidR="000D22D6" w:rsidRPr="00CB6B1D">
        <w:rPr>
          <w:kern w:val="3"/>
          <w:sz w:val="28"/>
          <w:szCs w:val="28"/>
          <w:lang w:eastAsia="ja-JP" w:bidi="fa-IR"/>
        </w:rPr>
        <w:t>32.4</w:t>
      </w:r>
      <w:r w:rsidR="00E419FA" w:rsidRPr="00CB6B1D">
        <w:rPr>
          <w:kern w:val="3"/>
          <w:sz w:val="28"/>
          <w:szCs w:val="28"/>
          <w:lang w:eastAsia="ja-JP" w:bidi="fa-IR"/>
        </w:rPr>
        <w:t xml:space="preserve"> % уровня 201</w:t>
      </w:r>
      <w:r w:rsidR="001F4509" w:rsidRPr="00CB6B1D">
        <w:rPr>
          <w:kern w:val="3"/>
          <w:sz w:val="28"/>
          <w:szCs w:val="28"/>
          <w:lang w:eastAsia="ja-JP" w:bidi="fa-IR"/>
        </w:rPr>
        <w:t>9</w:t>
      </w:r>
      <w:r w:rsidR="00E419FA" w:rsidRPr="00CB6B1D">
        <w:rPr>
          <w:kern w:val="3"/>
          <w:sz w:val="28"/>
          <w:szCs w:val="28"/>
          <w:lang w:eastAsia="ja-JP" w:bidi="fa-IR"/>
        </w:rPr>
        <w:t xml:space="preserve"> года.</w:t>
      </w:r>
      <w:r w:rsidR="000D22D6" w:rsidRPr="00CB6B1D">
        <w:rPr>
          <w:kern w:val="3"/>
          <w:sz w:val="28"/>
          <w:szCs w:val="28"/>
          <w:lang w:eastAsia="ja-JP" w:bidi="fa-IR"/>
        </w:rPr>
        <w:t xml:space="preserve"> Средняя заработная плата в целом в сфере здравоохранения  – 31587 (темп 134,4%).</w:t>
      </w:r>
    </w:p>
    <w:p w14:paraId="7C3BCE3F" w14:textId="40E2A21B" w:rsidR="000029F3" w:rsidRPr="00CB6B1D" w:rsidRDefault="00D34374" w:rsidP="009B4D8F">
      <w:pPr>
        <w:widowControl w:val="0"/>
        <w:suppressAutoHyphens/>
        <w:autoSpaceDN w:val="0"/>
        <w:spacing w:line="360" w:lineRule="auto"/>
        <w:ind w:firstLine="709"/>
        <w:jc w:val="both"/>
        <w:rPr>
          <w:kern w:val="3"/>
          <w:sz w:val="28"/>
          <w:szCs w:val="28"/>
          <w:lang w:eastAsia="ja-JP" w:bidi="fa-IR"/>
        </w:rPr>
      </w:pPr>
      <w:r w:rsidRPr="00CB6B1D">
        <w:rPr>
          <w:sz w:val="28"/>
          <w:szCs w:val="28"/>
        </w:rPr>
        <w:t xml:space="preserve">Среднемесячная номинальная начисленная заработная плата работников </w:t>
      </w:r>
      <w:r w:rsidRPr="00CB6B1D">
        <w:rPr>
          <w:sz w:val="28"/>
          <w:szCs w:val="28"/>
        </w:rPr>
        <w:lastRenderedPageBreak/>
        <w:t xml:space="preserve">муниципальных учреждений культуры составила </w:t>
      </w:r>
      <w:r w:rsidR="00857B58" w:rsidRPr="00CB6B1D">
        <w:rPr>
          <w:sz w:val="28"/>
          <w:szCs w:val="28"/>
        </w:rPr>
        <w:t>27515,6</w:t>
      </w:r>
      <w:r w:rsidRPr="00CB6B1D">
        <w:rPr>
          <w:sz w:val="28"/>
          <w:szCs w:val="28"/>
        </w:rPr>
        <w:t xml:space="preserve"> руб., </w:t>
      </w:r>
      <w:r w:rsidR="007E104C">
        <w:rPr>
          <w:sz w:val="28"/>
          <w:szCs w:val="28"/>
        </w:rPr>
        <w:t xml:space="preserve">или </w:t>
      </w:r>
      <w:r w:rsidR="00857B58" w:rsidRPr="00CB6B1D">
        <w:rPr>
          <w:sz w:val="28"/>
          <w:szCs w:val="28"/>
        </w:rPr>
        <w:t>99,7</w:t>
      </w:r>
      <w:r w:rsidRPr="00CB6B1D">
        <w:rPr>
          <w:sz w:val="28"/>
          <w:szCs w:val="28"/>
        </w:rPr>
        <w:t>% к уровню 201</w:t>
      </w:r>
      <w:r w:rsidR="00857B58" w:rsidRPr="00CB6B1D">
        <w:rPr>
          <w:sz w:val="28"/>
          <w:szCs w:val="28"/>
        </w:rPr>
        <w:t>8</w:t>
      </w:r>
      <w:r w:rsidRPr="00CB6B1D">
        <w:rPr>
          <w:sz w:val="28"/>
          <w:szCs w:val="28"/>
        </w:rPr>
        <w:t xml:space="preserve"> года и </w:t>
      </w:r>
      <w:r w:rsidR="00635475" w:rsidRPr="00CB6B1D">
        <w:rPr>
          <w:sz w:val="28"/>
          <w:szCs w:val="28"/>
        </w:rPr>
        <w:t>100,9</w:t>
      </w:r>
      <w:r w:rsidRPr="00CB6B1D">
        <w:rPr>
          <w:sz w:val="28"/>
          <w:szCs w:val="28"/>
        </w:rPr>
        <w:t>% к уровню 201</w:t>
      </w:r>
      <w:r w:rsidR="00857B58" w:rsidRPr="00CB6B1D">
        <w:rPr>
          <w:sz w:val="28"/>
          <w:szCs w:val="28"/>
        </w:rPr>
        <w:t>9</w:t>
      </w:r>
      <w:r w:rsidRPr="00CB6B1D">
        <w:rPr>
          <w:sz w:val="28"/>
          <w:szCs w:val="28"/>
        </w:rPr>
        <w:t xml:space="preserve"> года.</w:t>
      </w:r>
    </w:p>
    <w:p w14:paraId="1D644F7C" w14:textId="7805223B" w:rsidR="002C0F46" w:rsidRPr="00CB6B1D" w:rsidRDefault="007E104C" w:rsidP="00032078">
      <w:pPr>
        <w:spacing w:line="360" w:lineRule="auto"/>
        <w:ind w:firstLine="567"/>
        <w:jc w:val="both"/>
        <w:rPr>
          <w:sz w:val="28"/>
          <w:szCs w:val="28"/>
        </w:rPr>
      </w:pPr>
      <w:r>
        <w:rPr>
          <w:sz w:val="28"/>
          <w:szCs w:val="28"/>
        </w:rPr>
        <w:t xml:space="preserve">   </w:t>
      </w:r>
      <w:r w:rsidR="00D34374" w:rsidRPr="00CB6B1D">
        <w:rPr>
          <w:sz w:val="28"/>
          <w:szCs w:val="28"/>
        </w:rPr>
        <w:t xml:space="preserve">Среднемесячная заработная плата в сельскохозяйственных предприятиях района составила за отчетный год </w:t>
      </w:r>
      <w:r w:rsidR="001F4509" w:rsidRPr="00CB6B1D">
        <w:rPr>
          <w:sz w:val="28"/>
          <w:szCs w:val="28"/>
        </w:rPr>
        <w:t>26067 рублей</w:t>
      </w:r>
      <w:r w:rsidR="00D34374" w:rsidRPr="00CB6B1D">
        <w:rPr>
          <w:sz w:val="28"/>
          <w:szCs w:val="28"/>
        </w:rPr>
        <w:t xml:space="preserve">, рост к прошлогоднему уровню на </w:t>
      </w:r>
      <w:r w:rsidR="001F4509" w:rsidRPr="00CB6B1D">
        <w:rPr>
          <w:sz w:val="28"/>
          <w:szCs w:val="28"/>
        </w:rPr>
        <w:t>13,9</w:t>
      </w:r>
      <w:r w:rsidR="00D34374" w:rsidRPr="00CB6B1D">
        <w:rPr>
          <w:sz w:val="28"/>
          <w:szCs w:val="28"/>
        </w:rPr>
        <w:t>%.</w:t>
      </w:r>
    </w:p>
    <w:p w14:paraId="2C4A009F" w14:textId="59608656" w:rsidR="00920BBA" w:rsidRPr="00CB6B1D" w:rsidRDefault="00E501E2" w:rsidP="00032078">
      <w:pPr>
        <w:spacing w:line="360" w:lineRule="auto"/>
        <w:jc w:val="both"/>
        <w:rPr>
          <w:sz w:val="28"/>
          <w:szCs w:val="28"/>
        </w:rPr>
      </w:pPr>
      <w:r w:rsidRPr="00CB6B1D">
        <w:rPr>
          <w:bCs/>
          <w:iCs/>
          <w:sz w:val="28"/>
          <w:szCs w:val="28"/>
        </w:rPr>
        <w:t xml:space="preserve">       </w:t>
      </w:r>
      <w:r w:rsidR="007E104C">
        <w:rPr>
          <w:bCs/>
          <w:iCs/>
          <w:sz w:val="28"/>
          <w:szCs w:val="28"/>
        </w:rPr>
        <w:t xml:space="preserve">    </w:t>
      </w:r>
      <w:r w:rsidR="00A82685">
        <w:rPr>
          <w:bCs/>
          <w:iCs/>
          <w:sz w:val="28"/>
          <w:szCs w:val="28"/>
        </w:rPr>
        <w:t xml:space="preserve"> </w:t>
      </w:r>
      <w:r w:rsidRPr="00CB6B1D">
        <w:rPr>
          <w:sz w:val="28"/>
          <w:szCs w:val="28"/>
        </w:rPr>
        <w:t xml:space="preserve">Средний размер пенсии по району </w:t>
      </w:r>
      <w:r w:rsidR="007E104C">
        <w:rPr>
          <w:sz w:val="28"/>
          <w:szCs w:val="28"/>
        </w:rPr>
        <w:t>за отчетный год</w:t>
      </w:r>
      <w:r w:rsidRPr="00CB6B1D">
        <w:rPr>
          <w:sz w:val="28"/>
          <w:szCs w:val="28"/>
        </w:rPr>
        <w:t xml:space="preserve"> 1</w:t>
      </w:r>
      <w:r w:rsidR="001F4509" w:rsidRPr="00CB6B1D">
        <w:rPr>
          <w:sz w:val="28"/>
          <w:szCs w:val="28"/>
        </w:rPr>
        <w:t>4080,56</w:t>
      </w:r>
      <w:r w:rsidRPr="00CB6B1D">
        <w:rPr>
          <w:sz w:val="28"/>
          <w:szCs w:val="28"/>
        </w:rPr>
        <w:t xml:space="preserve"> рублей</w:t>
      </w:r>
      <w:r w:rsidR="007E104C">
        <w:rPr>
          <w:sz w:val="28"/>
          <w:szCs w:val="28"/>
        </w:rPr>
        <w:t xml:space="preserve"> (темп</w:t>
      </w:r>
      <w:r w:rsidRPr="00CB6B1D">
        <w:rPr>
          <w:sz w:val="28"/>
          <w:szCs w:val="28"/>
        </w:rPr>
        <w:t xml:space="preserve"> </w:t>
      </w:r>
      <w:r w:rsidR="007E104C">
        <w:rPr>
          <w:sz w:val="28"/>
          <w:szCs w:val="28"/>
        </w:rPr>
        <w:t>10</w:t>
      </w:r>
      <w:r w:rsidR="001F4509" w:rsidRPr="00CB6B1D">
        <w:rPr>
          <w:sz w:val="28"/>
          <w:szCs w:val="28"/>
        </w:rPr>
        <w:t>5,7</w:t>
      </w:r>
      <w:r w:rsidRPr="00CB6B1D">
        <w:rPr>
          <w:sz w:val="28"/>
          <w:szCs w:val="28"/>
        </w:rPr>
        <w:t>%</w:t>
      </w:r>
      <w:r w:rsidR="007E104C">
        <w:rPr>
          <w:sz w:val="28"/>
          <w:szCs w:val="28"/>
        </w:rPr>
        <w:t>)</w:t>
      </w:r>
      <w:r w:rsidR="00920BBA" w:rsidRPr="00CB6B1D">
        <w:rPr>
          <w:sz w:val="28"/>
          <w:szCs w:val="28"/>
        </w:rPr>
        <w:t>.</w:t>
      </w:r>
    </w:p>
    <w:p w14:paraId="2E068C8F" w14:textId="26077FDC" w:rsidR="00472EA7" w:rsidRPr="00CB6B1D" w:rsidRDefault="00A82685" w:rsidP="00032078">
      <w:pPr>
        <w:widowControl w:val="0"/>
        <w:autoSpaceDE w:val="0"/>
        <w:autoSpaceDN w:val="0"/>
        <w:adjustRightInd w:val="0"/>
        <w:spacing w:line="360" w:lineRule="auto"/>
        <w:ind w:firstLine="567"/>
        <w:jc w:val="both"/>
        <w:rPr>
          <w:sz w:val="28"/>
          <w:szCs w:val="28"/>
        </w:rPr>
      </w:pPr>
      <w:r>
        <w:rPr>
          <w:sz w:val="28"/>
          <w:szCs w:val="28"/>
        </w:rPr>
        <w:t xml:space="preserve">    </w:t>
      </w:r>
      <w:r w:rsidR="00472EA7" w:rsidRPr="00CB6B1D">
        <w:rPr>
          <w:sz w:val="28"/>
          <w:szCs w:val="28"/>
        </w:rPr>
        <w:t xml:space="preserve">В ближайшей перспективе планируется дальнейшее увеличение заработной платы, так как от этого зависит благосостояние населения. </w:t>
      </w:r>
    </w:p>
    <w:p w14:paraId="11DADCCE" w14:textId="32F534AA" w:rsidR="0064469B" w:rsidRDefault="001F4509" w:rsidP="00A82685">
      <w:pPr>
        <w:spacing w:line="360" w:lineRule="auto"/>
        <w:jc w:val="both"/>
        <w:rPr>
          <w:sz w:val="28"/>
          <w:szCs w:val="28"/>
        </w:rPr>
      </w:pPr>
      <w:bookmarkStart w:id="0" w:name="_Hlk63771948"/>
      <w:r w:rsidRPr="00CB6B1D">
        <w:rPr>
          <w:sz w:val="28"/>
          <w:szCs w:val="28"/>
        </w:rPr>
        <w:t xml:space="preserve">        </w:t>
      </w:r>
      <w:r w:rsidR="00EF7DAA">
        <w:rPr>
          <w:sz w:val="28"/>
          <w:szCs w:val="28"/>
        </w:rPr>
        <w:t xml:space="preserve">    </w:t>
      </w:r>
      <w:r w:rsidR="00331A6A" w:rsidRPr="00CB6B1D">
        <w:rPr>
          <w:sz w:val="28"/>
          <w:szCs w:val="28"/>
        </w:rPr>
        <w:t>В результате проводимых мероприятий регионального проекта, направленного на достижение до 2024 года национальных целей социально-экономического развития по повышению реальных доходов граждан и снижению уровня бедности в 2 раза,  заключены в отчетном году социальные контракты, реализуются</w:t>
      </w:r>
      <w:r w:rsidRPr="00CB6B1D">
        <w:rPr>
          <w:sz w:val="28"/>
          <w:szCs w:val="28"/>
        </w:rPr>
        <w:t xml:space="preserve"> на территории района</w:t>
      </w:r>
      <w:r w:rsidR="00331A6A" w:rsidRPr="00CB6B1D">
        <w:rPr>
          <w:sz w:val="28"/>
          <w:szCs w:val="28"/>
        </w:rPr>
        <w:t xml:space="preserve"> 14 бизнес-планов</w:t>
      </w:r>
      <w:bookmarkEnd w:id="0"/>
      <w:r w:rsidR="00331A6A" w:rsidRPr="00CB6B1D">
        <w:rPr>
          <w:sz w:val="28"/>
          <w:szCs w:val="28"/>
        </w:rPr>
        <w:t xml:space="preserve">. </w:t>
      </w:r>
    </w:p>
    <w:p w14:paraId="6322BD19" w14:textId="77777777" w:rsidR="00A82685" w:rsidRPr="00CB6B1D" w:rsidRDefault="00A82685" w:rsidP="00A82685">
      <w:pPr>
        <w:spacing w:line="360" w:lineRule="auto"/>
        <w:jc w:val="both"/>
        <w:rPr>
          <w:sz w:val="28"/>
          <w:szCs w:val="28"/>
        </w:rPr>
      </w:pPr>
    </w:p>
    <w:p w14:paraId="14558E20" w14:textId="77777777" w:rsidR="0003475B" w:rsidRPr="00CB6B1D" w:rsidRDefault="00472EA7" w:rsidP="002B6CE2">
      <w:pPr>
        <w:widowControl w:val="0"/>
        <w:autoSpaceDE w:val="0"/>
        <w:autoSpaceDN w:val="0"/>
        <w:adjustRightInd w:val="0"/>
        <w:spacing w:line="360" w:lineRule="auto"/>
        <w:ind w:firstLine="567"/>
        <w:jc w:val="center"/>
        <w:rPr>
          <w:sz w:val="28"/>
          <w:szCs w:val="28"/>
        </w:rPr>
      </w:pPr>
      <w:r w:rsidRPr="00CB6B1D">
        <w:rPr>
          <w:sz w:val="28"/>
          <w:szCs w:val="28"/>
        </w:rPr>
        <w:t>2.5. Занятость населения</w:t>
      </w:r>
    </w:p>
    <w:p w14:paraId="313A1973" w14:textId="77777777" w:rsidR="00A87283" w:rsidRPr="00CB6B1D" w:rsidRDefault="00FE3817" w:rsidP="00FE3817">
      <w:pPr>
        <w:spacing w:line="360" w:lineRule="auto"/>
        <w:jc w:val="both"/>
        <w:rPr>
          <w:sz w:val="28"/>
          <w:szCs w:val="28"/>
        </w:rPr>
      </w:pPr>
      <w:r w:rsidRPr="00CB6B1D">
        <w:rPr>
          <w:sz w:val="28"/>
          <w:szCs w:val="28"/>
        </w:rPr>
        <w:t xml:space="preserve">       На 1 января 2021 года в  ГКУ РМ «ЦЗН Чамзинский» отдел содействия занятости населения по Атяшевскому району </w:t>
      </w:r>
      <w:r w:rsidR="00A87283" w:rsidRPr="00CB6B1D">
        <w:rPr>
          <w:sz w:val="28"/>
          <w:szCs w:val="28"/>
        </w:rPr>
        <w:t>зарегистрировано</w:t>
      </w:r>
      <w:r w:rsidRPr="00CB6B1D">
        <w:rPr>
          <w:sz w:val="28"/>
          <w:szCs w:val="28"/>
        </w:rPr>
        <w:t xml:space="preserve"> 114</w:t>
      </w:r>
      <w:r w:rsidRPr="00CB6B1D">
        <w:rPr>
          <w:b/>
          <w:color w:val="FF00FF"/>
          <w:sz w:val="28"/>
          <w:szCs w:val="28"/>
        </w:rPr>
        <w:t xml:space="preserve"> </w:t>
      </w:r>
      <w:r w:rsidRPr="00CB6B1D">
        <w:rPr>
          <w:sz w:val="28"/>
          <w:szCs w:val="28"/>
        </w:rPr>
        <w:t xml:space="preserve">безработных граждан: жители сельской местности - 71 человек, рп. Атяшево - 43. Из  </w:t>
      </w:r>
      <w:r w:rsidR="00A87283" w:rsidRPr="00CB6B1D">
        <w:rPr>
          <w:sz w:val="28"/>
          <w:szCs w:val="28"/>
        </w:rPr>
        <w:t>общего количества безработных,</w:t>
      </w:r>
      <w:r w:rsidRPr="00CB6B1D">
        <w:rPr>
          <w:sz w:val="28"/>
          <w:szCs w:val="28"/>
        </w:rPr>
        <w:t xml:space="preserve"> лиц предпенсионного возраста - 49 человек, инвалиды - 6.</w:t>
      </w:r>
      <w:r w:rsidR="00A87283" w:rsidRPr="00CB6B1D">
        <w:rPr>
          <w:sz w:val="28"/>
          <w:szCs w:val="28"/>
        </w:rPr>
        <w:t xml:space="preserve"> </w:t>
      </w:r>
      <w:r w:rsidRPr="00CB6B1D">
        <w:rPr>
          <w:sz w:val="28"/>
          <w:szCs w:val="28"/>
        </w:rPr>
        <w:t xml:space="preserve">  </w:t>
      </w:r>
      <w:r w:rsidR="00A87283" w:rsidRPr="00CB6B1D">
        <w:rPr>
          <w:sz w:val="28"/>
          <w:szCs w:val="28"/>
        </w:rPr>
        <w:t>У</w:t>
      </w:r>
      <w:r w:rsidRPr="00CB6B1D">
        <w:rPr>
          <w:sz w:val="28"/>
          <w:szCs w:val="28"/>
        </w:rPr>
        <w:t>ровень безработицы составил  1,0 %</w:t>
      </w:r>
      <w:r w:rsidR="00A87283" w:rsidRPr="00CB6B1D">
        <w:rPr>
          <w:sz w:val="28"/>
          <w:szCs w:val="28"/>
        </w:rPr>
        <w:t xml:space="preserve"> (</w:t>
      </w:r>
      <w:r w:rsidRPr="00CB6B1D">
        <w:rPr>
          <w:sz w:val="28"/>
          <w:szCs w:val="28"/>
        </w:rPr>
        <w:t xml:space="preserve">по </w:t>
      </w:r>
      <w:r w:rsidR="00A87283" w:rsidRPr="00CB6B1D">
        <w:rPr>
          <w:sz w:val="28"/>
          <w:szCs w:val="28"/>
        </w:rPr>
        <w:t xml:space="preserve">Республике Мордовия </w:t>
      </w:r>
      <w:r w:rsidRPr="00CB6B1D">
        <w:rPr>
          <w:sz w:val="28"/>
          <w:szCs w:val="28"/>
        </w:rPr>
        <w:t>2,6%</w:t>
      </w:r>
      <w:r w:rsidR="00A87283" w:rsidRPr="00CB6B1D">
        <w:rPr>
          <w:sz w:val="28"/>
          <w:szCs w:val="28"/>
        </w:rPr>
        <w:t>)</w:t>
      </w:r>
      <w:r w:rsidRPr="00CB6B1D">
        <w:rPr>
          <w:sz w:val="28"/>
          <w:szCs w:val="28"/>
        </w:rPr>
        <w:t xml:space="preserve">. </w:t>
      </w:r>
    </w:p>
    <w:p w14:paraId="1CEF109E" w14:textId="77777777" w:rsidR="00FE3817" w:rsidRPr="00CB6B1D" w:rsidRDefault="00A87283" w:rsidP="00A87283">
      <w:pPr>
        <w:spacing w:line="360" w:lineRule="auto"/>
        <w:jc w:val="both"/>
        <w:rPr>
          <w:sz w:val="28"/>
          <w:szCs w:val="28"/>
        </w:rPr>
      </w:pPr>
      <w:r w:rsidRPr="00CB6B1D">
        <w:rPr>
          <w:sz w:val="28"/>
          <w:szCs w:val="28"/>
        </w:rPr>
        <w:t xml:space="preserve">        </w:t>
      </w:r>
      <w:r w:rsidR="00FE3817" w:rsidRPr="00CB6B1D">
        <w:rPr>
          <w:sz w:val="28"/>
          <w:szCs w:val="28"/>
        </w:rPr>
        <w:t>В течение 2020 года в поисках подходящей работы обратилось 506 человек, признано безработными 378 человек, трудоустроено 210</w:t>
      </w:r>
      <w:r w:rsidR="00FE3817" w:rsidRPr="00CB6B1D">
        <w:rPr>
          <w:color w:val="FF00FF"/>
          <w:sz w:val="28"/>
          <w:szCs w:val="28"/>
        </w:rPr>
        <w:t xml:space="preserve"> </w:t>
      </w:r>
      <w:r w:rsidR="00FE3817" w:rsidRPr="00CB6B1D">
        <w:rPr>
          <w:sz w:val="28"/>
          <w:szCs w:val="28"/>
        </w:rPr>
        <w:t xml:space="preserve">человек (из них 5 инвалидов).  </w:t>
      </w:r>
    </w:p>
    <w:p w14:paraId="1A5D4DF3" w14:textId="77777777" w:rsidR="00D971B5" w:rsidRPr="00CB6B1D" w:rsidRDefault="00A87283" w:rsidP="00A87283">
      <w:pPr>
        <w:spacing w:line="360" w:lineRule="auto"/>
        <w:jc w:val="both"/>
        <w:rPr>
          <w:sz w:val="28"/>
          <w:szCs w:val="28"/>
        </w:rPr>
      </w:pPr>
      <w:r w:rsidRPr="00CB6B1D">
        <w:rPr>
          <w:sz w:val="28"/>
          <w:szCs w:val="28"/>
        </w:rPr>
        <w:t xml:space="preserve">        </w:t>
      </w:r>
      <w:r w:rsidR="00D971B5" w:rsidRPr="00CB6B1D">
        <w:rPr>
          <w:sz w:val="28"/>
          <w:szCs w:val="28"/>
        </w:rPr>
        <w:t xml:space="preserve">В целом ситуация на рынке труда отдела содействия занятости населения по Атяшевскому району особого беспокойства не вызывает, однако  во многих </w:t>
      </w:r>
      <w:r w:rsidR="00D971B5" w:rsidRPr="00CB6B1D">
        <w:rPr>
          <w:sz w:val="28"/>
          <w:szCs w:val="28"/>
        </w:rPr>
        <w:lastRenderedPageBreak/>
        <w:t xml:space="preserve">предприятиях, организациях, учреждениях отсутствуют вакансии. Отсутствие их серьезно затрудняет трудоустройство незанятого населения, поэтому напряженность на одну вакансию в районе составляет 0,6 %,  по </w:t>
      </w:r>
      <w:r w:rsidRPr="00CB6B1D">
        <w:rPr>
          <w:sz w:val="28"/>
          <w:szCs w:val="28"/>
        </w:rPr>
        <w:t>Р</w:t>
      </w:r>
      <w:r w:rsidR="00D971B5" w:rsidRPr="00CB6B1D">
        <w:rPr>
          <w:sz w:val="28"/>
          <w:szCs w:val="28"/>
        </w:rPr>
        <w:t xml:space="preserve">еспублике </w:t>
      </w:r>
      <w:r w:rsidRPr="00CB6B1D">
        <w:rPr>
          <w:sz w:val="28"/>
          <w:szCs w:val="28"/>
        </w:rPr>
        <w:t xml:space="preserve">Мордовия - </w:t>
      </w:r>
      <w:r w:rsidR="00D971B5" w:rsidRPr="00CB6B1D">
        <w:rPr>
          <w:sz w:val="28"/>
          <w:szCs w:val="28"/>
        </w:rPr>
        <w:t xml:space="preserve">1,6%.  </w:t>
      </w:r>
    </w:p>
    <w:p w14:paraId="088420DF" w14:textId="2655F444" w:rsidR="00D971B5" w:rsidRPr="00CB6B1D" w:rsidRDefault="00910D54" w:rsidP="00910D54">
      <w:pPr>
        <w:spacing w:line="360" w:lineRule="auto"/>
        <w:jc w:val="both"/>
        <w:rPr>
          <w:sz w:val="28"/>
          <w:szCs w:val="28"/>
        </w:rPr>
      </w:pPr>
      <w:r>
        <w:rPr>
          <w:sz w:val="28"/>
          <w:szCs w:val="28"/>
        </w:rPr>
        <w:t xml:space="preserve">       </w:t>
      </w:r>
      <w:r w:rsidR="00D971B5" w:rsidRPr="00CB6B1D">
        <w:rPr>
          <w:sz w:val="28"/>
          <w:szCs w:val="28"/>
        </w:rPr>
        <w:t>За 2020 года на портале «Работа в России» зарегистрировано 172 человека.</w:t>
      </w:r>
    </w:p>
    <w:p w14:paraId="79334B09" w14:textId="77777777" w:rsidR="00A82685" w:rsidRDefault="0041130D" w:rsidP="0041130D">
      <w:pPr>
        <w:spacing w:line="360" w:lineRule="auto"/>
        <w:jc w:val="both"/>
        <w:rPr>
          <w:sz w:val="28"/>
          <w:szCs w:val="28"/>
        </w:rPr>
      </w:pPr>
      <w:r w:rsidRPr="00CB6B1D">
        <w:rPr>
          <w:sz w:val="28"/>
          <w:szCs w:val="28"/>
        </w:rPr>
        <w:t xml:space="preserve">       Отделом содействия занятости населения по Атяшевскому району</w:t>
      </w:r>
      <w:r w:rsidR="00D971B5" w:rsidRPr="00CB6B1D">
        <w:rPr>
          <w:sz w:val="28"/>
          <w:szCs w:val="28"/>
        </w:rPr>
        <w:t xml:space="preserve"> за 2020  год проводилась определенная работа по выполнению контрольных показателей активной политики занятости.</w:t>
      </w:r>
    </w:p>
    <w:p w14:paraId="3CD9C0BE" w14:textId="1A780C67" w:rsidR="001F1BC3" w:rsidRDefault="00A82685" w:rsidP="001E15A1">
      <w:pPr>
        <w:spacing w:line="360" w:lineRule="auto"/>
        <w:jc w:val="both"/>
        <w:rPr>
          <w:sz w:val="28"/>
          <w:szCs w:val="28"/>
        </w:rPr>
      </w:pPr>
      <w:r>
        <w:rPr>
          <w:sz w:val="28"/>
          <w:szCs w:val="28"/>
        </w:rPr>
        <w:t xml:space="preserve">       </w:t>
      </w:r>
      <w:r w:rsidR="0041130D" w:rsidRPr="00CB6B1D">
        <w:rPr>
          <w:sz w:val="28"/>
          <w:szCs w:val="28"/>
        </w:rPr>
        <w:t xml:space="preserve"> </w:t>
      </w:r>
      <w:r w:rsidR="00D971B5" w:rsidRPr="00CB6B1D">
        <w:rPr>
          <w:sz w:val="28"/>
          <w:szCs w:val="28"/>
        </w:rPr>
        <w:t>За 2020   год  рассмотрено 1 заявление  на вселение на территорию Атяшевского муниципального района по программе «Оказание содействия добровольному переселению в Республику Мордовия  соотечественников, проживающих за рубежом, на 2015 -</w:t>
      </w:r>
      <w:r w:rsidR="0041130D" w:rsidRPr="00CB6B1D">
        <w:rPr>
          <w:sz w:val="28"/>
          <w:szCs w:val="28"/>
        </w:rPr>
        <w:t xml:space="preserve"> </w:t>
      </w:r>
      <w:r w:rsidR="00D971B5" w:rsidRPr="00CB6B1D">
        <w:rPr>
          <w:sz w:val="28"/>
          <w:szCs w:val="28"/>
        </w:rPr>
        <w:t>2020 годы», в соответствии с Указом президента Российской Федерации от 14.09.2012г.</w:t>
      </w:r>
      <w:r w:rsidR="0041130D" w:rsidRPr="00CB6B1D">
        <w:rPr>
          <w:sz w:val="28"/>
          <w:szCs w:val="28"/>
        </w:rPr>
        <w:t xml:space="preserve"> №</w:t>
      </w:r>
      <w:r w:rsidR="00D971B5" w:rsidRPr="00CB6B1D">
        <w:rPr>
          <w:sz w:val="28"/>
          <w:szCs w:val="28"/>
        </w:rPr>
        <w:t>1289.</w:t>
      </w:r>
      <w:r w:rsidR="001E15A1" w:rsidRPr="00CB6B1D">
        <w:rPr>
          <w:sz w:val="28"/>
          <w:szCs w:val="28"/>
        </w:rPr>
        <w:t xml:space="preserve"> По итогам</w:t>
      </w:r>
      <w:r w:rsidR="00D971B5" w:rsidRPr="00CB6B1D">
        <w:rPr>
          <w:sz w:val="28"/>
          <w:szCs w:val="28"/>
        </w:rPr>
        <w:t xml:space="preserve"> решени</w:t>
      </w:r>
      <w:r w:rsidR="0041130D" w:rsidRPr="00CB6B1D">
        <w:rPr>
          <w:sz w:val="28"/>
          <w:szCs w:val="28"/>
        </w:rPr>
        <w:t>я</w:t>
      </w:r>
      <w:r w:rsidR="00D971B5" w:rsidRPr="00CB6B1D">
        <w:rPr>
          <w:sz w:val="28"/>
          <w:szCs w:val="28"/>
        </w:rPr>
        <w:t xml:space="preserve"> </w:t>
      </w:r>
      <w:r w:rsidR="0041130D" w:rsidRPr="00CB6B1D">
        <w:rPr>
          <w:sz w:val="28"/>
          <w:szCs w:val="28"/>
        </w:rPr>
        <w:t xml:space="preserve">межведомственной рабочей </w:t>
      </w:r>
      <w:r w:rsidR="00D971B5" w:rsidRPr="00CB6B1D">
        <w:rPr>
          <w:sz w:val="28"/>
          <w:szCs w:val="28"/>
        </w:rPr>
        <w:t>гру</w:t>
      </w:r>
      <w:r w:rsidR="0041130D" w:rsidRPr="00CB6B1D">
        <w:rPr>
          <w:sz w:val="28"/>
          <w:szCs w:val="28"/>
        </w:rPr>
        <w:t>ппы</w:t>
      </w:r>
      <w:r w:rsidR="00D971B5" w:rsidRPr="00CB6B1D">
        <w:rPr>
          <w:sz w:val="28"/>
          <w:szCs w:val="28"/>
        </w:rPr>
        <w:t xml:space="preserve"> Администрации Атяшевского муниципального района</w:t>
      </w:r>
      <w:r w:rsidR="0041130D" w:rsidRPr="00CB6B1D">
        <w:rPr>
          <w:sz w:val="28"/>
          <w:szCs w:val="28"/>
        </w:rPr>
        <w:t>,</w:t>
      </w:r>
      <w:r w:rsidR="00D971B5" w:rsidRPr="00CB6B1D">
        <w:rPr>
          <w:sz w:val="28"/>
          <w:szCs w:val="28"/>
        </w:rPr>
        <w:t xml:space="preserve">  соотечественник  получил разрешение на переселение. </w:t>
      </w:r>
    </w:p>
    <w:p w14:paraId="0A808B26" w14:textId="77777777" w:rsidR="00A82685" w:rsidRPr="00CB6B1D" w:rsidRDefault="00A82685" w:rsidP="001E15A1">
      <w:pPr>
        <w:spacing w:line="360" w:lineRule="auto"/>
        <w:jc w:val="both"/>
        <w:rPr>
          <w:sz w:val="28"/>
          <w:szCs w:val="28"/>
        </w:rPr>
      </w:pPr>
    </w:p>
    <w:p w14:paraId="08C41C28" w14:textId="77777777" w:rsidR="00883C1D" w:rsidRPr="00CB6B1D" w:rsidRDefault="00472EA7" w:rsidP="0064469B">
      <w:pPr>
        <w:widowControl w:val="0"/>
        <w:autoSpaceDE w:val="0"/>
        <w:autoSpaceDN w:val="0"/>
        <w:adjustRightInd w:val="0"/>
        <w:spacing w:line="360" w:lineRule="auto"/>
        <w:jc w:val="center"/>
        <w:outlineLvl w:val="0"/>
        <w:rPr>
          <w:sz w:val="28"/>
          <w:szCs w:val="28"/>
        </w:rPr>
      </w:pPr>
      <w:r w:rsidRPr="00CB6B1D">
        <w:rPr>
          <w:sz w:val="28"/>
          <w:szCs w:val="28"/>
        </w:rPr>
        <w:t>2.6. Промышленность</w:t>
      </w:r>
    </w:p>
    <w:p w14:paraId="6678E9EB" w14:textId="77777777" w:rsidR="005710C2" w:rsidRPr="00CB6B1D" w:rsidRDefault="005710C2" w:rsidP="005710C2">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Промышленность остается гарантом бюджетной надежности и жизнеобеспечения района, доля ее в валовом муниципальном продукте составляет более 70%. </w:t>
      </w:r>
    </w:p>
    <w:p w14:paraId="47B2CFD6" w14:textId="77777777" w:rsidR="005710C2" w:rsidRPr="00CB6B1D" w:rsidRDefault="005710C2" w:rsidP="005710C2">
      <w:pPr>
        <w:spacing w:line="360" w:lineRule="auto"/>
        <w:jc w:val="both"/>
        <w:rPr>
          <w:sz w:val="28"/>
          <w:szCs w:val="28"/>
        </w:rPr>
      </w:pPr>
      <w:r w:rsidRPr="00CB6B1D">
        <w:rPr>
          <w:sz w:val="28"/>
          <w:szCs w:val="28"/>
        </w:rPr>
        <w:t xml:space="preserve">        Флагманом промышленного производства района ООО «МПК «Атяшевский» отгружено продукции за отчетный год 13,595 млрд. руб., что  в 1,6 раза больше к прошлогоднему уровню. Реализовано продукции на одного работника  9,7 млн. рублей. </w:t>
      </w:r>
    </w:p>
    <w:p w14:paraId="31DC1B10" w14:textId="77777777" w:rsidR="005710C2" w:rsidRPr="00CB6B1D" w:rsidRDefault="005710C2" w:rsidP="005710C2">
      <w:pPr>
        <w:spacing w:line="360" w:lineRule="auto"/>
        <w:jc w:val="both"/>
        <w:rPr>
          <w:sz w:val="28"/>
          <w:szCs w:val="28"/>
        </w:rPr>
      </w:pPr>
      <w:r w:rsidRPr="00CB6B1D">
        <w:rPr>
          <w:sz w:val="28"/>
          <w:szCs w:val="28"/>
        </w:rPr>
        <w:t xml:space="preserve">        Доля ООО «МПК «Атяшевский» в общем объеме промышленной продукции составляет 99,8%.</w:t>
      </w:r>
    </w:p>
    <w:p w14:paraId="6406F1E1" w14:textId="77777777" w:rsidR="005710C2" w:rsidRPr="00CB6B1D" w:rsidRDefault="005710C2" w:rsidP="005710C2">
      <w:pPr>
        <w:spacing w:line="360" w:lineRule="auto"/>
        <w:jc w:val="both"/>
        <w:rPr>
          <w:sz w:val="28"/>
          <w:szCs w:val="28"/>
        </w:rPr>
      </w:pPr>
      <w:r w:rsidRPr="00CB6B1D">
        <w:rPr>
          <w:sz w:val="28"/>
          <w:szCs w:val="28"/>
        </w:rPr>
        <w:lastRenderedPageBreak/>
        <w:t xml:space="preserve">         </w:t>
      </w:r>
      <w:r w:rsidRPr="00CB6B1D">
        <w:rPr>
          <w:sz w:val="28"/>
          <w:szCs w:val="28"/>
          <w:shd w:val="clear" w:color="auto" w:fill="FFFFFF"/>
        </w:rPr>
        <w:t>География продаж продукции постоянно расширяется. Сегодня колбасы и деликатесы холдинга реализуются в 77 регионах России, в республиках Киргизия и Казахстан.</w:t>
      </w:r>
      <w:r w:rsidR="001F50C6" w:rsidRPr="00CB6B1D">
        <w:rPr>
          <w:sz w:val="28"/>
          <w:szCs w:val="28"/>
        </w:rPr>
        <w:t xml:space="preserve"> </w:t>
      </w:r>
      <w:r w:rsidRPr="00CB6B1D">
        <w:rPr>
          <w:sz w:val="28"/>
          <w:szCs w:val="28"/>
        </w:rPr>
        <w:t>Начался экспорт мяса свинины и субпродуктов с данной площадки на рынки стран Юго-Восточной Азии: в Гонконг, Вьетнам.</w:t>
      </w:r>
    </w:p>
    <w:p w14:paraId="797A1FFF" w14:textId="77777777" w:rsidR="005710C2" w:rsidRPr="00CB6B1D" w:rsidRDefault="001F50C6" w:rsidP="005710C2">
      <w:pPr>
        <w:spacing w:line="360" w:lineRule="auto"/>
        <w:jc w:val="both"/>
        <w:rPr>
          <w:sz w:val="28"/>
          <w:szCs w:val="28"/>
          <w:shd w:val="clear" w:color="auto" w:fill="FFFFFF"/>
        </w:rPr>
      </w:pPr>
      <w:r w:rsidRPr="00CB6B1D">
        <w:rPr>
          <w:sz w:val="28"/>
          <w:szCs w:val="28"/>
          <w:shd w:val="clear" w:color="auto" w:fill="FFFFFF"/>
        </w:rPr>
        <w:t xml:space="preserve">         </w:t>
      </w:r>
      <w:r w:rsidR="005710C2" w:rsidRPr="00CB6B1D">
        <w:rPr>
          <w:sz w:val="28"/>
          <w:szCs w:val="28"/>
          <w:shd w:val="clear" w:color="auto" w:fill="FFFFFF"/>
        </w:rPr>
        <w:t xml:space="preserve">В связи с ростом производства увеличена мощность линии первичной переработки свиней на Атяшевской площадке с 230 до 350 голов в час. </w:t>
      </w:r>
      <w:r w:rsidRPr="00CB6B1D">
        <w:rPr>
          <w:sz w:val="28"/>
          <w:szCs w:val="28"/>
          <w:shd w:val="clear" w:color="auto" w:fill="FFFFFF"/>
        </w:rPr>
        <w:t xml:space="preserve">    </w:t>
      </w:r>
      <w:r w:rsidR="005710C2" w:rsidRPr="00CB6B1D">
        <w:rPr>
          <w:sz w:val="28"/>
          <w:szCs w:val="28"/>
          <w:shd w:val="clear" w:color="auto" w:fill="FFFFFF"/>
        </w:rPr>
        <w:t>Усовершенствована система разделки мяса, запущены конвейерные линии под отдельные части туши, увеличена производственная мощность разделки свинины на кости со 144 до 350 голов в час.</w:t>
      </w:r>
    </w:p>
    <w:p w14:paraId="5D2A82FB" w14:textId="77777777" w:rsidR="005710C2" w:rsidRPr="00CB6B1D" w:rsidRDefault="005710C2" w:rsidP="005710C2">
      <w:pPr>
        <w:spacing w:line="360" w:lineRule="auto"/>
        <w:jc w:val="both"/>
        <w:rPr>
          <w:sz w:val="28"/>
          <w:szCs w:val="28"/>
          <w:shd w:val="clear" w:color="auto" w:fill="FFFFFF"/>
        </w:rPr>
      </w:pPr>
      <w:r w:rsidRPr="00CB6B1D">
        <w:rPr>
          <w:sz w:val="28"/>
          <w:szCs w:val="28"/>
          <w:shd w:val="clear" w:color="auto" w:fill="FFFFFF"/>
        </w:rPr>
        <w:t xml:space="preserve">        </w:t>
      </w:r>
      <w:r w:rsidRPr="00CB6B1D">
        <w:rPr>
          <w:sz w:val="28"/>
          <w:szCs w:val="28"/>
        </w:rPr>
        <w:t>Завершился 2 этап реализации проекта «Строительство цеха по переработке отходов от убоя свиней и отходов переработанного сырья»,</w:t>
      </w:r>
      <w:r w:rsidRPr="00CB6B1D">
        <w:rPr>
          <w:sz w:val="28"/>
          <w:szCs w:val="28"/>
          <w:shd w:val="clear" w:color="auto" w:fill="FFFFFF"/>
        </w:rPr>
        <w:t xml:space="preserve"> суточной мощностью 76,1т.</w:t>
      </w:r>
      <w:r w:rsidRPr="00CB6B1D">
        <w:rPr>
          <w:sz w:val="28"/>
          <w:szCs w:val="28"/>
        </w:rPr>
        <w:t xml:space="preserve"> </w:t>
      </w:r>
    </w:p>
    <w:p w14:paraId="42EFAF13" w14:textId="77777777" w:rsidR="005710C2" w:rsidRPr="00CB6B1D" w:rsidRDefault="005710C2" w:rsidP="005710C2">
      <w:pPr>
        <w:spacing w:line="360" w:lineRule="auto"/>
        <w:contextualSpacing/>
        <w:jc w:val="both"/>
        <w:rPr>
          <w:sz w:val="28"/>
          <w:szCs w:val="28"/>
        </w:rPr>
      </w:pPr>
      <w:r w:rsidRPr="00CB6B1D">
        <w:rPr>
          <w:sz w:val="28"/>
          <w:szCs w:val="28"/>
        </w:rPr>
        <w:t xml:space="preserve">         В 2020 году заключен контракт на поставку линии сушки крови. Планируемый запуск - ноябрь 2021 г. Проектная мощность составит 24 т перерабатываемого сырья в сутки. </w:t>
      </w:r>
    </w:p>
    <w:p w14:paraId="001C4838" w14:textId="77777777" w:rsidR="005710C2" w:rsidRPr="00CB6B1D" w:rsidRDefault="005710C2" w:rsidP="005710C2">
      <w:pPr>
        <w:spacing w:line="360" w:lineRule="auto"/>
        <w:contextualSpacing/>
        <w:jc w:val="both"/>
        <w:rPr>
          <w:sz w:val="28"/>
          <w:szCs w:val="28"/>
        </w:rPr>
      </w:pPr>
      <w:r w:rsidRPr="00CB6B1D">
        <w:rPr>
          <w:sz w:val="28"/>
          <w:szCs w:val="28"/>
        </w:rPr>
        <w:t xml:space="preserve">         Средняя заработная плата составляет более 37 тыс. руб.,  создано в отчетном году 150 новых</w:t>
      </w:r>
      <w:r w:rsidR="00DB314D" w:rsidRPr="00CB6B1D">
        <w:rPr>
          <w:sz w:val="28"/>
          <w:szCs w:val="28"/>
        </w:rPr>
        <w:t xml:space="preserve"> высококвалифицированных </w:t>
      </w:r>
      <w:r w:rsidRPr="00CB6B1D">
        <w:rPr>
          <w:sz w:val="28"/>
          <w:szCs w:val="28"/>
        </w:rPr>
        <w:t xml:space="preserve"> рабочих мест.</w:t>
      </w:r>
    </w:p>
    <w:p w14:paraId="580B376D" w14:textId="77777777" w:rsidR="005710C2" w:rsidRPr="00CB6B1D" w:rsidRDefault="005710C2" w:rsidP="005710C2">
      <w:pPr>
        <w:spacing w:line="360" w:lineRule="auto"/>
        <w:jc w:val="both"/>
        <w:rPr>
          <w:sz w:val="28"/>
          <w:szCs w:val="28"/>
        </w:rPr>
      </w:pPr>
      <w:r w:rsidRPr="00CB6B1D">
        <w:rPr>
          <w:sz w:val="28"/>
          <w:szCs w:val="28"/>
        </w:rPr>
        <w:t xml:space="preserve">         Объем отгруженной промышленной продукции по малому предприятию района ОАО Завод маслодельный Атяшевский – 152 млн. руб., что составило  в сопоставимых ценах к прошлогоднему уровню 47%. Количество работающих на предприятии 74 чел., со среднемесячной зарплатой 22,9 тыс. рублей.</w:t>
      </w:r>
    </w:p>
    <w:p w14:paraId="3DA76D64" w14:textId="0066E3B9" w:rsidR="00636FC1" w:rsidRPr="00A82685" w:rsidRDefault="001F50C6" w:rsidP="00A82685">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w:t>
      </w:r>
      <w:r w:rsidR="005710C2" w:rsidRPr="00CB6B1D">
        <w:rPr>
          <w:rFonts w:ascii="Times New Roman" w:hAnsi="Times New Roman"/>
          <w:sz w:val="28"/>
          <w:szCs w:val="28"/>
        </w:rPr>
        <w:t>Объем отгруженной промышленной продукции по МП ЖКХ – 25 млн. руб., 106% к 2019 году. Количество работающих на предприятии 47 чел., со среднемесячной зарплатой 23 тыс. рублей.</w:t>
      </w:r>
    </w:p>
    <w:p w14:paraId="5B1C5B29" w14:textId="77777777" w:rsidR="00636FC1" w:rsidRPr="00CB6B1D" w:rsidRDefault="00472EA7" w:rsidP="0064469B">
      <w:pPr>
        <w:widowControl w:val="0"/>
        <w:autoSpaceDE w:val="0"/>
        <w:autoSpaceDN w:val="0"/>
        <w:adjustRightInd w:val="0"/>
        <w:spacing w:line="360" w:lineRule="auto"/>
        <w:ind w:firstLine="567"/>
        <w:jc w:val="center"/>
        <w:outlineLvl w:val="0"/>
        <w:rPr>
          <w:sz w:val="28"/>
          <w:szCs w:val="28"/>
        </w:rPr>
      </w:pPr>
      <w:r w:rsidRPr="00CB6B1D">
        <w:rPr>
          <w:sz w:val="28"/>
          <w:szCs w:val="28"/>
        </w:rPr>
        <w:t>2.7. Сельское хозяйство</w:t>
      </w:r>
    </w:p>
    <w:p w14:paraId="69E218D2" w14:textId="77777777" w:rsidR="00AC21FC" w:rsidRPr="00CB6B1D" w:rsidRDefault="00AC21FC" w:rsidP="00A82685">
      <w:pPr>
        <w:pStyle w:val="a8"/>
        <w:spacing w:line="360" w:lineRule="auto"/>
        <w:jc w:val="both"/>
        <w:rPr>
          <w:rFonts w:ascii="Times New Roman" w:hAnsi="Times New Roman"/>
          <w:color w:val="000000"/>
          <w:sz w:val="28"/>
          <w:szCs w:val="28"/>
        </w:rPr>
      </w:pPr>
      <w:r w:rsidRPr="00CB6B1D">
        <w:rPr>
          <w:rFonts w:ascii="Times New Roman" w:hAnsi="Times New Roman"/>
          <w:color w:val="000000"/>
          <w:sz w:val="28"/>
          <w:szCs w:val="28"/>
        </w:rPr>
        <w:t xml:space="preserve">      В  отчетном сельскохозяйственном сезоне Атяшевский район  собрал рекордный урожай зерновых и зернобобовых культур </w:t>
      </w:r>
      <w:bookmarkStart w:id="1" w:name="_Hlk69471028"/>
      <w:r w:rsidRPr="00CB6B1D">
        <w:rPr>
          <w:rFonts w:ascii="Times New Roman" w:hAnsi="Times New Roman"/>
          <w:color w:val="000000"/>
          <w:sz w:val="28"/>
          <w:szCs w:val="28"/>
        </w:rPr>
        <w:t>–</w:t>
      </w:r>
      <w:bookmarkEnd w:id="1"/>
      <w:r w:rsidRPr="00CB6B1D">
        <w:rPr>
          <w:rFonts w:ascii="Times New Roman" w:hAnsi="Times New Roman"/>
          <w:color w:val="000000"/>
          <w:sz w:val="28"/>
          <w:szCs w:val="28"/>
        </w:rPr>
        <w:t xml:space="preserve"> 156,5 тысяч тонн – это </w:t>
      </w:r>
      <w:r w:rsidRPr="00CB6B1D">
        <w:rPr>
          <w:rFonts w:ascii="Times New Roman" w:hAnsi="Times New Roman"/>
          <w:color w:val="000000"/>
          <w:sz w:val="28"/>
          <w:szCs w:val="28"/>
        </w:rPr>
        <w:lastRenderedPageBreak/>
        <w:t>на 14,0 тысяч тонн больше, чем в 2019 году. Средняя урожайность составила 38,0 ц</w:t>
      </w:r>
      <w:r w:rsidR="0005212D" w:rsidRPr="00CB6B1D">
        <w:rPr>
          <w:rFonts w:ascii="Times New Roman" w:hAnsi="Times New Roman"/>
          <w:color w:val="000000"/>
          <w:sz w:val="28"/>
          <w:szCs w:val="28"/>
        </w:rPr>
        <w:t>/га</w:t>
      </w:r>
      <w:r w:rsidRPr="00CB6B1D">
        <w:rPr>
          <w:rFonts w:ascii="Times New Roman" w:hAnsi="Times New Roman"/>
          <w:color w:val="000000"/>
          <w:sz w:val="28"/>
          <w:szCs w:val="28"/>
        </w:rPr>
        <w:t xml:space="preserve">. </w:t>
      </w:r>
    </w:p>
    <w:p w14:paraId="21DF23D5" w14:textId="77777777" w:rsidR="00AC21FC" w:rsidRPr="00CB6B1D" w:rsidRDefault="00AC21FC" w:rsidP="00A82685">
      <w:pPr>
        <w:spacing w:line="360" w:lineRule="auto"/>
        <w:ind w:firstLine="540"/>
        <w:jc w:val="both"/>
        <w:rPr>
          <w:color w:val="000000"/>
          <w:sz w:val="28"/>
          <w:szCs w:val="28"/>
        </w:rPr>
      </w:pPr>
      <w:r w:rsidRPr="00CB6B1D">
        <w:rPr>
          <w:color w:val="000000"/>
          <w:sz w:val="28"/>
          <w:szCs w:val="28"/>
        </w:rPr>
        <w:t xml:space="preserve"> Наивысшей урожайности зерновых культур добились ЗАО «Мордовский бекон» и ООО «Сабанчеевское» </w:t>
      </w:r>
      <w:r w:rsidR="0005212D" w:rsidRPr="00CB6B1D">
        <w:rPr>
          <w:color w:val="000000"/>
          <w:sz w:val="28"/>
          <w:szCs w:val="28"/>
        </w:rPr>
        <w:t>–</w:t>
      </w:r>
      <w:r w:rsidRPr="00CB6B1D">
        <w:rPr>
          <w:color w:val="000000"/>
          <w:sz w:val="28"/>
          <w:szCs w:val="28"/>
        </w:rPr>
        <w:t xml:space="preserve">  48</w:t>
      </w:r>
      <w:r w:rsidR="00D86899" w:rsidRPr="00CB6B1D">
        <w:rPr>
          <w:color w:val="000000"/>
          <w:sz w:val="28"/>
          <w:szCs w:val="28"/>
        </w:rPr>
        <w:t xml:space="preserve"> </w:t>
      </w:r>
      <w:r w:rsidRPr="00CB6B1D">
        <w:rPr>
          <w:color w:val="000000"/>
          <w:sz w:val="28"/>
          <w:szCs w:val="28"/>
        </w:rPr>
        <w:t>ц/га. Высокие показатели по урожайности у ООО «Сосуновская нива» (43 ц/га), ОАО «А/ф Искра»  38,6 ц/га), ООО «МАПО «Восток» (37,3 ц/га).</w:t>
      </w:r>
    </w:p>
    <w:p w14:paraId="086E594E" w14:textId="77777777" w:rsidR="00AC21FC" w:rsidRPr="00CB6B1D" w:rsidRDefault="00AC21FC" w:rsidP="00A82685">
      <w:pPr>
        <w:spacing w:line="360" w:lineRule="auto"/>
        <w:ind w:firstLine="540"/>
        <w:jc w:val="both"/>
        <w:rPr>
          <w:color w:val="000000"/>
          <w:sz w:val="28"/>
          <w:szCs w:val="28"/>
        </w:rPr>
      </w:pPr>
      <w:r w:rsidRPr="00CB6B1D">
        <w:rPr>
          <w:color w:val="000000"/>
          <w:sz w:val="28"/>
          <w:szCs w:val="28"/>
        </w:rPr>
        <w:t>Сам</w:t>
      </w:r>
      <w:r w:rsidR="00D86899" w:rsidRPr="00CB6B1D">
        <w:rPr>
          <w:color w:val="000000"/>
          <w:sz w:val="28"/>
          <w:szCs w:val="28"/>
        </w:rPr>
        <w:t>ая</w:t>
      </w:r>
      <w:r w:rsidRPr="00CB6B1D">
        <w:rPr>
          <w:color w:val="000000"/>
          <w:sz w:val="28"/>
          <w:szCs w:val="28"/>
        </w:rPr>
        <w:t xml:space="preserve"> высок</w:t>
      </w:r>
      <w:r w:rsidR="00D86899" w:rsidRPr="00CB6B1D">
        <w:rPr>
          <w:color w:val="000000"/>
          <w:sz w:val="28"/>
          <w:szCs w:val="28"/>
        </w:rPr>
        <w:t>ая</w:t>
      </w:r>
      <w:r w:rsidRPr="00CB6B1D">
        <w:rPr>
          <w:color w:val="000000"/>
          <w:sz w:val="28"/>
          <w:szCs w:val="28"/>
        </w:rPr>
        <w:t xml:space="preserve">  урожайност</w:t>
      </w:r>
      <w:r w:rsidR="00D86899" w:rsidRPr="00CB6B1D">
        <w:rPr>
          <w:color w:val="000000"/>
          <w:sz w:val="28"/>
          <w:szCs w:val="28"/>
        </w:rPr>
        <w:t>ь</w:t>
      </w:r>
      <w:r w:rsidRPr="00CB6B1D">
        <w:rPr>
          <w:color w:val="000000"/>
          <w:sz w:val="28"/>
          <w:szCs w:val="28"/>
        </w:rPr>
        <w:t xml:space="preserve"> сахарной свеклы  </w:t>
      </w:r>
      <w:r w:rsidR="00D86899" w:rsidRPr="00CB6B1D">
        <w:rPr>
          <w:color w:val="000000"/>
          <w:sz w:val="28"/>
          <w:szCs w:val="28"/>
        </w:rPr>
        <w:t xml:space="preserve">в отчетном году у </w:t>
      </w:r>
      <w:r w:rsidRPr="00CB6B1D">
        <w:rPr>
          <w:color w:val="000000"/>
          <w:sz w:val="28"/>
          <w:szCs w:val="28"/>
        </w:rPr>
        <w:t xml:space="preserve"> СХПК «Светлый путь» </w:t>
      </w:r>
      <w:r w:rsidR="00D86899" w:rsidRPr="00CB6B1D">
        <w:rPr>
          <w:color w:val="000000"/>
          <w:sz w:val="28"/>
          <w:szCs w:val="28"/>
        </w:rPr>
        <w:t xml:space="preserve">– </w:t>
      </w:r>
      <w:r w:rsidRPr="00CB6B1D">
        <w:rPr>
          <w:color w:val="000000"/>
          <w:sz w:val="28"/>
          <w:szCs w:val="28"/>
        </w:rPr>
        <w:t xml:space="preserve"> 419,8 ц/га.</w:t>
      </w:r>
    </w:p>
    <w:p w14:paraId="0C64BE49" w14:textId="77777777" w:rsidR="00AC21FC" w:rsidRPr="00CB6B1D" w:rsidRDefault="0005212D" w:rsidP="00A82685">
      <w:pPr>
        <w:spacing w:line="360" w:lineRule="auto"/>
        <w:jc w:val="both"/>
        <w:rPr>
          <w:color w:val="000000"/>
          <w:sz w:val="28"/>
          <w:szCs w:val="28"/>
        </w:rPr>
      </w:pPr>
      <w:r w:rsidRPr="00CB6B1D">
        <w:rPr>
          <w:color w:val="000000"/>
          <w:sz w:val="28"/>
          <w:szCs w:val="28"/>
        </w:rPr>
        <w:t xml:space="preserve">       </w:t>
      </w:r>
      <w:r w:rsidR="00D86899" w:rsidRPr="00CB6B1D">
        <w:rPr>
          <w:color w:val="000000"/>
          <w:sz w:val="28"/>
          <w:szCs w:val="28"/>
        </w:rPr>
        <w:t xml:space="preserve">  </w:t>
      </w:r>
      <w:r w:rsidR="00AC21FC" w:rsidRPr="00CB6B1D">
        <w:rPr>
          <w:color w:val="000000"/>
          <w:sz w:val="28"/>
          <w:szCs w:val="28"/>
        </w:rPr>
        <w:t xml:space="preserve">Собрано рапса 389 тонн, сои 4340 тонн, в общественном секторе накопано  картофеля 884 тонны. </w:t>
      </w:r>
    </w:p>
    <w:p w14:paraId="0FE4ABCC" w14:textId="77777777" w:rsidR="00AC21FC" w:rsidRPr="00CB6B1D" w:rsidRDefault="00D86899" w:rsidP="00A82685">
      <w:pPr>
        <w:spacing w:line="360" w:lineRule="auto"/>
        <w:ind w:firstLine="540"/>
        <w:jc w:val="both"/>
        <w:rPr>
          <w:color w:val="000000"/>
          <w:sz w:val="28"/>
          <w:szCs w:val="28"/>
        </w:rPr>
      </w:pPr>
      <w:r w:rsidRPr="00CB6B1D">
        <w:rPr>
          <w:color w:val="000000"/>
          <w:sz w:val="28"/>
          <w:szCs w:val="28"/>
        </w:rPr>
        <w:t xml:space="preserve"> </w:t>
      </w:r>
      <w:r w:rsidR="00AC21FC" w:rsidRPr="00CB6B1D">
        <w:rPr>
          <w:color w:val="000000"/>
          <w:sz w:val="28"/>
          <w:szCs w:val="28"/>
        </w:rPr>
        <w:t>Хорошая основа заложена и под урожай будущего года – посеяно 10396 гектар  озимых культур.</w:t>
      </w:r>
    </w:p>
    <w:p w14:paraId="529F6A34" w14:textId="77777777" w:rsidR="00AC21FC" w:rsidRPr="00CB6B1D" w:rsidRDefault="00AC21FC" w:rsidP="00A82685">
      <w:pPr>
        <w:spacing w:line="360" w:lineRule="auto"/>
        <w:ind w:firstLine="540"/>
        <w:jc w:val="both"/>
        <w:rPr>
          <w:sz w:val="28"/>
          <w:szCs w:val="28"/>
        </w:rPr>
      </w:pPr>
      <w:r w:rsidRPr="00CB6B1D">
        <w:rPr>
          <w:sz w:val="28"/>
          <w:szCs w:val="28"/>
        </w:rPr>
        <w:t>В общественном секторе  произведено: скота и птицы на убой в живом весе 11,5 тыс. тонн (темп 85,8%)</w:t>
      </w:r>
      <w:r w:rsidR="0005212D" w:rsidRPr="00CB6B1D">
        <w:rPr>
          <w:sz w:val="28"/>
          <w:szCs w:val="28"/>
        </w:rPr>
        <w:t xml:space="preserve">, </w:t>
      </w:r>
      <w:r w:rsidRPr="00CB6B1D">
        <w:rPr>
          <w:sz w:val="28"/>
          <w:szCs w:val="28"/>
        </w:rPr>
        <w:t>надоено  молока 23,2 тыс. тонн (103%)</w:t>
      </w:r>
      <w:r w:rsidR="0005212D" w:rsidRPr="00CB6B1D">
        <w:rPr>
          <w:sz w:val="28"/>
          <w:szCs w:val="28"/>
        </w:rPr>
        <w:t>.</w:t>
      </w:r>
    </w:p>
    <w:p w14:paraId="48BA3677" w14:textId="77777777" w:rsidR="00AC21FC" w:rsidRPr="00CB6B1D" w:rsidRDefault="00AC21FC" w:rsidP="00A82685">
      <w:pPr>
        <w:spacing w:line="360" w:lineRule="auto"/>
        <w:jc w:val="both"/>
        <w:rPr>
          <w:sz w:val="22"/>
          <w:szCs w:val="22"/>
        </w:rPr>
      </w:pPr>
      <w:r w:rsidRPr="00CB6B1D">
        <w:rPr>
          <w:sz w:val="22"/>
          <w:szCs w:val="22"/>
        </w:rPr>
        <w:t xml:space="preserve">  </w:t>
      </w:r>
      <w:r w:rsidR="00D86899" w:rsidRPr="00CB6B1D">
        <w:rPr>
          <w:sz w:val="22"/>
          <w:szCs w:val="22"/>
        </w:rPr>
        <w:t xml:space="preserve">       </w:t>
      </w:r>
      <w:r w:rsidRPr="00CB6B1D">
        <w:rPr>
          <w:sz w:val="28"/>
          <w:szCs w:val="28"/>
        </w:rPr>
        <w:t xml:space="preserve"> Прирост производства молока обеспечен за счет увеличения молочной продуктивности.  Надой от одной коровы  составил  6335 кг. Лидерами по росту объемов производства молока являются ООО «Сосуновская нива», ИП Николина В.М.</w:t>
      </w:r>
    </w:p>
    <w:p w14:paraId="2AC84A73" w14:textId="14A39F5D" w:rsidR="001675FD" w:rsidRPr="00CB6B1D" w:rsidRDefault="00910D54" w:rsidP="00A82685">
      <w:pPr>
        <w:autoSpaceDE w:val="0"/>
        <w:autoSpaceDN w:val="0"/>
        <w:adjustRightInd w:val="0"/>
        <w:spacing w:line="360" w:lineRule="auto"/>
        <w:jc w:val="both"/>
        <w:rPr>
          <w:color w:val="000000"/>
          <w:sz w:val="28"/>
          <w:szCs w:val="28"/>
        </w:rPr>
      </w:pPr>
      <w:r>
        <w:rPr>
          <w:color w:val="000000"/>
          <w:sz w:val="28"/>
          <w:szCs w:val="28"/>
        </w:rPr>
        <w:t xml:space="preserve">        </w:t>
      </w:r>
      <w:r w:rsidR="00A35454">
        <w:rPr>
          <w:color w:val="000000"/>
          <w:sz w:val="28"/>
          <w:szCs w:val="28"/>
        </w:rPr>
        <w:t xml:space="preserve"> </w:t>
      </w:r>
      <w:r w:rsidR="00D86899" w:rsidRPr="00CB6B1D">
        <w:rPr>
          <w:color w:val="000000"/>
          <w:sz w:val="28"/>
          <w:szCs w:val="28"/>
        </w:rPr>
        <w:t>П</w:t>
      </w:r>
      <w:r w:rsidR="001675FD" w:rsidRPr="00CB6B1D">
        <w:rPr>
          <w:color w:val="000000"/>
          <w:sz w:val="28"/>
          <w:szCs w:val="28"/>
        </w:rPr>
        <w:t xml:space="preserve">о данным сводной годовой  отчетности  о результатах финансово-хозяйственной деятельности сельскохозяйственных организаций, получающих государственную поддержку, рентабельность сельскохозяйственных организаций (с учетом субсидий)  составила   37,4 %. </w:t>
      </w:r>
      <w:r w:rsidR="001675FD" w:rsidRPr="00CB6B1D">
        <w:rPr>
          <w:b/>
          <w:color w:val="000000"/>
          <w:sz w:val="28"/>
          <w:szCs w:val="28"/>
        </w:rPr>
        <w:t xml:space="preserve"> </w:t>
      </w:r>
      <w:r w:rsidR="001675FD" w:rsidRPr="00CB6B1D">
        <w:rPr>
          <w:color w:val="000000"/>
          <w:sz w:val="28"/>
          <w:szCs w:val="28"/>
        </w:rPr>
        <w:t>Без учета субсидий рентабельность сложилась   34,8 %, против 21,3 % в 2019 году</w:t>
      </w:r>
      <w:r w:rsidR="001675FD" w:rsidRPr="00CB6B1D">
        <w:rPr>
          <w:b/>
          <w:color w:val="000000"/>
          <w:sz w:val="28"/>
          <w:szCs w:val="28"/>
        </w:rPr>
        <w:t xml:space="preserve">. </w:t>
      </w:r>
    </w:p>
    <w:p w14:paraId="3DC6E321" w14:textId="64255E18" w:rsidR="003B7D21" w:rsidRPr="00A35454" w:rsidRDefault="001675FD" w:rsidP="00A35454">
      <w:pPr>
        <w:autoSpaceDE w:val="0"/>
        <w:autoSpaceDN w:val="0"/>
        <w:adjustRightInd w:val="0"/>
        <w:spacing w:line="360" w:lineRule="auto"/>
        <w:ind w:firstLine="708"/>
        <w:jc w:val="both"/>
        <w:rPr>
          <w:color w:val="000000"/>
          <w:sz w:val="28"/>
          <w:szCs w:val="28"/>
        </w:rPr>
      </w:pPr>
      <w:r w:rsidRPr="00CB6B1D">
        <w:rPr>
          <w:color w:val="000000"/>
          <w:sz w:val="28"/>
          <w:szCs w:val="28"/>
        </w:rPr>
        <w:t>В отчетном году получено  прибыли до налогообложения (с учетом субсидий)  714,1  млн. рублей,  что на 67,3 % выше уровня 2019 года</w:t>
      </w:r>
      <w:r w:rsidR="00D86899" w:rsidRPr="00CB6B1D">
        <w:rPr>
          <w:color w:val="000000"/>
          <w:sz w:val="28"/>
          <w:szCs w:val="28"/>
        </w:rPr>
        <w:t>.</w:t>
      </w:r>
      <w:r w:rsidRPr="00CB6B1D">
        <w:rPr>
          <w:color w:val="000000"/>
          <w:sz w:val="28"/>
          <w:szCs w:val="28"/>
        </w:rPr>
        <w:t xml:space="preserve">  Удельный вес прибыльных хозяйств в общей численности сельскохозяйственных организаций, получающих государственную поддержку  составил 100 %</w:t>
      </w:r>
      <w:r w:rsidR="0005212D" w:rsidRPr="00CB6B1D">
        <w:rPr>
          <w:color w:val="000000"/>
          <w:sz w:val="28"/>
          <w:szCs w:val="28"/>
        </w:rPr>
        <w:t>.</w:t>
      </w:r>
      <w:r w:rsidRPr="00CB6B1D">
        <w:rPr>
          <w:color w:val="000000"/>
          <w:sz w:val="28"/>
          <w:szCs w:val="28"/>
        </w:rPr>
        <w:t xml:space="preserve"> </w:t>
      </w:r>
    </w:p>
    <w:p w14:paraId="3C547BA8" w14:textId="6C6D724D" w:rsidR="00EF7DAA" w:rsidRDefault="00472EA7" w:rsidP="00EF7DAA">
      <w:pPr>
        <w:widowControl w:val="0"/>
        <w:autoSpaceDE w:val="0"/>
        <w:autoSpaceDN w:val="0"/>
        <w:adjustRightInd w:val="0"/>
        <w:spacing w:line="360" w:lineRule="auto"/>
        <w:ind w:firstLine="567"/>
        <w:jc w:val="center"/>
        <w:outlineLvl w:val="0"/>
        <w:rPr>
          <w:sz w:val="28"/>
          <w:szCs w:val="28"/>
        </w:rPr>
      </w:pPr>
      <w:r w:rsidRPr="00CB6B1D">
        <w:rPr>
          <w:sz w:val="28"/>
          <w:szCs w:val="28"/>
        </w:rPr>
        <w:lastRenderedPageBreak/>
        <w:t>2.8. Торговля</w:t>
      </w:r>
    </w:p>
    <w:p w14:paraId="1FA560F2" w14:textId="37E8239F" w:rsidR="00141BCE" w:rsidRPr="00CB6B1D" w:rsidRDefault="003B7D21" w:rsidP="00A35454">
      <w:pPr>
        <w:widowControl w:val="0"/>
        <w:autoSpaceDE w:val="0"/>
        <w:autoSpaceDN w:val="0"/>
        <w:adjustRightInd w:val="0"/>
        <w:spacing w:line="360" w:lineRule="auto"/>
        <w:jc w:val="both"/>
        <w:outlineLvl w:val="0"/>
        <w:rPr>
          <w:sz w:val="28"/>
          <w:szCs w:val="28"/>
        </w:rPr>
      </w:pPr>
      <w:r>
        <w:rPr>
          <w:bCs/>
          <w:sz w:val="28"/>
          <w:szCs w:val="28"/>
        </w:rPr>
        <w:t xml:space="preserve">      </w:t>
      </w:r>
      <w:r w:rsidR="00141BCE" w:rsidRPr="00CB6B1D">
        <w:rPr>
          <w:bCs/>
          <w:sz w:val="28"/>
          <w:szCs w:val="28"/>
        </w:rPr>
        <w:t>Торговля</w:t>
      </w:r>
      <w:r w:rsidR="00141BCE" w:rsidRPr="00CB6B1D">
        <w:rPr>
          <w:b/>
          <w:sz w:val="28"/>
          <w:szCs w:val="28"/>
        </w:rPr>
        <w:t xml:space="preserve"> –</w:t>
      </w:r>
      <w:r w:rsidR="00141BCE" w:rsidRPr="00CB6B1D">
        <w:rPr>
          <w:sz w:val="28"/>
          <w:szCs w:val="28"/>
        </w:rPr>
        <w:t xml:space="preserve"> важная составляющая экономики района. В сфере торговой деятельности занято свыше 160 объектов, с торговой площадью  7,9 тыс. кв. м.</w:t>
      </w:r>
    </w:p>
    <w:p w14:paraId="2684E999" w14:textId="0C69340B" w:rsidR="00141BCE" w:rsidRPr="00CB6B1D" w:rsidRDefault="003B7D21" w:rsidP="00A35454">
      <w:pPr>
        <w:pStyle w:val="a8"/>
        <w:spacing w:line="360" w:lineRule="auto"/>
        <w:jc w:val="both"/>
        <w:rPr>
          <w:rFonts w:ascii="Times New Roman" w:hAnsi="Times New Roman"/>
          <w:iCs/>
          <w:color w:val="333333"/>
          <w:sz w:val="28"/>
          <w:szCs w:val="28"/>
          <w:shd w:val="clear" w:color="auto" w:fill="FFFFFF"/>
        </w:rPr>
      </w:pPr>
      <w:r>
        <w:rPr>
          <w:rFonts w:ascii="Times New Roman" w:hAnsi="Times New Roman"/>
          <w:color w:val="333333"/>
          <w:sz w:val="28"/>
          <w:szCs w:val="28"/>
          <w:shd w:val="clear" w:color="auto" w:fill="FFFFFF"/>
        </w:rPr>
        <w:t xml:space="preserve">      </w:t>
      </w:r>
      <w:r w:rsidR="00141BCE" w:rsidRPr="00CB6B1D">
        <w:rPr>
          <w:rFonts w:ascii="Times New Roman" w:hAnsi="Times New Roman"/>
          <w:color w:val="333333"/>
          <w:sz w:val="28"/>
          <w:szCs w:val="28"/>
          <w:shd w:val="clear" w:color="auto" w:fill="FFFFFF"/>
        </w:rPr>
        <w:t xml:space="preserve">Из 163 торговых точек  только 13 точек занимают федеральные и региональные сети, остальные все - сфера малого бизнеса. Объем товарооборота  за 2020 г. составил 1 млрд. 583  млн. руб. </w:t>
      </w:r>
      <w:r w:rsidR="00141BCE" w:rsidRPr="00CB6B1D">
        <w:rPr>
          <w:rFonts w:ascii="Times New Roman" w:hAnsi="Times New Roman"/>
          <w:iCs/>
          <w:color w:val="333333"/>
          <w:sz w:val="28"/>
          <w:szCs w:val="28"/>
          <w:shd w:val="clear" w:color="auto" w:fill="FFFFFF"/>
        </w:rPr>
        <w:t>(товарооборот в расчете на 1 жителя составил</w:t>
      </w:r>
      <w:r w:rsidR="00910D54">
        <w:rPr>
          <w:rFonts w:ascii="Times New Roman" w:hAnsi="Times New Roman"/>
          <w:iCs/>
          <w:color w:val="333333"/>
          <w:sz w:val="28"/>
          <w:szCs w:val="28"/>
          <w:shd w:val="clear" w:color="auto" w:fill="FFFFFF"/>
        </w:rPr>
        <w:t xml:space="preserve"> свыше</w:t>
      </w:r>
      <w:r w:rsidR="00141BCE" w:rsidRPr="00CB6B1D">
        <w:rPr>
          <w:rFonts w:ascii="Times New Roman" w:hAnsi="Times New Roman"/>
          <w:iCs/>
          <w:color w:val="333333"/>
          <w:sz w:val="28"/>
          <w:szCs w:val="28"/>
          <w:shd w:val="clear" w:color="auto" w:fill="FFFFFF"/>
        </w:rPr>
        <w:t xml:space="preserve"> 98 тыс. руб.).</w:t>
      </w:r>
    </w:p>
    <w:p w14:paraId="54026993" w14:textId="051A8805" w:rsidR="00141BCE" w:rsidRPr="00CB6B1D" w:rsidRDefault="003B7D21" w:rsidP="00A35454">
      <w:pPr>
        <w:pStyle w:val="a8"/>
        <w:spacing w:line="360" w:lineRule="auto"/>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 xml:space="preserve">       </w:t>
      </w:r>
      <w:r w:rsidR="00141BCE" w:rsidRPr="00CB6B1D">
        <w:rPr>
          <w:rFonts w:ascii="Times New Roman" w:hAnsi="Times New Roman"/>
          <w:color w:val="333333"/>
          <w:sz w:val="28"/>
          <w:szCs w:val="28"/>
          <w:shd w:val="clear" w:color="auto" w:fill="FFFFFF"/>
        </w:rPr>
        <w:t>Численность занятых  в торговой сфере составляет около 300 человек.</w:t>
      </w:r>
    </w:p>
    <w:p w14:paraId="7B9901D1" w14:textId="65E0E7F4" w:rsidR="00141BCE" w:rsidRPr="00CB6B1D" w:rsidRDefault="00141BCE" w:rsidP="00A35454">
      <w:pPr>
        <w:spacing w:line="360" w:lineRule="auto"/>
        <w:jc w:val="both"/>
        <w:rPr>
          <w:sz w:val="28"/>
          <w:szCs w:val="28"/>
        </w:rPr>
      </w:pPr>
      <w:r w:rsidRPr="00CB6B1D">
        <w:rPr>
          <w:rFonts w:ascii="Times New Roman CYR" w:hAnsi="Times New Roman CYR" w:cs="Times New Roman CYR"/>
          <w:sz w:val="28"/>
          <w:szCs w:val="28"/>
        </w:rPr>
        <w:t xml:space="preserve">       К сожалению пандемия очень сильно повлияла   на результат работы предприятий </w:t>
      </w:r>
      <w:r w:rsidRPr="00CB6B1D">
        <w:rPr>
          <w:sz w:val="28"/>
          <w:szCs w:val="28"/>
        </w:rPr>
        <w:t xml:space="preserve"> общественного питания.  По отчетному году оборот общественного питания  составил 8 млн. руб., что в 4,5  раза меньше   уровня  2019 года.</w:t>
      </w:r>
    </w:p>
    <w:p w14:paraId="37E7B1D4" w14:textId="77777777" w:rsidR="00897E2C" w:rsidRPr="00CB6B1D" w:rsidRDefault="00897E2C" w:rsidP="00141BCE">
      <w:pPr>
        <w:widowControl w:val="0"/>
        <w:autoSpaceDE w:val="0"/>
        <w:autoSpaceDN w:val="0"/>
        <w:adjustRightInd w:val="0"/>
        <w:outlineLvl w:val="0"/>
        <w:rPr>
          <w:sz w:val="28"/>
          <w:szCs w:val="28"/>
        </w:rPr>
      </w:pPr>
    </w:p>
    <w:p w14:paraId="4E9DD214" w14:textId="77777777" w:rsidR="00980B3E" w:rsidRPr="00CB6B1D" w:rsidRDefault="00980B3E" w:rsidP="00A35454">
      <w:pPr>
        <w:widowControl w:val="0"/>
        <w:autoSpaceDE w:val="0"/>
        <w:autoSpaceDN w:val="0"/>
        <w:adjustRightInd w:val="0"/>
        <w:ind w:firstLine="567"/>
        <w:jc w:val="center"/>
        <w:outlineLvl w:val="0"/>
        <w:rPr>
          <w:sz w:val="28"/>
          <w:szCs w:val="28"/>
        </w:rPr>
      </w:pPr>
      <w:r w:rsidRPr="00CB6B1D">
        <w:rPr>
          <w:sz w:val="28"/>
          <w:szCs w:val="28"/>
        </w:rPr>
        <w:t>2.9. Здравоохранение и здоровье населения</w:t>
      </w:r>
    </w:p>
    <w:p w14:paraId="17912EB9" w14:textId="77777777" w:rsidR="00331A6A" w:rsidRPr="00CB6B1D" w:rsidRDefault="00331A6A" w:rsidP="00A35454">
      <w:pPr>
        <w:widowControl w:val="0"/>
        <w:autoSpaceDE w:val="0"/>
        <w:autoSpaceDN w:val="0"/>
        <w:adjustRightInd w:val="0"/>
        <w:ind w:firstLine="567"/>
        <w:jc w:val="both"/>
        <w:outlineLvl w:val="0"/>
        <w:rPr>
          <w:sz w:val="28"/>
          <w:szCs w:val="28"/>
        </w:rPr>
      </w:pPr>
    </w:p>
    <w:p w14:paraId="37BA2070" w14:textId="3BCEEC2E" w:rsidR="00B355BE" w:rsidRPr="00CB6B1D" w:rsidRDefault="00950E31" w:rsidP="00A35454">
      <w:pPr>
        <w:spacing w:line="360" w:lineRule="auto"/>
        <w:ind w:right="-143"/>
        <w:jc w:val="both"/>
        <w:rPr>
          <w:sz w:val="28"/>
          <w:szCs w:val="28"/>
        </w:rPr>
      </w:pPr>
      <w:r w:rsidRPr="00CB6B1D">
        <w:rPr>
          <w:sz w:val="28"/>
          <w:szCs w:val="28"/>
        </w:rPr>
        <w:t xml:space="preserve">       Здравоохранение района представлено</w:t>
      </w:r>
      <w:r w:rsidR="00B355BE" w:rsidRPr="00CB6B1D">
        <w:rPr>
          <w:sz w:val="28"/>
          <w:szCs w:val="28"/>
        </w:rPr>
        <w:t xml:space="preserve"> Государственн</w:t>
      </w:r>
      <w:r w:rsidRPr="00CB6B1D">
        <w:rPr>
          <w:sz w:val="28"/>
          <w:szCs w:val="28"/>
        </w:rPr>
        <w:t>ым</w:t>
      </w:r>
      <w:r w:rsidR="00B355BE" w:rsidRPr="00CB6B1D">
        <w:rPr>
          <w:sz w:val="28"/>
          <w:szCs w:val="28"/>
        </w:rPr>
        <w:t xml:space="preserve"> бюджетн</w:t>
      </w:r>
      <w:r w:rsidRPr="00CB6B1D">
        <w:rPr>
          <w:sz w:val="28"/>
          <w:szCs w:val="28"/>
        </w:rPr>
        <w:t>ым</w:t>
      </w:r>
      <w:r w:rsidR="00B355BE" w:rsidRPr="00CB6B1D">
        <w:rPr>
          <w:sz w:val="28"/>
          <w:szCs w:val="28"/>
        </w:rPr>
        <w:t xml:space="preserve"> учреждение</w:t>
      </w:r>
      <w:r w:rsidRPr="00CB6B1D">
        <w:rPr>
          <w:sz w:val="28"/>
          <w:szCs w:val="28"/>
        </w:rPr>
        <w:t>м</w:t>
      </w:r>
      <w:r w:rsidR="00B355BE" w:rsidRPr="00CB6B1D">
        <w:rPr>
          <w:sz w:val="28"/>
          <w:szCs w:val="28"/>
        </w:rPr>
        <w:t xml:space="preserve"> здравоохранения Республики Мордовия «Атяшевская  районная больница»</w:t>
      </w:r>
      <w:r w:rsidRPr="00CB6B1D">
        <w:rPr>
          <w:sz w:val="28"/>
          <w:szCs w:val="28"/>
        </w:rPr>
        <w:t>. Э</w:t>
      </w:r>
      <w:r w:rsidR="00B355BE" w:rsidRPr="00CB6B1D">
        <w:rPr>
          <w:sz w:val="28"/>
          <w:szCs w:val="28"/>
        </w:rPr>
        <w:t>то многопрофильное лечебное учреждение</w:t>
      </w:r>
      <w:r w:rsidRPr="00CB6B1D">
        <w:rPr>
          <w:sz w:val="28"/>
          <w:szCs w:val="28"/>
        </w:rPr>
        <w:t xml:space="preserve">, имеет </w:t>
      </w:r>
      <w:r w:rsidR="00B355BE" w:rsidRPr="00CB6B1D">
        <w:rPr>
          <w:sz w:val="28"/>
          <w:szCs w:val="28"/>
        </w:rPr>
        <w:t>в своем составе стационар, представленный</w:t>
      </w:r>
      <w:r w:rsidR="00B355BE" w:rsidRPr="00CB6B1D">
        <w:rPr>
          <w:sz w:val="28"/>
          <w:szCs w:val="28"/>
        </w:rPr>
        <w:tab/>
        <w:t xml:space="preserve"> 55 койками круглосуточного пребывания</w:t>
      </w:r>
      <w:r w:rsidR="00B50668" w:rsidRPr="00CB6B1D">
        <w:rPr>
          <w:sz w:val="28"/>
          <w:szCs w:val="28"/>
        </w:rPr>
        <w:t xml:space="preserve">, т.ч. </w:t>
      </w:r>
      <w:r w:rsidR="00B355BE" w:rsidRPr="00CB6B1D">
        <w:rPr>
          <w:sz w:val="28"/>
          <w:szCs w:val="28"/>
        </w:rPr>
        <w:t xml:space="preserve">15 для оказания паллиативной помощи, и 24 койками дневного пребывания, 31 ФАП. </w:t>
      </w:r>
    </w:p>
    <w:p w14:paraId="7A7B291F" w14:textId="77777777" w:rsidR="00B355BE" w:rsidRPr="00CB6B1D" w:rsidRDefault="00B355BE" w:rsidP="00A35454">
      <w:pPr>
        <w:spacing w:line="360" w:lineRule="auto"/>
        <w:ind w:right="-143"/>
        <w:jc w:val="both"/>
        <w:rPr>
          <w:sz w:val="28"/>
          <w:szCs w:val="28"/>
        </w:rPr>
      </w:pPr>
      <w:r w:rsidRPr="00CB6B1D">
        <w:rPr>
          <w:sz w:val="28"/>
          <w:szCs w:val="28"/>
        </w:rPr>
        <w:t xml:space="preserve">        В поликлиническом отделении осуществляется прием по 16 специальностям. </w:t>
      </w:r>
    </w:p>
    <w:p w14:paraId="2FD168CF" w14:textId="4295C4AC" w:rsidR="009B5D17" w:rsidRPr="00CB6B1D" w:rsidRDefault="00B355BE" w:rsidP="00A82685">
      <w:pPr>
        <w:spacing w:line="360" w:lineRule="auto"/>
        <w:ind w:right="-143"/>
        <w:jc w:val="both"/>
        <w:rPr>
          <w:sz w:val="28"/>
          <w:szCs w:val="28"/>
        </w:rPr>
      </w:pPr>
      <w:r w:rsidRPr="00CB6B1D">
        <w:rPr>
          <w:sz w:val="28"/>
          <w:szCs w:val="28"/>
        </w:rPr>
        <w:t xml:space="preserve">      </w:t>
      </w:r>
      <w:r w:rsidR="003F0E66" w:rsidRPr="00CB6B1D">
        <w:rPr>
          <w:sz w:val="28"/>
          <w:szCs w:val="28"/>
        </w:rPr>
        <w:t xml:space="preserve">  </w:t>
      </w:r>
      <w:r w:rsidRPr="00CB6B1D">
        <w:rPr>
          <w:sz w:val="28"/>
          <w:szCs w:val="28"/>
        </w:rPr>
        <w:t>Для оказания экстренной и неотложной медицинской помощи населению работают две  бригады скорой помощи</w:t>
      </w:r>
      <w:r w:rsidR="00B50668" w:rsidRPr="00CB6B1D">
        <w:rPr>
          <w:sz w:val="28"/>
          <w:szCs w:val="28"/>
        </w:rPr>
        <w:t>.</w:t>
      </w:r>
      <w:r w:rsidRPr="00CB6B1D">
        <w:rPr>
          <w:sz w:val="28"/>
          <w:szCs w:val="28"/>
        </w:rPr>
        <w:t xml:space="preserve"> В условия</w:t>
      </w:r>
      <w:r w:rsidR="003F0E66" w:rsidRPr="00CB6B1D">
        <w:rPr>
          <w:sz w:val="28"/>
          <w:szCs w:val="28"/>
        </w:rPr>
        <w:t>х</w:t>
      </w:r>
      <w:r w:rsidRPr="00CB6B1D">
        <w:rPr>
          <w:sz w:val="28"/>
          <w:szCs w:val="28"/>
        </w:rPr>
        <w:t xml:space="preserve"> пандемии новой коронавирусной инфекции  </w:t>
      </w:r>
      <w:r w:rsidRPr="00CB6B1D">
        <w:rPr>
          <w:sz w:val="28"/>
          <w:szCs w:val="28"/>
          <w:lang w:val="en-US"/>
        </w:rPr>
        <w:t>COVID</w:t>
      </w:r>
      <w:r w:rsidR="00B50668" w:rsidRPr="00CB6B1D">
        <w:rPr>
          <w:sz w:val="28"/>
          <w:szCs w:val="28"/>
        </w:rPr>
        <w:t xml:space="preserve"> </w:t>
      </w:r>
      <w:r w:rsidRPr="00CB6B1D">
        <w:rPr>
          <w:sz w:val="28"/>
          <w:szCs w:val="28"/>
        </w:rPr>
        <w:t>- 19  количество выполненных выездов бригад скорой медицинской помощи для оказания экстренной и неотложной медицинской помощи населению увеличилось на 8%</w:t>
      </w:r>
      <w:r w:rsidR="009B5D17" w:rsidRPr="00CB6B1D">
        <w:rPr>
          <w:sz w:val="28"/>
          <w:szCs w:val="28"/>
        </w:rPr>
        <w:t>.</w:t>
      </w:r>
      <w:r w:rsidRPr="00CB6B1D">
        <w:rPr>
          <w:sz w:val="28"/>
          <w:szCs w:val="28"/>
        </w:rPr>
        <w:t xml:space="preserve">  </w:t>
      </w:r>
      <w:r w:rsidR="009B5D17" w:rsidRPr="00CB6B1D">
        <w:rPr>
          <w:sz w:val="28"/>
          <w:szCs w:val="28"/>
        </w:rPr>
        <w:t xml:space="preserve"> </w:t>
      </w:r>
      <w:r w:rsidRPr="00CB6B1D">
        <w:rPr>
          <w:sz w:val="28"/>
          <w:szCs w:val="28"/>
        </w:rPr>
        <w:t xml:space="preserve">В районной больнице </w:t>
      </w:r>
      <w:r w:rsidRPr="00CB6B1D">
        <w:rPr>
          <w:sz w:val="28"/>
          <w:szCs w:val="28"/>
        </w:rPr>
        <w:lastRenderedPageBreak/>
        <w:t>оказывает медицинскую помощь 31 врач, процент обеспеченности врачебными кадрами</w:t>
      </w:r>
      <w:r w:rsidR="00BF6628" w:rsidRPr="00CB6B1D">
        <w:rPr>
          <w:sz w:val="28"/>
          <w:szCs w:val="28"/>
        </w:rPr>
        <w:t xml:space="preserve"> на 10 тыс. населения</w:t>
      </w:r>
      <w:r w:rsidRPr="00CB6B1D">
        <w:rPr>
          <w:sz w:val="28"/>
          <w:szCs w:val="28"/>
        </w:rPr>
        <w:t xml:space="preserve"> составляет 18,8, процент укомплектованности</w:t>
      </w:r>
      <w:r w:rsidR="00BF6628" w:rsidRPr="00CB6B1D">
        <w:rPr>
          <w:sz w:val="28"/>
          <w:szCs w:val="28"/>
        </w:rPr>
        <w:t xml:space="preserve"> - </w:t>
      </w:r>
      <w:r w:rsidRPr="00CB6B1D">
        <w:rPr>
          <w:sz w:val="28"/>
          <w:szCs w:val="28"/>
        </w:rPr>
        <w:t>60,1. Процент укомплектованности средним медицинским персоналом</w:t>
      </w:r>
      <w:r w:rsidR="00BF6628" w:rsidRPr="00CB6B1D">
        <w:rPr>
          <w:sz w:val="28"/>
          <w:szCs w:val="28"/>
        </w:rPr>
        <w:t xml:space="preserve"> - </w:t>
      </w:r>
      <w:r w:rsidRPr="00CB6B1D">
        <w:rPr>
          <w:sz w:val="28"/>
          <w:szCs w:val="28"/>
        </w:rPr>
        <w:t>77,6. Все специалисты с высшим и средним медицинским образованием имеют сертификаты</w:t>
      </w:r>
      <w:r w:rsidR="00BF6628" w:rsidRPr="00CB6B1D">
        <w:rPr>
          <w:sz w:val="28"/>
          <w:szCs w:val="28"/>
        </w:rPr>
        <w:t>,</w:t>
      </w:r>
      <w:r w:rsidRPr="00CB6B1D">
        <w:rPr>
          <w:sz w:val="28"/>
          <w:szCs w:val="28"/>
        </w:rPr>
        <w:t xml:space="preserve"> 25 % врачей и 62 % средних медицинских работников имеют квалификационные категории. По программе «Земский доктор» в 2020 году были привлечены 2 врача –</w:t>
      </w:r>
      <w:r w:rsidR="001E3CF0" w:rsidRPr="00CB6B1D">
        <w:rPr>
          <w:sz w:val="28"/>
          <w:szCs w:val="28"/>
        </w:rPr>
        <w:t xml:space="preserve"> </w:t>
      </w:r>
      <w:r w:rsidRPr="00CB6B1D">
        <w:rPr>
          <w:sz w:val="28"/>
          <w:szCs w:val="28"/>
        </w:rPr>
        <w:t>терапевта участковых, врач</w:t>
      </w:r>
      <w:r w:rsidR="001E3CF0" w:rsidRPr="00CB6B1D">
        <w:rPr>
          <w:sz w:val="28"/>
          <w:szCs w:val="28"/>
        </w:rPr>
        <w:t xml:space="preserve"> </w:t>
      </w:r>
      <w:r w:rsidRPr="00CB6B1D">
        <w:rPr>
          <w:sz w:val="28"/>
          <w:szCs w:val="28"/>
        </w:rPr>
        <w:t xml:space="preserve">- офтальмолог. </w:t>
      </w:r>
      <w:r w:rsidR="001E3CF0" w:rsidRPr="00CB6B1D">
        <w:rPr>
          <w:sz w:val="28"/>
          <w:szCs w:val="28"/>
        </w:rPr>
        <w:t xml:space="preserve">К сожалению </w:t>
      </w:r>
      <w:r w:rsidRPr="00CB6B1D">
        <w:rPr>
          <w:sz w:val="28"/>
          <w:szCs w:val="28"/>
        </w:rPr>
        <w:t>имеется кадровый дефицит и есть  необходимость во врачах: педиатр, терапевт, дерматовенеролог, анестезиолог-реаниматолог, стоматолог, инфекционист.</w:t>
      </w:r>
    </w:p>
    <w:p w14:paraId="37D85880" w14:textId="77777777" w:rsidR="009B5D17" w:rsidRPr="00CB6B1D" w:rsidRDefault="009B5D17" w:rsidP="009B5D17">
      <w:pPr>
        <w:tabs>
          <w:tab w:val="left" w:pos="5893"/>
        </w:tabs>
        <w:ind w:firstLine="567"/>
        <w:jc w:val="both"/>
        <w:rPr>
          <w:sz w:val="28"/>
          <w:szCs w:val="28"/>
        </w:rPr>
      </w:pPr>
    </w:p>
    <w:p w14:paraId="3C4D1883" w14:textId="10025FA9" w:rsidR="00AE3D1C" w:rsidRPr="00CB6B1D" w:rsidRDefault="00F95600" w:rsidP="00AE3D1C">
      <w:pPr>
        <w:tabs>
          <w:tab w:val="left" w:pos="5893"/>
        </w:tabs>
        <w:jc w:val="center"/>
        <w:rPr>
          <w:sz w:val="28"/>
          <w:szCs w:val="28"/>
        </w:rPr>
      </w:pPr>
      <w:r w:rsidRPr="00CB6B1D">
        <w:rPr>
          <w:noProof/>
        </w:rPr>
        <w:drawing>
          <wp:inline distT="0" distB="0" distL="0" distR="0" wp14:anchorId="5A87676A" wp14:editId="51395F0C">
            <wp:extent cx="5521569" cy="4149302"/>
            <wp:effectExtent l="0" t="0" r="3175" b="3810"/>
            <wp:docPr id="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1"/>
                    <a:stretch>
                      <a:fillRect/>
                    </a:stretch>
                  </pic:blipFill>
                  <pic:spPr>
                    <a:xfrm>
                      <a:off x="0" y="0"/>
                      <a:ext cx="5535331" cy="4159644"/>
                    </a:xfrm>
                    <a:prstGeom prst="rect">
                      <a:avLst/>
                    </a:prstGeom>
                  </pic:spPr>
                </pic:pic>
              </a:graphicData>
            </a:graphic>
          </wp:inline>
        </w:drawing>
      </w:r>
    </w:p>
    <w:p w14:paraId="74BC2580" w14:textId="70F78985" w:rsidR="00AE3D1C" w:rsidRPr="00CB6B1D" w:rsidRDefault="00AE3D1C" w:rsidP="009B5D17">
      <w:pPr>
        <w:tabs>
          <w:tab w:val="left" w:pos="5893"/>
        </w:tabs>
        <w:ind w:firstLine="567"/>
        <w:jc w:val="both"/>
        <w:rPr>
          <w:sz w:val="28"/>
          <w:szCs w:val="28"/>
        </w:rPr>
      </w:pPr>
    </w:p>
    <w:p w14:paraId="7A7AF7F5" w14:textId="77777777" w:rsidR="00AE3D1C" w:rsidRPr="00CB6B1D" w:rsidRDefault="00AE3D1C" w:rsidP="00AE3D1C">
      <w:pPr>
        <w:tabs>
          <w:tab w:val="left" w:pos="5893"/>
        </w:tabs>
        <w:jc w:val="both"/>
        <w:rPr>
          <w:sz w:val="28"/>
          <w:szCs w:val="28"/>
        </w:rPr>
      </w:pPr>
    </w:p>
    <w:p w14:paraId="5E9F50A7" w14:textId="605A1943" w:rsidR="00AE3D1C" w:rsidRPr="00CB6B1D" w:rsidRDefault="00F95600" w:rsidP="00A35454">
      <w:pPr>
        <w:tabs>
          <w:tab w:val="left" w:pos="5893"/>
        </w:tabs>
        <w:spacing w:line="360" w:lineRule="auto"/>
        <w:ind w:firstLine="567"/>
        <w:jc w:val="center"/>
        <w:rPr>
          <w:sz w:val="28"/>
          <w:szCs w:val="28"/>
        </w:rPr>
      </w:pPr>
      <w:r w:rsidRPr="00CB6B1D">
        <w:rPr>
          <w:noProof/>
        </w:rPr>
        <w:lastRenderedPageBreak/>
        <w:drawing>
          <wp:inline distT="0" distB="0" distL="0" distR="0" wp14:anchorId="13BD43CE" wp14:editId="539F1786">
            <wp:extent cx="5300345" cy="3979514"/>
            <wp:effectExtent l="0" t="0" r="0" b="2540"/>
            <wp:docPr id="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2"/>
                    <a:stretch>
                      <a:fillRect/>
                    </a:stretch>
                  </pic:blipFill>
                  <pic:spPr>
                    <a:xfrm>
                      <a:off x="0" y="0"/>
                      <a:ext cx="5307532" cy="3984910"/>
                    </a:xfrm>
                    <a:prstGeom prst="rect">
                      <a:avLst/>
                    </a:prstGeom>
                  </pic:spPr>
                </pic:pic>
              </a:graphicData>
            </a:graphic>
          </wp:inline>
        </w:drawing>
      </w:r>
    </w:p>
    <w:p w14:paraId="143F01D5" w14:textId="79D0E99E" w:rsidR="00980B3E" w:rsidRPr="00CB6B1D" w:rsidRDefault="009B5D17" w:rsidP="00AE3D1C">
      <w:pPr>
        <w:tabs>
          <w:tab w:val="left" w:pos="5893"/>
        </w:tabs>
        <w:spacing w:line="360" w:lineRule="auto"/>
        <w:ind w:firstLine="567"/>
        <w:jc w:val="both"/>
        <w:rPr>
          <w:sz w:val="28"/>
          <w:szCs w:val="28"/>
        </w:rPr>
      </w:pPr>
      <w:r w:rsidRPr="00CB6B1D">
        <w:rPr>
          <w:kern w:val="3"/>
          <w:sz w:val="28"/>
          <w:szCs w:val="28"/>
          <w:lang w:eastAsia="ja-JP" w:bidi="fa-IR"/>
        </w:rPr>
        <w:t xml:space="preserve">Для оказания неотложной помощи пациентам и осмотра на дому специалистами первичного звена лиц пожилого возраста и больных с хроническими заболеваниями выделен автомобиль </w:t>
      </w:r>
      <w:r w:rsidRPr="00CB6B1D">
        <w:rPr>
          <w:kern w:val="3"/>
          <w:sz w:val="28"/>
          <w:szCs w:val="28"/>
          <w:lang w:val="en-US" w:eastAsia="ja-JP" w:bidi="fa-IR"/>
        </w:rPr>
        <w:t>LADA</w:t>
      </w:r>
      <w:r w:rsidRPr="00CB6B1D">
        <w:rPr>
          <w:kern w:val="3"/>
          <w:sz w:val="28"/>
          <w:szCs w:val="28"/>
          <w:lang w:eastAsia="ja-JP" w:bidi="fa-IR"/>
        </w:rPr>
        <w:t xml:space="preserve"> </w:t>
      </w:r>
      <w:r w:rsidRPr="00CB6B1D">
        <w:rPr>
          <w:kern w:val="3"/>
          <w:sz w:val="28"/>
          <w:szCs w:val="28"/>
          <w:lang w:val="en-US" w:eastAsia="ja-JP" w:bidi="fa-IR"/>
        </w:rPr>
        <w:t>GRANTA</w:t>
      </w:r>
      <w:r w:rsidRPr="00CB6B1D">
        <w:rPr>
          <w:kern w:val="3"/>
          <w:sz w:val="28"/>
          <w:szCs w:val="28"/>
          <w:lang w:eastAsia="ja-JP" w:bidi="fa-IR"/>
        </w:rPr>
        <w:t>.</w:t>
      </w:r>
    </w:p>
    <w:p w14:paraId="50361448" w14:textId="77777777" w:rsidR="00E33652" w:rsidRPr="00CB6B1D" w:rsidRDefault="00E33652" w:rsidP="00E33652">
      <w:pPr>
        <w:widowControl w:val="0"/>
        <w:autoSpaceDE w:val="0"/>
        <w:autoSpaceDN w:val="0"/>
        <w:adjustRightInd w:val="0"/>
        <w:spacing w:line="360" w:lineRule="auto"/>
        <w:rPr>
          <w:b/>
          <w:bCs/>
          <w:sz w:val="28"/>
          <w:szCs w:val="28"/>
        </w:rPr>
      </w:pPr>
    </w:p>
    <w:p w14:paraId="45B4E812" w14:textId="77777777" w:rsidR="00980B3E" w:rsidRPr="00CB6B1D" w:rsidRDefault="00980B3E" w:rsidP="00E33652">
      <w:pPr>
        <w:widowControl w:val="0"/>
        <w:autoSpaceDE w:val="0"/>
        <w:autoSpaceDN w:val="0"/>
        <w:adjustRightInd w:val="0"/>
        <w:spacing w:line="360" w:lineRule="auto"/>
        <w:jc w:val="center"/>
        <w:rPr>
          <w:b/>
          <w:bCs/>
          <w:sz w:val="28"/>
          <w:szCs w:val="28"/>
        </w:rPr>
      </w:pPr>
      <w:r w:rsidRPr="00CB6B1D">
        <w:rPr>
          <w:b/>
          <w:bCs/>
          <w:sz w:val="28"/>
          <w:szCs w:val="28"/>
        </w:rPr>
        <w:t>Раздел III. Дошкольное образование;</w:t>
      </w:r>
    </w:p>
    <w:p w14:paraId="6A33D0EE" w14:textId="77777777" w:rsidR="00FD6DF3" w:rsidRPr="00CB6B1D" w:rsidRDefault="00EF4007" w:rsidP="00EF4007">
      <w:pPr>
        <w:spacing w:line="360" w:lineRule="auto"/>
        <w:ind w:firstLine="709"/>
        <w:jc w:val="both"/>
        <w:rPr>
          <w:sz w:val="28"/>
          <w:szCs w:val="28"/>
        </w:rPr>
      </w:pPr>
      <w:r w:rsidRPr="00CB6B1D">
        <w:rPr>
          <w:sz w:val="28"/>
          <w:szCs w:val="28"/>
        </w:rPr>
        <w:t>В районе работают 3 дошкольных образовательных организации. Из них 2 - муниципальные бюджетные дошкольные образовательные учреждения         (одно имеет 9 структурных подразделений),  1 - муниципальное автономное дошкольное  образовательное учреждение - детский сад комбинированного вида с приоритетной реализацией одного направления развития детей (коррекция нарушений в речи). Образовательные организации, реализующие программы дошкольного образования посещают 470 воспитанников, что составляет 52,8%  от общей численности детей дошкольного возраста, зарегистрированных в районе.</w:t>
      </w:r>
    </w:p>
    <w:p w14:paraId="06969138" w14:textId="5E7C82D4" w:rsidR="00FD6DF3" w:rsidRPr="00CB6B1D" w:rsidRDefault="00F95600" w:rsidP="00FD6DF3">
      <w:pPr>
        <w:spacing w:line="360" w:lineRule="auto"/>
        <w:ind w:firstLine="709"/>
        <w:jc w:val="center"/>
        <w:rPr>
          <w:sz w:val="28"/>
          <w:szCs w:val="28"/>
        </w:rPr>
      </w:pPr>
      <w:r w:rsidRPr="00CB6B1D">
        <w:rPr>
          <w:noProof/>
          <w:sz w:val="28"/>
          <w:szCs w:val="28"/>
        </w:rPr>
        <w:lastRenderedPageBreak/>
        <w:drawing>
          <wp:inline distT="0" distB="0" distL="0" distR="0" wp14:anchorId="594DD514" wp14:editId="0FA23FF6">
            <wp:extent cx="2461260" cy="16383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1260" cy="1638300"/>
                    </a:xfrm>
                    <a:prstGeom prst="rect">
                      <a:avLst/>
                    </a:prstGeom>
                    <a:noFill/>
                    <a:ln>
                      <a:noFill/>
                    </a:ln>
                  </pic:spPr>
                </pic:pic>
              </a:graphicData>
            </a:graphic>
          </wp:inline>
        </w:drawing>
      </w:r>
    </w:p>
    <w:p w14:paraId="79B539A5" w14:textId="7D7CA73A" w:rsidR="00EF4007" w:rsidRPr="00CB6B1D" w:rsidRDefault="00910D54" w:rsidP="00910D54">
      <w:pPr>
        <w:spacing w:line="360" w:lineRule="auto"/>
        <w:jc w:val="both"/>
        <w:rPr>
          <w:sz w:val="28"/>
          <w:szCs w:val="28"/>
        </w:rPr>
      </w:pPr>
      <w:r>
        <w:rPr>
          <w:sz w:val="28"/>
          <w:szCs w:val="28"/>
        </w:rPr>
        <w:t xml:space="preserve">       </w:t>
      </w:r>
      <w:r w:rsidR="00EF4007" w:rsidRPr="00CB6B1D">
        <w:rPr>
          <w:sz w:val="28"/>
          <w:szCs w:val="28"/>
        </w:rPr>
        <w:t>Показатель «Доля детей в возрасте 1-6 лет, получающих дошкольную образовательную услугу по содержанию в муниципальных образовательных учреждениях, в общей численности детей в возрасте 1-6 лет» уменьшился на 5,2% по сравнению с 2019 годом в связи с эпидемиологической обстановкой (</w:t>
      </w:r>
      <w:r w:rsidR="00EF4007" w:rsidRPr="00CB6B1D">
        <w:rPr>
          <w:sz w:val="28"/>
          <w:szCs w:val="28"/>
          <w:lang w:val="en-US"/>
        </w:rPr>
        <w:t>COVID</w:t>
      </w:r>
      <w:r w:rsidR="00EF4007" w:rsidRPr="00CB6B1D">
        <w:rPr>
          <w:sz w:val="28"/>
          <w:szCs w:val="28"/>
        </w:rPr>
        <w:t xml:space="preserve">-19). </w:t>
      </w:r>
    </w:p>
    <w:p w14:paraId="38715A2A" w14:textId="3EA89B0C" w:rsidR="00EF4007" w:rsidRPr="00CB6B1D" w:rsidRDefault="00EF4007" w:rsidP="00EF4007">
      <w:pPr>
        <w:spacing w:line="360" w:lineRule="auto"/>
        <w:ind w:firstLine="567"/>
        <w:jc w:val="both"/>
        <w:rPr>
          <w:sz w:val="28"/>
          <w:szCs w:val="28"/>
        </w:rPr>
      </w:pPr>
      <w:r w:rsidRPr="00CB6B1D">
        <w:rPr>
          <w:sz w:val="28"/>
          <w:szCs w:val="28"/>
        </w:rPr>
        <w:t xml:space="preserve">Проводимые мероприятия по созданию дополнительных мест в детских садах, внедрение таких форм дошкольного образования, как группы кратковременного пребывания на базе общеобразовательных учреждений, позволили добиться 100% охвата дошкольным образованием детей в возрасте от  3 - 7 лет.  Отсутствует очередь в детский сад детей  в возрасте от 1-7 лет, состоящих на учете для определения в муниципальные дошкольные образовательные учреждения. </w:t>
      </w:r>
    </w:p>
    <w:p w14:paraId="4EAB7C6A" w14:textId="0CF32AB4" w:rsidR="00E652A5" w:rsidRDefault="00E652A5" w:rsidP="00E652A5">
      <w:pPr>
        <w:spacing w:line="360" w:lineRule="auto"/>
        <w:jc w:val="both"/>
        <w:rPr>
          <w:color w:val="0D0D0D"/>
          <w:sz w:val="28"/>
          <w:szCs w:val="28"/>
        </w:rPr>
      </w:pPr>
      <w:r w:rsidRPr="00CB6B1D">
        <w:rPr>
          <w:sz w:val="28"/>
          <w:szCs w:val="28"/>
        </w:rPr>
        <w:t xml:space="preserve">        В рамках программы </w:t>
      </w:r>
      <w:r w:rsidRPr="00CB6B1D">
        <w:rPr>
          <w:color w:val="0D0D0D"/>
          <w:sz w:val="28"/>
          <w:szCs w:val="28"/>
          <w:shd w:val="clear" w:color="auto" w:fill="FFFFFF"/>
        </w:rPr>
        <w:t>«Устойчивое развитие сельских территорий»</w:t>
      </w:r>
      <w:r w:rsidR="00914BB0" w:rsidRPr="00CB6B1D">
        <w:rPr>
          <w:color w:val="0D0D0D"/>
          <w:sz w:val="28"/>
          <w:szCs w:val="28"/>
          <w:shd w:val="clear" w:color="auto" w:fill="FFFFFF"/>
        </w:rPr>
        <w:t xml:space="preserve"> в отчетном году</w:t>
      </w:r>
      <w:r w:rsidRPr="00CB6B1D">
        <w:rPr>
          <w:color w:val="0D0D0D"/>
          <w:sz w:val="28"/>
          <w:szCs w:val="28"/>
          <w:shd w:val="clear" w:color="auto" w:fill="FFFFFF"/>
        </w:rPr>
        <w:t xml:space="preserve"> </w:t>
      </w:r>
      <w:r w:rsidR="00914BB0" w:rsidRPr="00CB6B1D">
        <w:rPr>
          <w:sz w:val="28"/>
          <w:szCs w:val="28"/>
        </w:rPr>
        <w:t>построено</w:t>
      </w:r>
      <w:r w:rsidRPr="00CB6B1D">
        <w:rPr>
          <w:sz w:val="28"/>
          <w:szCs w:val="28"/>
        </w:rPr>
        <w:t xml:space="preserve"> </w:t>
      </w:r>
      <w:r w:rsidRPr="00CB6B1D">
        <w:rPr>
          <w:color w:val="0D0D0D"/>
          <w:sz w:val="28"/>
          <w:szCs w:val="28"/>
        </w:rPr>
        <w:t>6 детских игровых площадок: в микрорайоне №2 р.п.Атяшево, в с.Атяшево, с.Батушево, с.Селищи, с.Большие Манадыши, с.Лобаски</w:t>
      </w:r>
      <w:r w:rsidR="00914BB0" w:rsidRPr="00CB6B1D">
        <w:rPr>
          <w:color w:val="0D0D0D"/>
          <w:sz w:val="28"/>
          <w:szCs w:val="28"/>
        </w:rPr>
        <w:t>.</w:t>
      </w:r>
    </w:p>
    <w:p w14:paraId="67B9F7EE" w14:textId="77777777" w:rsidR="00A35454" w:rsidRPr="00CB6B1D" w:rsidRDefault="00A35454" w:rsidP="00E652A5">
      <w:pPr>
        <w:spacing w:line="360" w:lineRule="auto"/>
        <w:jc w:val="both"/>
        <w:rPr>
          <w:color w:val="0D0D0D"/>
          <w:sz w:val="28"/>
          <w:szCs w:val="28"/>
        </w:rPr>
      </w:pPr>
    </w:p>
    <w:p w14:paraId="6550F2CC" w14:textId="7EF025FB" w:rsidR="00E652A5" w:rsidRPr="00A35454" w:rsidRDefault="00F95600" w:rsidP="00A35454">
      <w:pPr>
        <w:spacing w:line="360" w:lineRule="auto"/>
        <w:jc w:val="center"/>
        <w:rPr>
          <w:color w:val="0D0D0D"/>
          <w:sz w:val="28"/>
          <w:szCs w:val="28"/>
        </w:rPr>
      </w:pPr>
      <w:r w:rsidRPr="00CB6B1D">
        <w:rPr>
          <w:noProof/>
        </w:rPr>
        <w:lastRenderedPageBreak/>
        <w:drawing>
          <wp:inline distT="0" distB="0" distL="0" distR="0" wp14:anchorId="6D7F7B56" wp14:editId="151AA574">
            <wp:extent cx="2506980" cy="1874520"/>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6980" cy="1874520"/>
                    </a:xfrm>
                    <a:prstGeom prst="rect">
                      <a:avLst/>
                    </a:prstGeom>
                    <a:noFill/>
                    <a:ln>
                      <a:noFill/>
                    </a:ln>
                  </pic:spPr>
                </pic:pic>
              </a:graphicData>
            </a:graphic>
          </wp:inline>
        </w:drawing>
      </w:r>
    </w:p>
    <w:p w14:paraId="6F9CD466" w14:textId="77777777" w:rsidR="00EF4007" w:rsidRPr="00CB6B1D" w:rsidRDefault="00EF4007" w:rsidP="00EF4007">
      <w:pPr>
        <w:spacing w:line="360" w:lineRule="auto"/>
        <w:ind w:firstLine="567"/>
        <w:jc w:val="both"/>
        <w:rPr>
          <w:sz w:val="28"/>
          <w:szCs w:val="28"/>
        </w:rPr>
      </w:pPr>
      <w:r w:rsidRPr="00CB6B1D">
        <w:rPr>
          <w:sz w:val="28"/>
          <w:szCs w:val="28"/>
        </w:rPr>
        <w:t>В районе  реализуются меры социальной поддержки граждан, имеющих детей дошкольного возраста. Родителям (законным представителям) предоставляется компенсация платы, взимаемой с родителей (законных представителей) за присмотр и уход за детьми: на первого ребенка – в размере 20% среднего размера родительской платы, на второго ребенка – в размере 50% среднего размера родительской платы, на третьего ребенка и последующих детей – в размере 70% среднего размера родительской платы.</w:t>
      </w:r>
    </w:p>
    <w:p w14:paraId="6E8D3068" w14:textId="2B186745" w:rsidR="00EF4007" w:rsidRDefault="00EF4007" w:rsidP="00EF4007">
      <w:pPr>
        <w:spacing w:line="360" w:lineRule="auto"/>
        <w:ind w:firstLine="709"/>
        <w:jc w:val="both"/>
        <w:rPr>
          <w:sz w:val="28"/>
          <w:szCs w:val="28"/>
        </w:rPr>
      </w:pPr>
      <w:r w:rsidRPr="00CB6B1D">
        <w:rPr>
          <w:sz w:val="28"/>
          <w:szCs w:val="28"/>
        </w:rPr>
        <w:t xml:space="preserve">Детские дошкольные учреждения района имеют хороший уровень материально-технического обеспечения, высокие показатели качества учебно-воспитательного процесса, большое разнообразие внедряемых педагогических программ и технологий. В дошкольных образовательных учреждениях отсутствует текучесть кадров, в том числе педагогических. </w:t>
      </w:r>
    </w:p>
    <w:p w14:paraId="623E905D" w14:textId="5E86ABDA" w:rsidR="00A97A4A" w:rsidRPr="00CB6B1D" w:rsidRDefault="00A97A4A" w:rsidP="00A97A4A">
      <w:pPr>
        <w:spacing w:line="360" w:lineRule="auto"/>
        <w:jc w:val="both"/>
        <w:rPr>
          <w:sz w:val="28"/>
          <w:szCs w:val="28"/>
        </w:rPr>
      </w:pPr>
      <w:r>
        <w:rPr>
          <w:sz w:val="28"/>
          <w:szCs w:val="28"/>
        </w:rPr>
        <w:t xml:space="preserve">        Аварийных или требующих капитального ремонта зданий дошкольных образовательных учреждений на территории района не имеется.</w:t>
      </w:r>
    </w:p>
    <w:p w14:paraId="4837D32E" w14:textId="77777777" w:rsidR="00980B3E" w:rsidRPr="00CB6B1D" w:rsidRDefault="00980B3E" w:rsidP="00980B3E">
      <w:pPr>
        <w:spacing w:line="360" w:lineRule="auto"/>
        <w:ind w:firstLine="567"/>
        <w:jc w:val="both"/>
        <w:rPr>
          <w:sz w:val="16"/>
          <w:szCs w:val="16"/>
        </w:rPr>
      </w:pPr>
    </w:p>
    <w:p w14:paraId="5FD0A471" w14:textId="77777777" w:rsidR="00980B3E" w:rsidRPr="00CB6B1D" w:rsidRDefault="00980B3E" w:rsidP="00A82685">
      <w:pPr>
        <w:widowControl w:val="0"/>
        <w:autoSpaceDE w:val="0"/>
        <w:autoSpaceDN w:val="0"/>
        <w:adjustRightInd w:val="0"/>
        <w:spacing w:line="360" w:lineRule="auto"/>
        <w:ind w:firstLine="567"/>
        <w:jc w:val="center"/>
        <w:rPr>
          <w:b/>
          <w:bCs/>
          <w:sz w:val="28"/>
          <w:szCs w:val="28"/>
        </w:rPr>
      </w:pPr>
      <w:r w:rsidRPr="00CB6B1D">
        <w:rPr>
          <w:b/>
          <w:bCs/>
          <w:sz w:val="28"/>
          <w:szCs w:val="28"/>
        </w:rPr>
        <w:t>Раздел IV. Общее и дополнительное образование;</w:t>
      </w:r>
    </w:p>
    <w:p w14:paraId="459D87E5" w14:textId="77777777" w:rsidR="00A35454" w:rsidRDefault="00EF4007" w:rsidP="00A35454">
      <w:pPr>
        <w:widowControl w:val="0"/>
        <w:autoSpaceDE w:val="0"/>
        <w:autoSpaceDN w:val="0"/>
        <w:adjustRightInd w:val="0"/>
        <w:spacing w:line="360" w:lineRule="auto"/>
        <w:ind w:firstLine="567"/>
        <w:jc w:val="both"/>
        <w:rPr>
          <w:sz w:val="28"/>
          <w:szCs w:val="28"/>
        </w:rPr>
      </w:pPr>
      <w:r w:rsidRPr="00CB6B1D">
        <w:rPr>
          <w:color w:val="000000"/>
          <w:sz w:val="28"/>
          <w:szCs w:val="28"/>
        </w:rPr>
        <w:t>Главная  цель системы общего</w:t>
      </w:r>
      <w:r w:rsidR="00A97A4A">
        <w:rPr>
          <w:color w:val="000000"/>
          <w:sz w:val="28"/>
          <w:szCs w:val="28"/>
        </w:rPr>
        <w:t xml:space="preserve"> </w:t>
      </w:r>
      <w:r w:rsidRPr="00CB6B1D">
        <w:rPr>
          <w:color w:val="000000"/>
          <w:sz w:val="28"/>
          <w:szCs w:val="28"/>
        </w:rPr>
        <w:t>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w:t>
      </w:r>
    </w:p>
    <w:p w14:paraId="5DD582B4" w14:textId="3BFF20E3" w:rsidR="00EF4007" w:rsidRPr="00A35454" w:rsidRDefault="00EF4007" w:rsidP="00A35454">
      <w:pPr>
        <w:widowControl w:val="0"/>
        <w:autoSpaceDE w:val="0"/>
        <w:autoSpaceDN w:val="0"/>
        <w:adjustRightInd w:val="0"/>
        <w:spacing w:line="360" w:lineRule="auto"/>
        <w:ind w:firstLine="567"/>
        <w:jc w:val="both"/>
        <w:rPr>
          <w:b/>
          <w:bCs/>
          <w:sz w:val="28"/>
          <w:szCs w:val="28"/>
        </w:rPr>
      </w:pPr>
      <w:r w:rsidRPr="00CB6B1D">
        <w:rPr>
          <w:spacing w:val="-4"/>
          <w:sz w:val="28"/>
          <w:szCs w:val="28"/>
        </w:rPr>
        <w:t>В районе функционируют</w:t>
      </w:r>
      <w:r w:rsidRPr="00CB6B1D">
        <w:rPr>
          <w:bCs/>
          <w:spacing w:val="-4"/>
          <w:sz w:val="28"/>
          <w:szCs w:val="28"/>
        </w:rPr>
        <w:t xml:space="preserve"> 8 средних школ, 3 обособленных структурных </w:t>
      </w:r>
      <w:r w:rsidRPr="00CB6B1D">
        <w:rPr>
          <w:bCs/>
          <w:spacing w:val="-4"/>
          <w:sz w:val="28"/>
          <w:szCs w:val="28"/>
        </w:rPr>
        <w:lastRenderedPageBreak/>
        <w:t>подразделения.</w:t>
      </w:r>
    </w:p>
    <w:p w14:paraId="63041924" w14:textId="77777777" w:rsidR="00EF4007" w:rsidRPr="00CB6B1D" w:rsidRDefault="00EF4007" w:rsidP="00A35454">
      <w:pPr>
        <w:spacing w:line="360" w:lineRule="auto"/>
        <w:ind w:firstLine="567"/>
        <w:jc w:val="both"/>
        <w:rPr>
          <w:color w:val="000000"/>
          <w:kern w:val="3"/>
          <w:sz w:val="28"/>
          <w:szCs w:val="28"/>
        </w:rPr>
      </w:pPr>
      <w:r w:rsidRPr="00CB6B1D">
        <w:rPr>
          <w:sz w:val="28"/>
          <w:szCs w:val="28"/>
        </w:rPr>
        <w:t>Обновление инфраструктуры школ значительно изменило   технологии работы учителей.  Нормой стало наличие нового оборудования, компьютеров, проекторов, интерактивных досок. В связи с этим задача педагогов - развивать дистанционные технологии обучения, шире использовать имеющиеся возможности, особенно это актуально для сельских школ.</w:t>
      </w:r>
      <w:r w:rsidRPr="00CB6B1D">
        <w:rPr>
          <w:color w:val="000000"/>
          <w:kern w:val="3"/>
          <w:sz w:val="28"/>
          <w:szCs w:val="28"/>
        </w:rPr>
        <w:t xml:space="preserve"> </w:t>
      </w:r>
    </w:p>
    <w:p w14:paraId="2F456D8B" w14:textId="249CEFA9" w:rsidR="00EF4007" w:rsidRPr="00CB6B1D" w:rsidRDefault="00EF4007" w:rsidP="00EF4007">
      <w:pPr>
        <w:spacing w:line="360" w:lineRule="auto"/>
        <w:ind w:firstLine="567"/>
        <w:jc w:val="both"/>
        <w:rPr>
          <w:iCs/>
          <w:sz w:val="28"/>
          <w:szCs w:val="28"/>
        </w:rPr>
      </w:pPr>
      <w:r w:rsidRPr="00CB6B1D">
        <w:rPr>
          <w:sz w:val="28"/>
          <w:szCs w:val="28"/>
        </w:rPr>
        <w:t>Объективным показателем качества образования является показатель «Доля выпускников, не получивших аттестат о среднем (полном) общем образовании в общей численности выпускников». В 20</w:t>
      </w:r>
      <w:r w:rsidR="00D36FD9" w:rsidRPr="00CB6B1D">
        <w:rPr>
          <w:sz w:val="28"/>
          <w:szCs w:val="28"/>
        </w:rPr>
        <w:t>20</w:t>
      </w:r>
      <w:r w:rsidRPr="00CB6B1D">
        <w:rPr>
          <w:sz w:val="28"/>
          <w:szCs w:val="28"/>
        </w:rPr>
        <w:t xml:space="preserve"> году ЕГЭ сдавали 87 выпускников, из которых все 100 % получили аттестат о среднем (полном) общем  образовании. </w:t>
      </w:r>
    </w:p>
    <w:p w14:paraId="158843D1" w14:textId="1F8612F8" w:rsidR="00EF4007" w:rsidRPr="00CB6B1D" w:rsidRDefault="00036B61" w:rsidP="00EF4007">
      <w:pPr>
        <w:spacing w:line="360" w:lineRule="auto"/>
        <w:ind w:firstLine="567"/>
        <w:jc w:val="both"/>
        <w:rPr>
          <w:sz w:val="28"/>
          <w:szCs w:val="28"/>
        </w:rPr>
      </w:pPr>
      <w:r>
        <w:rPr>
          <w:sz w:val="28"/>
          <w:szCs w:val="28"/>
        </w:rPr>
        <w:t>Аварийных</w:t>
      </w:r>
      <w:r w:rsidR="00E3225D">
        <w:rPr>
          <w:sz w:val="28"/>
          <w:szCs w:val="28"/>
        </w:rPr>
        <w:t>,</w:t>
      </w:r>
      <w:r>
        <w:rPr>
          <w:sz w:val="28"/>
          <w:szCs w:val="28"/>
        </w:rPr>
        <w:t xml:space="preserve"> или требующих капитального ремонта зданий</w:t>
      </w:r>
      <w:r w:rsidR="00E3225D">
        <w:rPr>
          <w:sz w:val="28"/>
          <w:szCs w:val="28"/>
        </w:rPr>
        <w:t>,</w:t>
      </w:r>
      <w:r>
        <w:rPr>
          <w:sz w:val="28"/>
          <w:szCs w:val="28"/>
        </w:rPr>
        <w:t xml:space="preserve"> </w:t>
      </w:r>
      <w:r w:rsidR="00E3225D">
        <w:rPr>
          <w:sz w:val="28"/>
          <w:szCs w:val="28"/>
        </w:rPr>
        <w:t xml:space="preserve">по </w:t>
      </w:r>
      <w:r w:rsidR="00EF4007" w:rsidRPr="00CB6B1D">
        <w:rPr>
          <w:sz w:val="28"/>
          <w:szCs w:val="28"/>
        </w:rPr>
        <w:t>общеобразовательны</w:t>
      </w:r>
      <w:r w:rsidR="00E3225D">
        <w:rPr>
          <w:sz w:val="28"/>
          <w:szCs w:val="28"/>
        </w:rPr>
        <w:t>м</w:t>
      </w:r>
      <w:r w:rsidR="00EF4007" w:rsidRPr="00CB6B1D">
        <w:rPr>
          <w:sz w:val="28"/>
          <w:szCs w:val="28"/>
        </w:rPr>
        <w:t xml:space="preserve"> учреждени</w:t>
      </w:r>
      <w:r w:rsidR="00E3225D">
        <w:rPr>
          <w:sz w:val="28"/>
          <w:szCs w:val="28"/>
        </w:rPr>
        <w:t>ям района не имеется.</w:t>
      </w:r>
      <w:r w:rsidR="00EF4007" w:rsidRPr="00CB6B1D">
        <w:rPr>
          <w:sz w:val="28"/>
          <w:szCs w:val="28"/>
        </w:rPr>
        <w:t xml:space="preserve"> </w:t>
      </w:r>
    </w:p>
    <w:p w14:paraId="279E65FF" w14:textId="58C7B487" w:rsidR="00EF4007" w:rsidRPr="00CB6B1D" w:rsidRDefault="00A97A4A" w:rsidP="00EF4007">
      <w:pPr>
        <w:spacing w:line="360" w:lineRule="auto"/>
        <w:jc w:val="both"/>
        <w:rPr>
          <w:sz w:val="28"/>
          <w:szCs w:val="28"/>
        </w:rPr>
      </w:pPr>
      <w:r>
        <w:rPr>
          <w:sz w:val="28"/>
          <w:szCs w:val="28"/>
        </w:rPr>
        <w:t xml:space="preserve">        </w:t>
      </w:r>
      <w:r w:rsidR="00EF4007" w:rsidRPr="00CB6B1D">
        <w:rPr>
          <w:sz w:val="28"/>
          <w:szCs w:val="28"/>
        </w:rPr>
        <w:t>Обучение в общеобразовательных учреждениях района осуществляется только в первую смену.</w:t>
      </w:r>
    </w:p>
    <w:p w14:paraId="02BB9C8A" w14:textId="52085F2E" w:rsidR="00EF4007" w:rsidRPr="00036B61" w:rsidRDefault="00D36FD9" w:rsidP="00D36FD9">
      <w:pPr>
        <w:spacing w:line="360" w:lineRule="auto"/>
        <w:jc w:val="both"/>
        <w:rPr>
          <w:sz w:val="28"/>
          <w:szCs w:val="28"/>
        </w:rPr>
      </w:pPr>
      <w:r w:rsidRPr="00CB6B1D">
        <w:rPr>
          <w:sz w:val="28"/>
          <w:szCs w:val="28"/>
        </w:rPr>
        <w:t xml:space="preserve">      </w:t>
      </w:r>
      <w:r w:rsidR="00A97A4A">
        <w:rPr>
          <w:sz w:val="28"/>
          <w:szCs w:val="28"/>
        </w:rPr>
        <w:t xml:space="preserve">  </w:t>
      </w:r>
      <w:r w:rsidR="00036B61" w:rsidRPr="00036B61">
        <w:rPr>
          <w:sz w:val="28"/>
          <w:szCs w:val="28"/>
        </w:rPr>
        <w:t>Следует отметить, что  общеобразовательные учреждения района на 100% соответствуют современным требованиям обучения.</w:t>
      </w:r>
    </w:p>
    <w:p w14:paraId="727116BF" w14:textId="19FCAA32" w:rsidR="00EF4007" w:rsidRPr="00CB6B1D" w:rsidRDefault="00A47984" w:rsidP="00EF4007">
      <w:pPr>
        <w:spacing w:line="360" w:lineRule="auto"/>
        <w:ind w:firstLine="567"/>
        <w:jc w:val="both"/>
        <w:rPr>
          <w:sz w:val="28"/>
          <w:szCs w:val="28"/>
        </w:rPr>
      </w:pPr>
      <w:r w:rsidRPr="00036B61">
        <w:rPr>
          <w:sz w:val="28"/>
          <w:szCs w:val="28"/>
        </w:rPr>
        <w:t>Р</w:t>
      </w:r>
      <w:r w:rsidR="00D36FD9" w:rsidRPr="00036B61">
        <w:rPr>
          <w:sz w:val="28"/>
          <w:szCs w:val="28"/>
        </w:rPr>
        <w:t>езультат</w:t>
      </w:r>
      <w:r w:rsidR="00EF4007" w:rsidRPr="00036B61">
        <w:rPr>
          <w:sz w:val="28"/>
          <w:szCs w:val="28"/>
        </w:rPr>
        <w:t xml:space="preserve"> </w:t>
      </w:r>
      <w:r w:rsidRPr="00036B61">
        <w:rPr>
          <w:sz w:val="28"/>
          <w:szCs w:val="28"/>
        </w:rPr>
        <w:t>н</w:t>
      </w:r>
      <w:r w:rsidR="00EF4007" w:rsidRPr="00036B61">
        <w:rPr>
          <w:sz w:val="28"/>
          <w:szCs w:val="28"/>
        </w:rPr>
        <w:t>езависимой оценки качества оказания</w:t>
      </w:r>
      <w:r w:rsidR="00EF4007" w:rsidRPr="00CB6B1D">
        <w:rPr>
          <w:sz w:val="28"/>
          <w:szCs w:val="28"/>
        </w:rPr>
        <w:t xml:space="preserve"> услуг муниципальными организациями в сфер</w:t>
      </w:r>
      <w:r w:rsidRPr="00CB6B1D">
        <w:rPr>
          <w:sz w:val="28"/>
          <w:szCs w:val="28"/>
        </w:rPr>
        <w:t>е</w:t>
      </w:r>
      <w:r w:rsidR="00EF4007" w:rsidRPr="00CB6B1D">
        <w:rPr>
          <w:sz w:val="28"/>
          <w:szCs w:val="28"/>
        </w:rPr>
        <w:t xml:space="preserve"> образования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информационно-телекоммуникационный сети «Интернет»)»</w:t>
      </w:r>
      <w:r w:rsidRPr="00CB6B1D">
        <w:rPr>
          <w:sz w:val="28"/>
          <w:szCs w:val="28"/>
        </w:rPr>
        <w:t xml:space="preserve"> </w:t>
      </w:r>
      <w:r w:rsidR="00D36FD9" w:rsidRPr="00CB6B1D">
        <w:rPr>
          <w:sz w:val="28"/>
          <w:szCs w:val="28"/>
        </w:rPr>
        <w:t>составил в отчетном году 85,0 баллов</w:t>
      </w:r>
      <w:r w:rsidRPr="00CB6B1D">
        <w:rPr>
          <w:sz w:val="28"/>
          <w:szCs w:val="28"/>
        </w:rPr>
        <w:t xml:space="preserve">, что на 0,95 баллов больше уровня </w:t>
      </w:r>
      <w:r w:rsidR="00EF4007" w:rsidRPr="00CB6B1D">
        <w:rPr>
          <w:sz w:val="28"/>
          <w:szCs w:val="28"/>
        </w:rPr>
        <w:t xml:space="preserve">  2019 год</w:t>
      </w:r>
      <w:r w:rsidRPr="00CB6B1D">
        <w:rPr>
          <w:sz w:val="28"/>
          <w:szCs w:val="28"/>
        </w:rPr>
        <w:t>а</w:t>
      </w:r>
      <w:r w:rsidR="00EF4007" w:rsidRPr="00CB6B1D">
        <w:rPr>
          <w:sz w:val="28"/>
          <w:szCs w:val="28"/>
        </w:rPr>
        <w:t xml:space="preserve">.  </w:t>
      </w:r>
    </w:p>
    <w:p w14:paraId="0D19FD75" w14:textId="173A351B" w:rsidR="00AE3D1C" w:rsidRPr="00CB6B1D" w:rsidRDefault="00F95600" w:rsidP="00FD6DF3">
      <w:pPr>
        <w:spacing w:line="360" w:lineRule="auto"/>
        <w:ind w:firstLine="567"/>
        <w:jc w:val="center"/>
        <w:rPr>
          <w:sz w:val="28"/>
          <w:szCs w:val="28"/>
        </w:rPr>
      </w:pPr>
      <w:r w:rsidRPr="00CB6B1D">
        <w:rPr>
          <w:noProof/>
        </w:rPr>
        <w:lastRenderedPageBreak/>
        <w:drawing>
          <wp:inline distT="0" distB="0" distL="0" distR="0" wp14:anchorId="0CF94E30" wp14:editId="6A7902B2">
            <wp:extent cx="4792345" cy="3581793"/>
            <wp:effectExtent l="0" t="0" r="8255"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5"/>
                    <a:stretch>
                      <a:fillRect/>
                    </a:stretch>
                  </pic:blipFill>
                  <pic:spPr>
                    <a:xfrm>
                      <a:off x="0" y="0"/>
                      <a:ext cx="4832581" cy="3611865"/>
                    </a:xfrm>
                    <a:prstGeom prst="rect">
                      <a:avLst/>
                    </a:prstGeom>
                  </pic:spPr>
                </pic:pic>
              </a:graphicData>
            </a:graphic>
          </wp:inline>
        </w:drawing>
      </w:r>
    </w:p>
    <w:p w14:paraId="187CF615" w14:textId="01B5890D" w:rsidR="00AE3D1C" w:rsidRPr="00CB6B1D" w:rsidRDefault="00F95600" w:rsidP="00FD6DF3">
      <w:pPr>
        <w:spacing w:line="360" w:lineRule="auto"/>
        <w:ind w:firstLine="567"/>
        <w:jc w:val="both"/>
        <w:rPr>
          <w:sz w:val="28"/>
          <w:szCs w:val="28"/>
        </w:rPr>
      </w:pPr>
      <w:r w:rsidRPr="00CB6B1D">
        <w:rPr>
          <w:noProof/>
        </w:rPr>
        <w:drawing>
          <wp:inline distT="0" distB="0" distL="0" distR="0" wp14:anchorId="788E96D6" wp14:editId="0C5A5D2F">
            <wp:extent cx="5765265" cy="4320540"/>
            <wp:effectExtent l="0" t="0" r="0" b="0"/>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6"/>
                    <a:stretch>
                      <a:fillRect/>
                    </a:stretch>
                  </pic:blipFill>
                  <pic:spPr>
                    <a:xfrm>
                      <a:off x="0" y="0"/>
                      <a:ext cx="5765165" cy="4320540"/>
                    </a:xfrm>
                    <a:prstGeom prst="rect">
                      <a:avLst/>
                    </a:prstGeom>
                  </pic:spPr>
                </pic:pic>
              </a:graphicData>
            </a:graphic>
          </wp:inline>
        </w:drawing>
      </w:r>
    </w:p>
    <w:p w14:paraId="77829B91" w14:textId="77777777" w:rsidR="00EF4007" w:rsidRPr="00CB6B1D" w:rsidRDefault="00EF4007" w:rsidP="00EF4007">
      <w:pPr>
        <w:spacing w:line="360" w:lineRule="auto"/>
        <w:ind w:firstLine="567"/>
        <w:jc w:val="both"/>
        <w:rPr>
          <w:sz w:val="28"/>
          <w:szCs w:val="28"/>
        </w:rPr>
      </w:pPr>
      <w:r w:rsidRPr="00CB6B1D">
        <w:rPr>
          <w:sz w:val="28"/>
          <w:szCs w:val="28"/>
        </w:rPr>
        <w:lastRenderedPageBreak/>
        <w:t>В районе функционируют два учреждения дополнительного образования детей:  МБУДО «Атяшевский ДДТ» и Атяшевская ДЮСШ.</w:t>
      </w:r>
    </w:p>
    <w:p w14:paraId="6896F618" w14:textId="5F74E9AD" w:rsidR="00EF4007" w:rsidRPr="00CB6B1D" w:rsidRDefault="00EF4007" w:rsidP="00EF4007">
      <w:pPr>
        <w:spacing w:line="360" w:lineRule="auto"/>
        <w:ind w:firstLine="567"/>
        <w:jc w:val="both"/>
        <w:rPr>
          <w:sz w:val="28"/>
          <w:szCs w:val="28"/>
        </w:rPr>
      </w:pPr>
      <w:r w:rsidRPr="00CB6B1D">
        <w:rPr>
          <w:sz w:val="28"/>
          <w:szCs w:val="28"/>
        </w:rPr>
        <w:t xml:space="preserve">Показатель «Доля детей в возрасте 5 – 18 лет, получающих услуги по дополнительному образованию в организациях различной организационно – правовой формы и формы собственности, в общей численности детей данной возрастной группы» составил </w:t>
      </w:r>
      <w:r w:rsidR="00A47984" w:rsidRPr="00CB6B1D">
        <w:rPr>
          <w:sz w:val="28"/>
          <w:szCs w:val="28"/>
        </w:rPr>
        <w:t>за 2020 год 7</w:t>
      </w:r>
      <w:r w:rsidR="008F608A" w:rsidRPr="00CB6B1D">
        <w:rPr>
          <w:sz w:val="28"/>
          <w:szCs w:val="28"/>
        </w:rPr>
        <w:t>2,5</w:t>
      </w:r>
      <w:r w:rsidR="00A47984" w:rsidRPr="00CB6B1D">
        <w:rPr>
          <w:sz w:val="28"/>
          <w:szCs w:val="28"/>
        </w:rPr>
        <w:t>%</w:t>
      </w:r>
      <w:r w:rsidRPr="00CB6B1D">
        <w:rPr>
          <w:sz w:val="28"/>
          <w:szCs w:val="28"/>
        </w:rPr>
        <w:t xml:space="preserve">. </w:t>
      </w:r>
    </w:p>
    <w:p w14:paraId="026BF0A2" w14:textId="53C4F8A0" w:rsidR="00EF4007" w:rsidRPr="00CB6B1D" w:rsidRDefault="00FD6DF3" w:rsidP="00EF4007">
      <w:pPr>
        <w:spacing w:line="360" w:lineRule="auto"/>
        <w:ind w:firstLine="567"/>
        <w:jc w:val="both"/>
        <w:rPr>
          <w:sz w:val="28"/>
          <w:szCs w:val="28"/>
        </w:rPr>
      </w:pPr>
      <w:r w:rsidRPr="00CB6B1D">
        <w:rPr>
          <w:sz w:val="28"/>
          <w:szCs w:val="28"/>
        </w:rPr>
        <w:t xml:space="preserve"> </w:t>
      </w:r>
      <w:r w:rsidR="00EF4007" w:rsidRPr="00CB6B1D">
        <w:rPr>
          <w:sz w:val="28"/>
          <w:szCs w:val="28"/>
        </w:rPr>
        <w:t>Улучшилось качество дополнительного образования. В 2020 году в рамках реализации регионального проекта «Успех каждого ребенка» национального проекта «Образование» открыто 150 новых мест дополнительного образования технического, естественнонаучного, гражданско – патриотического, физкультурно – оздоровительного направленностей. Кружки и секции открыты для каждого ребенка.</w:t>
      </w:r>
    </w:p>
    <w:p w14:paraId="70EAEEBD" w14:textId="4815813C" w:rsidR="00AE3D1C" w:rsidRPr="00CB6B1D" w:rsidRDefault="00F95600" w:rsidP="00EF4007">
      <w:pPr>
        <w:spacing w:line="360" w:lineRule="auto"/>
        <w:ind w:firstLine="567"/>
        <w:jc w:val="both"/>
        <w:rPr>
          <w:sz w:val="28"/>
          <w:szCs w:val="28"/>
        </w:rPr>
      </w:pPr>
      <w:r w:rsidRPr="00CB6B1D">
        <w:rPr>
          <w:noProof/>
        </w:rPr>
        <w:drawing>
          <wp:inline distT="0" distB="0" distL="0" distR="0" wp14:anchorId="7FD5BE38" wp14:editId="5B7F921E">
            <wp:extent cx="5346389" cy="4000500"/>
            <wp:effectExtent l="0" t="0" r="0" b="0"/>
            <wp:docPr id="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7"/>
                    <a:stretch>
                      <a:fillRect/>
                    </a:stretch>
                  </pic:blipFill>
                  <pic:spPr>
                    <a:xfrm>
                      <a:off x="0" y="0"/>
                      <a:ext cx="5346065" cy="4000500"/>
                    </a:xfrm>
                    <a:prstGeom prst="rect">
                      <a:avLst/>
                    </a:prstGeom>
                  </pic:spPr>
                </pic:pic>
              </a:graphicData>
            </a:graphic>
          </wp:inline>
        </w:drawing>
      </w:r>
    </w:p>
    <w:p w14:paraId="01FB1846" w14:textId="77777777" w:rsidR="00EF4007" w:rsidRPr="00CB6B1D" w:rsidRDefault="00EF4007" w:rsidP="00EF4007">
      <w:pPr>
        <w:spacing w:line="360" w:lineRule="auto"/>
        <w:ind w:firstLine="709"/>
        <w:jc w:val="both"/>
        <w:rPr>
          <w:bCs/>
          <w:sz w:val="28"/>
          <w:szCs w:val="28"/>
        </w:rPr>
      </w:pPr>
      <w:r w:rsidRPr="00CB6B1D">
        <w:rPr>
          <w:bCs/>
          <w:sz w:val="28"/>
          <w:szCs w:val="28"/>
        </w:rPr>
        <w:t xml:space="preserve">Воспитанники учреждений дополнительного образования – неоднократные призеры и победители  олимпиад, творческих проектов, </w:t>
      </w:r>
      <w:r w:rsidRPr="00CB6B1D">
        <w:rPr>
          <w:bCs/>
          <w:sz w:val="28"/>
          <w:szCs w:val="28"/>
        </w:rPr>
        <w:lastRenderedPageBreak/>
        <w:t xml:space="preserve">конкурсов и акций. Таких, как: Московский Международный форум «Одаренные дети – будущее России», «Живи, народная душа!», «Я люблю тебя, Россия!», «Искусство слова», всероссийской акции «За здоровый образ жизни», «Я – гражданин России» и др. </w:t>
      </w:r>
    </w:p>
    <w:p w14:paraId="18DEE95C" w14:textId="77777777" w:rsidR="00EF4007" w:rsidRPr="00CB6B1D" w:rsidRDefault="00EF4007" w:rsidP="003B7D21">
      <w:pPr>
        <w:spacing w:line="360" w:lineRule="auto"/>
        <w:ind w:firstLine="708"/>
        <w:jc w:val="both"/>
        <w:rPr>
          <w:bCs/>
          <w:sz w:val="28"/>
          <w:szCs w:val="28"/>
        </w:rPr>
      </w:pPr>
      <w:r w:rsidRPr="00CB6B1D">
        <w:rPr>
          <w:sz w:val="28"/>
          <w:szCs w:val="28"/>
        </w:rPr>
        <w:t xml:space="preserve">В трех общеобразовательных учреждениях  района функционируют кадетские классы и </w:t>
      </w:r>
      <w:r w:rsidRPr="00CB6B1D">
        <w:rPr>
          <w:bCs/>
          <w:sz w:val="28"/>
          <w:szCs w:val="28"/>
        </w:rPr>
        <w:t xml:space="preserve">отряды «Юнармия», </w:t>
      </w:r>
      <w:r w:rsidRPr="00CB6B1D">
        <w:rPr>
          <w:sz w:val="28"/>
          <w:szCs w:val="28"/>
        </w:rPr>
        <w:t>на базе 11 школ созданы волонтерские отряды, на базе двух школ – поисковые отряды.</w:t>
      </w:r>
    </w:p>
    <w:p w14:paraId="3AAB342D" w14:textId="08FBC2FE" w:rsidR="00EF4007" w:rsidRPr="00CB6B1D" w:rsidRDefault="00EF4007" w:rsidP="00EF4007">
      <w:pPr>
        <w:spacing w:line="360" w:lineRule="auto"/>
        <w:ind w:firstLine="708"/>
        <w:jc w:val="both"/>
        <w:rPr>
          <w:bCs/>
          <w:sz w:val="28"/>
          <w:szCs w:val="28"/>
        </w:rPr>
      </w:pPr>
      <w:r w:rsidRPr="00CB6B1D">
        <w:rPr>
          <w:sz w:val="28"/>
          <w:szCs w:val="28"/>
        </w:rPr>
        <w:t xml:space="preserve">Поисковики, кадеты, юнармейцы, волонтеры – активные участники районных, республиканских, </w:t>
      </w:r>
      <w:r w:rsidRPr="00CB6B1D">
        <w:rPr>
          <w:bCs/>
          <w:sz w:val="28"/>
          <w:szCs w:val="28"/>
        </w:rPr>
        <w:t>всероссийских акций и конкурсов. Поисковый отряд «Отечество» Атяшевской средней школы по итогам 2020 году занял первое место по Республике</w:t>
      </w:r>
      <w:r w:rsidR="00A97A4A">
        <w:rPr>
          <w:bCs/>
          <w:sz w:val="28"/>
          <w:szCs w:val="28"/>
        </w:rPr>
        <w:t xml:space="preserve"> Мордовия</w:t>
      </w:r>
      <w:r w:rsidRPr="00CB6B1D">
        <w:rPr>
          <w:bCs/>
          <w:sz w:val="28"/>
          <w:szCs w:val="28"/>
        </w:rPr>
        <w:t xml:space="preserve">. </w:t>
      </w:r>
    </w:p>
    <w:p w14:paraId="54FD78AF" w14:textId="77777777" w:rsidR="00EF4007" w:rsidRPr="00CB6B1D" w:rsidRDefault="00EF4007" w:rsidP="00EF4007">
      <w:pPr>
        <w:spacing w:line="360" w:lineRule="auto"/>
        <w:ind w:firstLine="708"/>
        <w:jc w:val="both"/>
        <w:rPr>
          <w:bCs/>
          <w:sz w:val="28"/>
          <w:szCs w:val="28"/>
        </w:rPr>
      </w:pPr>
      <w:r w:rsidRPr="00CB6B1D">
        <w:rPr>
          <w:bCs/>
          <w:sz w:val="28"/>
          <w:szCs w:val="28"/>
        </w:rPr>
        <w:t>Учащиеся приняли активное участие во всероссийских акциях: «Окна Победы, «Сад победы», «За здоровый образ жизни» и других.</w:t>
      </w:r>
    </w:p>
    <w:p w14:paraId="1B0BAD24" w14:textId="77777777" w:rsidR="00EF4007" w:rsidRPr="00CB6B1D" w:rsidRDefault="00EF4007" w:rsidP="00EF4007">
      <w:pPr>
        <w:spacing w:line="360" w:lineRule="auto"/>
        <w:ind w:firstLine="708"/>
        <w:jc w:val="both"/>
        <w:rPr>
          <w:sz w:val="28"/>
          <w:szCs w:val="28"/>
        </w:rPr>
      </w:pPr>
      <w:r w:rsidRPr="00CB6B1D">
        <w:rPr>
          <w:sz w:val="28"/>
          <w:szCs w:val="28"/>
        </w:rPr>
        <w:t xml:space="preserve">Важным направлением  является  развитие физической культуры и спорта. </w:t>
      </w:r>
    </w:p>
    <w:p w14:paraId="29FDF035" w14:textId="4072D7A3" w:rsidR="00EF4007" w:rsidRPr="00CB6B1D" w:rsidRDefault="00EF7DAA" w:rsidP="00EF4007">
      <w:pPr>
        <w:spacing w:line="360" w:lineRule="auto"/>
        <w:ind w:firstLine="540"/>
        <w:jc w:val="both"/>
        <w:rPr>
          <w:sz w:val="28"/>
          <w:szCs w:val="28"/>
        </w:rPr>
      </w:pPr>
      <w:r>
        <w:rPr>
          <w:sz w:val="28"/>
          <w:szCs w:val="28"/>
        </w:rPr>
        <w:t xml:space="preserve">  </w:t>
      </w:r>
      <w:r w:rsidR="00EF4007" w:rsidRPr="00CB6B1D">
        <w:rPr>
          <w:sz w:val="28"/>
          <w:szCs w:val="28"/>
        </w:rPr>
        <w:t>На протяжении последних лет в школе функционируют три отделения: «Вольная борьба», «Легкая атлетика», «Спортивные дисциплины» и спортивно-оздоровительные группы по лыжным гонкам, легкой атлетике, футболу, хоккею, волейболу, фигурному катанию.</w:t>
      </w:r>
    </w:p>
    <w:p w14:paraId="0DF4E897" w14:textId="10C74E47" w:rsidR="00EF4007" w:rsidRPr="00CB6B1D" w:rsidRDefault="00EF7DAA" w:rsidP="00EF4007">
      <w:pPr>
        <w:spacing w:line="360" w:lineRule="auto"/>
        <w:ind w:firstLine="540"/>
        <w:jc w:val="both"/>
        <w:rPr>
          <w:sz w:val="28"/>
          <w:szCs w:val="28"/>
        </w:rPr>
      </w:pPr>
      <w:r>
        <w:rPr>
          <w:sz w:val="28"/>
          <w:szCs w:val="28"/>
        </w:rPr>
        <w:t xml:space="preserve"> </w:t>
      </w:r>
      <w:r w:rsidR="00EF4007" w:rsidRPr="00CB6B1D">
        <w:rPr>
          <w:sz w:val="28"/>
          <w:szCs w:val="28"/>
        </w:rPr>
        <w:t xml:space="preserve">Деятельность спортивной школы направлена на привлечение  детей и подростков к систематическим занятиям  физической культурой и спортом, достижению ими высоких спортивных результатов и волевых качеств; укрепление здоровья; формирование и пропаганда здорового образа жизни, а также выявлению и поддержке наиболее одаренных детей, оказанию им помощи в дальнейшем совершенствовании. </w:t>
      </w:r>
    </w:p>
    <w:p w14:paraId="6923A5DB" w14:textId="4E70E4B6" w:rsidR="00A82685" w:rsidRDefault="00EF4007" w:rsidP="00A82685">
      <w:pPr>
        <w:spacing w:line="360" w:lineRule="auto"/>
        <w:ind w:firstLine="540"/>
        <w:jc w:val="both"/>
        <w:rPr>
          <w:sz w:val="28"/>
          <w:szCs w:val="28"/>
        </w:rPr>
      </w:pPr>
      <w:r w:rsidRPr="00CB6B1D">
        <w:rPr>
          <w:sz w:val="28"/>
          <w:szCs w:val="28"/>
        </w:rPr>
        <w:t xml:space="preserve">Воспитанники </w:t>
      </w:r>
      <w:r w:rsidR="00EF7DAA">
        <w:rPr>
          <w:sz w:val="28"/>
          <w:szCs w:val="28"/>
        </w:rPr>
        <w:t>Д</w:t>
      </w:r>
      <w:r w:rsidRPr="00CB6B1D">
        <w:rPr>
          <w:sz w:val="28"/>
          <w:szCs w:val="28"/>
        </w:rPr>
        <w:t xml:space="preserve">етско – юношеской спортивной школы на протяжении ряда лет имеют высокие результаты на республиканском, межрегиональном, </w:t>
      </w:r>
      <w:r w:rsidRPr="00CB6B1D">
        <w:rPr>
          <w:sz w:val="28"/>
          <w:szCs w:val="28"/>
        </w:rPr>
        <w:lastRenderedPageBreak/>
        <w:t xml:space="preserve">всероссийском уровнях по вольной борьбе, легкой атлетике, хоккею с шайбой, футболу. </w:t>
      </w:r>
    </w:p>
    <w:p w14:paraId="11863FBA" w14:textId="5E8B1704" w:rsidR="00EF4007" w:rsidRDefault="00EF4007" w:rsidP="00A82685">
      <w:pPr>
        <w:spacing w:line="360" w:lineRule="auto"/>
        <w:ind w:firstLine="540"/>
        <w:jc w:val="both"/>
        <w:rPr>
          <w:sz w:val="28"/>
          <w:szCs w:val="28"/>
        </w:rPr>
      </w:pPr>
      <w:r w:rsidRPr="00CB6B1D">
        <w:rPr>
          <w:sz w:val="28"/>
          <w:szCs w:val="28"/>
        </w:rPr>
        <w:t>По итогам соревнований подготовлено: 30 чемпионов и 86 призеров республиканских соревнований, 3 призера всероссийских соревнований, 3 призера межрегионального турнира, 2 призера международного турнира.</w:t>
      </w:r>
    </w:p>
    <w:p w14:paraId="03B853DA" w14:textId="77777777" w:rsidR="00E3225D" w:rsidRPr="00CB6B1D" w:rsidRDefault="00E3225D" w:rsidP="00E3225D">
      <w:pPr>
        <w:autoSpaceDE w:val="0"/>
        <w:autoSpaceDN w:val="0"/>
        <w:adjustRightInd w:val="0"/>
        <w:spacing w:line="360" w:lineRule="auto"/>
        <w:ind w:firstLine="567"/>
        <w:jc w:val="both"/>
        <w:rPr>
          <w:sz w:val="28"/>
          <w:szCs w:val="28"/>
        </w:rPr>
      </w:pPr>
      <w:r w:rsidRPr="00CB6B1D">
        <w:rPr>
          <w:sz w:val="28"/>
          <w:szCs w:val="28"/>
        </w:rPr>
        <w:t>Доля детей первой и второй групп здоровья в общей численности обучающихся в муниципальных общеобразовательных учреждениях составила за 2020 год 85,0%, что меньше предыдущего года на 3,1%. Снижение показателя связано с повышением качества медицинского обследования детей, а также дообследования детей с привлечением большего количества узкопрофильных специалистов.</w:t>
      </w:r>
    </w:p>
    <w:p w14:paraId="39E008DA" w14:textId="28F2951B" w:rsidR="00F72819" w:rsidRPr="00CB6B1D" w:rsidRDefault="00E3225D" w:rsidP="00E3225D">
      <w:pPr>
        <w:spacing w:line="360" w:lineRule="auto"/>
        <w:jc w:val="both"/>
        <w:rPr>
          <w:sz w:val="28"/>
          <w:szCs w:val="28"/>
        </w:rPr>
      </w:pPr>
      <w:r>
        <w:rPr>
          <w:sz w:val="28"/>
          <w:szCs w:val="28"/>
        </w:rPr>
        <w:t xml:space="preserve">         </w:t>
      </w:r>
      <w:r w:rsidR="00F72819" w:rsidRPr="00CB6B1D">
        <w:rPr>
          <w:sz w:val="28"/>
          <w:szCs w:val="28"/>
        </w:rPr>
        <w:t>Расходы бюджета Атяшевского муниципального района на общее образование в расчете на одного обучающегося в муниципальных общеобразовательных учреждениях района по итогам 2020 года составили 108,6 тыс. руб., что на 13,3 тыс. руб. выше уровня 2019 года, но в сравнении с 2018 годом наблюдается уменьшение значения данного показателя на</w:t>
      </w:r>
      <w:r w:rsidR="00682BFD" w:rsidRPr="00CB6B1D">
        <w:rPr>
          <w:sz w:val="28"/>
          <w:szCs w:val="28"/>
        </w:rPr>
        <w:t xml:space="preserve"> </w:t>
      </w:r>
      <w:r w:rsidR="00F72819" w:rsidRPr="00CB6B1D">
        <w:rPr>
          <w:sz w:val="28"/>
          <w:szCs w:val="28"/>
        </w:rPr>
        <w:t>7,3 тыс. руб. Это связано с изменением расходов за счет средств субвенций предоставляемых бюджету Атяшевского муниципального района из республиканского бюджета Республики Мордовия (в основном по субвенции на финансирование общеобразовательных учреждений, реализующих государственный стандарт общего образования). Также, следует отметить уменьшение контингента детей школьного возраста на 2,0 процента в 2020 году по сравнению с 2019 годом и на 3,8 процента в сравнении с 2018 годом. Кроме того, в 2020 году произошла оптимизация учреждений образования путем реорганизации МБОУ «Вечерлейская СШ» в структурное подразделение к МБОУ «Поселковская средняя школа №1»,  МБОУ «Тарасовская СШ» к МБОУ «Аловская СШ», МБОУ «Батушевская ОШ» к МБОУ «Атяшевская СШ».</w:t>
      </w:r>
    </w:p>
    <w:p w14:paraId="62C06085" w14:textId="675FA364" w:rsidR="00F72819" w:rsidRPr="00CB6B1D" w:rsidRDefault="00A97A4A" w:rsidP="00A97A4A">
      <w:pPr>
        <w:spacing w:line="360" w:lineRule="auto"/>
        <w:jc w:val="both"/>
        <w:rPr>
          <w:sz w:val="28"/>
          <w:szCs w:val="28"/>
        </w:rPr>
      </w:pPr>
      <w:r>
        <w:rPr>
          <w:sz w:val="28"/>
          <w:szCs w:val="28"/>
        </w:rPr>
        <w:lastRenderedPageBreak/>
        <w:t xml:space="preserve">      </w:t>
      </w:r>
      <w:r w:rsidR="00A82685">
        <w:rPr>
          <w:sz w:val="28"/>
          <w:szCs w:val="28"/>
        </w:rPr>
        <w:t xml:space="preserve">   </w:t>
      </w:r>
      <w:r w:rsidR="00F72819" w:rsidRPr="00CB6B1D">
        <w:rPr>
          <w:sz w:val="28"/>
          <w:szCs w:val="28"/>
        </w:rPr>
        <w:t xml:space="preserve">В 2021 году по сравнению с 2020 годом планируется уменьшение значения показателя (на 15,5 процента), связанное с оптимизацией учреждений образования. Так, в 2021 году планируется реорганизация МБОУ «Лобаскинская СШ» в структурное подразделение к МАОУ «Козловская СШ». </w:t>
      </w:r>
    </w:p>
    <w:p w14:paraId="0943B98B" w14:textId="122866D5" w:rsidR="00F72819" w:rsidRPr="00CB6B1D" w:rsidRDefault="00F72819" w:rsidP="00252EDD">
      <w:pPr>
        <w:spacing w:line="360" w:lineRule="auto"/>
        <w:ind w:firstLine="709"/>
        <w:jc w:val="both"/>
        <w:rPr>
          <w:sz w:val="28"/>
          <w:szCs w:val="28"/>
        </w:rPr>
      </w:pPr>
      <w:r w:rsidRPr="00CB6B1D">
        <w:rPr>
          <w:sz w:val="28"/>
          <w:szCs w:val="28"/>
        </w:rPr>
        <w:t>В планируемом периоде 2022 и 2023 годов наблюдается дальнейшее снижение расходов на одного обучающегося</w:t>
      </w:r>
      <w:r w:rsidR="00A97A4A">
        <w:rPr>
          <w:sz w:val="28"/>
          <w:szCs w:val="28"/>
        </w:rPr>
        <w:t xml:space="preserve">, что </w:t>
      </w:r>
      <w:r w:rsidRPr="00CB6B1D">
        <w:rPr>
          <w:sz w:val="28"/>
          <w:szCs w:val="28"/>
        </w:rPr>
        <w:t xml:space="preserve">связано с уменьшением контингента детей школьного возраста на 3,2 процента в 2022 году по сравнению с 2020 годом и на 3,5 процента в сравнении в 2023 году по сравнению с 2020 годом. </w:t>
      </w:r>
    </w:p>
    <w:p w14:paraId="2D1C0ED3" w14:textId="77777777" w:rsidR="00F72819" w:rsidRPr="00CB6B1D" w:rsidRDefault="00F72819" w:rsidP="00A97A4A">
      <w:pPr>
        <w:spacing w:line="360" w:lineRule="auto"/>
        <w:jc w:val="both"/>
        <w:rPr>
          <w:sz w:val="28"/>
          <w:szCs w:val="28"/>
        </w:rPr>
      </w:pPr>
    </w:p>
    <w:p w14:paraId="59E5AC1A" w14:textId="66141706" w:rsidR="0062225A" w:rsidRDefault="00754050" w:rsidP="0062225A">
      <w:pPr>
        <w:spacing w:line="360" w:lineRule="auto"/>
        <w:jc w:val="center"/>
        <w:rPr>
          <w:b/>
          <w:bCs/>
          <w:sz w:val="28"/>
          <w:szCs w:val="28"/>
        </w:rPr>
      </w:pPr>
      <w:r w:rsidRPr="00CB6B1D">
        <w:rPr>
          <w:b/>
          <w:bCs/>
          <w:sz w:val="28"/>
          <w:szCs w:val="28"/>
        </w:rPr>
        <w:t>Р</w:t>
      </w:r>
      <w:r w:rsidR="00472EA7" w:rsidRPr="00CB6B1D">
        <w:rPr>
          <w:b/>
          <w:bCs/>
          <w:sz w:val="28"/>
          <w:szCs w:val="28"/>
        </w:rPr>
        <w:t>аздел  V. Культура</w:t>
      </w:r>
      <w:r w:rsidR="002215AC" w:rsidRPr="00CB6B1D">
        <w:rPr>
          <w:b/>
          <w:bCs/>
          <w:sz w:val="28"/>
          <w:szCs w:val="28"/>
        </w:rPr>
        <w:t>;</w:t>
      </w:r>
    </w:p>
    <w:p w14:paraId="2BC42104" w14:textId="77777777" w:rsidR="007549C2" w:rsidRPr="00CB6B1D" w:rsidRDefault="007549C2" w:rsidP="0062225A">
      <w:pPr>
        <w:spacing w:line="360" w:lineRule="auto"/>
        <w:jc w:val="center"/>
        <w:rPr>
          <w:b/>
          <w:bCs/>
          <w:sz w:val="28"/>
          <w:szCs w:val="28"/>
        </w:rPr>
      </w:pPr>
    </w:p>
    <w:p w14:paraId="5B08452C" w14:textId="4B1DAC9D" w:rsidR="00141BCE" w:rsidRPr="00A05F56" w:rsidRDefault="00B65289" w:rsidP="00141BCE">
      <w:pPr>
        <w:pStyle w:val="af3"/>
        <w:spacing w:line="360" w:lineRule="auto"/>
        <w:ind w:firstLine="709"/>
        <w:jc w:val="both"/>
        <w:rPr>
          <w:sz w:val="28"/>
          <w:szCs w:val="28"/>
        </w:rPr>
      </w:pPr>
      <w:r w:rsidRPr="00A05F56">
        <w:rPr>
          <w:sz w:val="28"/>
          <w:szCs w:val="28"/>
          <w:shd w:val="clear" w:color="auto" w:fill="FFFFFF"/>
        </w:rPr>
        <w:t>В 2020 году</w:t>
      </w:r>
      <w:r w:rsidR="00950234" w:rsidRPr="00A05F56">
        <w:rPr>
          <w:sz w:val="28"/>
          <w:szCs w:val="28"/>
          <w:shd w:val="clear" w:color="auto" w:fill="FFFFFF"/>
        </w:rPr>
        <w:t xml:space="preserve"> в</w:t>
      </w:r>
      <w:r w:rsidRPr="00A05F56">
        <w:rPr>
          <w:sz w:val="28"/>
          <w:szCs w:val="28"/>
          <w:shd w:val="clear" w:color="auto" w:fill="FFFFFF"/>
        </w:rPr>
        <w:t xml:space="preserve"> Атяшевском муниципальном </w:t>
      </w:r>
      <w:r w:rsidR="00141BCE" w:rsidRPr="00A05F56">
        <w:rPr>
          <w:sz w:val="28"/>
          <w:szCs w:val="28"/>
          <w:shd w:val="clear" w:color="auto" w:fill="FFFFFF"/>
        </w:rPr>
        <w:t>районе функционировало 25 учреждений культуры, 25 библиотек, районный краеведческий музей, детская школа искусств</w:t>
      </w:r>
      <w:r w:rsidR="00D8539F" w:rsidRPr="00A05F56">
        <w:rPr>
          <w:sz w:val="28"/>
          <w:szCs w:val="28"/>
          <w:shd w:val="clear" w:color="auto" w:fill="FFFFFF"/>
        </w:rPr>
        <w:t>.</w:t>
      </w:r>
      <w:r w:rsidR="00141BCE" w:rsidRPr="00A05F56">
        <w:rPr>
          <w:sz w:val="28"/>
          <w:szCs w:val="28"/>
          <w:shd w:val="clear" w:color="auto" w:fill="FFFFFF"/>
        </w:rPr>
        <w:t xml:space="preserve"> </w:t>
      </w:r>
    </w:p>
    <w:p w14:paraId="62EAFE7E" w14:textId="4A140656" w:rsidR="00747864" w:rsidRPr="00A05F56" w:rsidRDefault="00950234" w:rsidP="00950234">
      <w:pPr>
        <w:pStyle w:val="af3"/>
        <w:spacing w:line="360" w:lineRule="auto"/>
        <w:jc w:val="both"/>
        <w:rPr>
          <w:sz w:val="28"/>
          <w:szCs w:val="28"/>
        </w:rPr>
      </w:pPr>
      <w:r w:rsidRPr="00A05F56">
        <w:rPr>
          <w:sz w:val="28"/>
          <w:szCs w:val="28"/>
        </w:rPr>
        <w:t xml:space="preserve">         </w:t>
      </w:r>
      <w:r w:rsidR="00747864" w:rsidRPr="00A05F56">
        <w:rPr>
          <w:sz w:val="28"/>
          <w:szCs w:val="28"/>
        </w:rPr>
        <w:t>Уровень фактической обеспеченности учреждениями культуры от нормативной потребности: клубами и учреждениями клубного типа, а также библиотеками</w:t>
      </w:r>
      <w:r w:rsidRPr="00A05F56">
        <w:rPr>
          <w:sz w:val="28"/>
          <w:szCs w:val="28"/>
        </w:rPr>
        <w:t>,</w:t>
      </w:r>
      <w:r w:rsidR="00747864" w:rsidRPr="00A05F56">
        <w:rPr>
          <w:sz w:val="28"/>
          <w:szCs w:val="28"/>
        </w:rPr>
        <w:t xml:space="preserve"> составил за отчетный год 100%</w:t>
      </w:r>
      <w:r w:rsidR="00D8539F" w:rsidRPr="00A05F56">
        <w:rPr>
          <w:sz w:val="28"/>
          <w:szCs w:val="28"/>
        </w:rPr>
        <w:t>,  на 2021-2023гг. планируется сохранение значения показателя.</w:t>
      </w:r>
    </w:p>
    <w:p w14:paraId="193C3889" w14:textId="0D8C7D9F" w:rsidR="00747864" w:rsidRPr="00A05F56" w:rsidRDefault="00A22E8D" w:rsidP="00141BCE">
      <w:pPr>
        <w:pStyle w:val="af3"/>
        <w:spacing w:line="360" w:lineRule="auto"/>
        <w:ind w:firstLine="709"/>
        <w:jc w:val="both"/>
        <w:rPr>
          <w:sz w:val="28"/>
          <w:szCs w:val="28"/>
        </w:rPr>
      </w:pPr>
      <w:r w:rsidRPr="00A05F56">
        <w:rPr>
          <w:sz w:val="28"/>
          <w:szCs w:val="28"/>
        </w:rPr>
        <w:t>В связи с естественным износом зданий  учреждений культуры, наблюдается рост показателя «</w:t>
      </w:r>
      <w:r w:rsidR="00747864" w:rsidRPr="00A05F56">
        <w:rPr>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r w:rsidRPr="00A05F56">
        <w:rPr>
          <w:sz w:val="28"/>
          <w:szCs w:val="28"/>
        </w:rPr>
        <w:t>»,</w:t>
      </w:r>
      <w:r w:rsidR="00747864" w:rsidRPr="00A05F56">
        <w:rPr>
          <w:sz w:val="28"/>
          <w:szCs w:val="28"/>
        </w:rPr>
        <w:t xml:space="preserve"> </w:t>
      </w:r>
      <w:r w:rsidRPr="00A05F56">
        <w:rPr>
          <w:sz w:val="28"/>
          <w:szCs w:val="28"/>
        </w:rPr>
        <w:t xml:space="preserve">на 2,8% к  к уровню 2018 года  </w:t>
      </w:r>
      <w:r w:rsidR="00747864" w:rsidRPr="00A05F56">
        <w:rPr>
          <w:sz w:val="28"/>
          <w:szCs w:val="28"/>
        </w:rPr>
        <w:t>и 100% к уровню 2019 года.</w:t>
      </w:r>
      <w:r w:rsidR="00B018B8" w:rsidRPr="00A05F56">
        <w:rPr>
          <w:sz w:val="28"/>
          <w:szCs w:val="28"/>
        </w:rPr>
        <w:t xml:space="preserve"> С планируемой реконструкцией здания филиала МАУК «Центр национальной культуры и ремесел» «Лобаскинский сельский дом культуры» в 2021 году, планируется </w:t>
      </w:r>
      <w:r w:rsidR="00B018B8" w:rsidRPr="00A05F56">
        <w:rPr>
          <w:sz w:val="28"/>
          <w:szCs w:val="28"/>
        </w:rPr>
        <w:lastRenderedPageBreak/>
        <w:t>снижение показателя</w:t>
      </w:r>
      <w:r w:rsidR="00D8539F" w:rsidRPr="00A05F56">
        <w:rPr>
          <w:sz w:val="28"/>
          <w:szCs w:val="28"/>
        </w:rPr>
        <w:t xml:space="preserve"> на 2022-2023гг.</w:t>
      </w:r>
      <w:r w:rsidR="00B018B8" w:rsidRPr="00A05F56">
        <w:rPr>
          <w:sz w:val="28"/>
          <w:szCs w:val="28"/>
        </w:rPr>
        <w:t xml:space="preserve"> </w:t>
      </w:r>
      <w:r w:rsidR="00B018B8" w:rsidRPr="00A05F56">
        <w:rPr>
          <w:i/>
          <w:iCs/>
          <w:sz w:val="28"/>
          <w:szCs w:val="28"/>
        </w:rPr>
        <w:t xml:space="preserve">(на вышеуказанное здание имеется ПСД и положительное заключение </w:t>
      </w:r>
      <w:r w:rsidR="00A05F56">
        <w:rPr>
          <w:i/>
          <w:iCs/>
          <w:sz w:val="28"/>
          <w:szCs w:val="28"/>
        </w:rPr>
        <w:t>г</w:t>
      </w:r>
      <w:r w:rsidR="00B018B8" w:rsidRPr="00A05F56">
        <w:rPr>
          <w:i/>
          <w:iCs/>
          <w:sz w:val="28"/>
          <w:szCs w:val="28"/>
        </w:rPr>
        <w:t>осэкспертизы).</w:t>
      </w:r>
    </w:p>
    <w:p w14:paraId="363D95B5" w14:textId="1E7DFEDA" w:rsidR="004C05B9" w:rsidRPr="00B90976" w:rsidRDefault="00A22E8D" w:rsidP="00950234">
      <w:pPr>
        <w:spacing w:line="360" w:lineRule="auto"/>
        <w:ind w:firstLine="708"/>
        <w:jc w:val="both"/>
        <w:rPr>
          <w:bCs/>
          <w:sz w:val="28"/>
          <w:szCs w:val="28"/>
        </w:rPr>
      </w:pPr>
      <w:r w:rsidRPr="00A05F56">
        <w:rPr>
          <w:sz w:val="28"/>
          <w:szCs w:val="28"/>
        </w:rPr>
        <w:t xml:space="preserve">Доля </w:t>
      </w:r>
      <w:r w:rsidR="002B2790" w:rsidRPr="00A05F56">
        <w:rPr>
          <w:sz w:val="28"/>
          <w:szCs w:val="28"/>
        </w:rPr>
        <w:t>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составила в 2020 году 48,0%</w:t>
      </w:r>
      <w:r w:rsidR="004C05B9" w:rsidRPr="00A05F56">
        <w:rPr>
          <w:sz w:val="28"/>
          <w:szCs w:val="28"/>
        </w:rPr>
        <w:t>. На 2021-2023гг. планируется снижение показат</w:t>
      </w:r>
      <w:r w:rsidR="004C05B9">
        <w:rPr>
          <w:sz w:val="28"/>
          <w:szCs w:val="28"/>
        </w:rPr>
        <w:t>еля, в связи с освоением</w:t>
      </w:r>
      <w:r w:rsidR="00D8539F">
        <w:rPr>
          <w:sz w:val="28"/>
          <w:szCs w:val="28"/>
        </w:rPr>
        <w:t xml:space="preserve"> в 2020 году</w:t>
      </w:r>
      <w:r w:rsidR="004C05B9">
        <w:rPr>
          <w:sz w:val="28"/>
          <w:szCs w:val="28"/>
        </w:rPr>
        <w:t xml:space="preserve"> субсидий на благоустройство территорий  муниципальных образований в части изготовления, установки, капитального ремонта и ремонта памятников воинам, погибшим в годы </w:t>
      </w:r>
      <w:r w:rsidR="00D8539F" w:rsidRPr="00B90976">
        <w:rPr>
          <w:bCs/>
          <w:sz w:val="28"/>
          <w:szCs w:val="28"/>
        </w:rPr>
        <w:t>Великой Отечественной войны</w:t>
      </w:r>
      <w:r w:rsidR="00D8539F">
        <w:rPr>
          <w:sz w:val="28"/>
          <w:szCs w:val="28"/>
        </w:rPr>
        <w:t xml:space="preserve"> </w:t>
      </w:r>
      <w:r w:rsidR="004C05B9">
        <w:rPr>
          <w:sz w:val="28"/>
          <w:szCs w:val="28"/>
        </w:rPr>
        <w:t>1941-1945</w:t>
      </w:r>
      <w:r w:rsidR="00950234">
        <w:rPr>
          <w:sz w:val="28"/>
          <w:szCs w:val="28"/>
        </w:rPr>
        <w:t xml:space="preserve"> </w:t>
      </w:r>
      <w:r w:rsidR="004C05B9">
        <w:rPr>
          <w:sz w:val="28"/>
          <w:szCs w:val="28"/>
        </w:rPr>
        <w:t>г</w:t>
      </w:r>
      <w:r w:rsidR="00D8539F">
        <w:rPr>
          <w:sz w:val="28"/>
          <w:szCs w:val="28"/>
        </w:rPr>
        <w:t>одов, выделенных</w:t>
      </w:r>
      <w:r w:rsidR="004C05B9">
        <w:rPr>
          <w:sz w:val="28"/>
          <w:szCs w:val="28"/>
        </w:rPr>
        <w:t xml:space="preserve"> в соответствии с Постановлением Правительства РМ от 21.04.2020 года №237.</w:t>
      </w:r>
      <w:r w:rsidR="004C05B9" w:rsidRPr="004C05B9">
        <w:rPr>
          <w:b/>
        </w:rPr>
        <w:t xml:space="preserve"> </w:t>
      </w:r>
    </w:p>
    <w:p w14:paraId="6752A01E" w14:textId="74B4113E" w:rsidR="00141BCE" w:rsidRPr="00950234" w:rsidRDefault="00950234" w:rsidP="00950234">
      <w:pPr>
        <w:widowControl w:val="0"/>
        <w:autoSpaceDE w:val="0"/>
        <w:autoSpaceDN w:val="0"/>
        <w:adjustRightInd w:val="0"/>
        <w:spacing w:line="360" w:lineRule="auto"/>
        <w:contextualSpacing/>
        <w:jc w:val="both"/>
        <w:rPr>
          <w:sz w:val="28"/>
          <w:szCs w:val="28"/>
        </w:rPr>
      </w:pPr>
      <w:r w:rsidRPr="00950234">
        <w:rPr>
          <w:sz w:val="28"/>
          <w:szCs w:val="28"/>
        </w:rPr>
        <w:t xml:space="preserve">       В отчетном году н</w:t>
      </w:r>
      <w:r w:rsidR="00141BCE" w:rsidRPr="00950234">
        <w:rPr>
          <w:sz w:val="28"/>
          <w:szCs w:val="28"/>
        </w:rPr>
        <w:t>а базе сельских Домов культуры успешно работа</w:t>
      </w:r>
      <w:r w:rsidRPr="00950234">
        <w:rPr>
          <w:sz w:val="28"/>
          <w:szCs w:val="28"/>
        </w:rPr>
        <w:t>ли</w:t>
      </w:r>
      <w:r w:rsidR="00141BCE" w:rsidRPr="00950234">
        <w:rPr>
          <w:sz w:val="28"/>
          <w:szCs w:val="28"/>
        </w:rPr>
        <w:t xml:space="preserve"> 17 взрослых коллективов художественной самодеятельности и 6 детских</w:t>
      </w:r>
      <w:r w:rsidRPr="00950234">
        <w:rPr>
          <w:sz w:val="28"/>
          <w:szCs w:val="28"/>
        </w:rPr>
        <w:t>.</w:t>
      </w:r>
      <w:r w:rsidR="00141BCE" w:rsidRPr="00950234">
        <w:rPr>
          <w:sz w:val="28"/>
          <w:szCs w:val="28"/>
        </w:rPr>
        <w:t xml:space="preserve"> </w:t>
      </w:r>
    </w:p>
    <w:p w14:paraId="12762102" w14:textId="0649B730" w:rsidR="00141BCE" w:rsidRDefault="00950234" w:rsidP="00141BCE">
      <w:pPr>
        <w:spacing w:line="360" w:lineRule="auto"/>
        <w:jc w:val="both"/>
        <w:rPr>
          <w:sz w:val="28"/>
          <w:szCs w:val="28"/>
        </w:rPr>
      </w:pPr>
      <w:r>
        <w:rPr>
          <w:sz w:val="28"/>
          <w:szCs w:val="28"/>
        </w:rPr>
        <w:t xml:space="preserve">       </w:t>
      </w:r>
      <w:r w:rsidR="00141BCE" w:rsidRPr="00CB6B1D">
        <w:rPr>
          <w:sz w:val="28"/>
          <w:szCs w:val="28"/>
        </w:rPr>
        <w:t>На базе МАУК «Центр национальной культуры и ремесел»</w:t>
      </w:r>
      <w:r w:rsidR="00A97A4A">
        <w:rPr>
          <w:sz w:val="28"/>
          <w:szCs w:val="28"/>
        </w:rPr>
        <w:t xml:space="preserve"> в </w:t>
      </w:r>
      <w:r w:rsidR="00141BCE" w:rsidRPr="00CB6B1D">
        <w:rPr>
          <w:sz w:val="28"/>
          <w:szCs w:val="28"/>
        </w:rPr>
        <w:t xml:space="preserve"> </w:t>
      </w:r>
      <w:r w:rsidR="00A97A4A">
        <w:rPr>
          <w:sz w:val="28"/>
          <w:szCs w:val="28"/>
        </w:rPr>
        <w:t>р</w:t>
      </w:r>
      <w:r w:rsidR="00141BCE" w:rsidRPr="00CB6B1D">
        <w:rPr>
          <w:sz w:val="28"/>
          <w:szCs w:val="28"/>
        </w:rPr>
        <w:t>п.</w:t>
      </w:r>
      <w:r w:rsidR="00A97A4A">
        <w:rPr>
          <w:sz w:val="28"/>
          <w:szCs w:val="28"/>
        </w:rPr>
        <w:t xml:space="preserve"> </w:t>
      </w:r>
      <w:r w:rsidR="00141BCE" w:rsidRPr="00CB6B1D">
        <w:rPr>
          <w:sz w:val="28"/>
          <w:szCs w:val="28"/>
        </w:rPr>
        <w:t xml:space="preserve">Атяшево функционируют: «Атяшевская агиткультбригада», ансамбль песни «Валскень зоря», </w:t>
      </w:r>
      <w:r w:rsidR="00141BCE" w:rsidRPr="00CB6B1D">
        <w:rPr>
          <w:sz w:val="28"/>
          <w:szCs w:val="28"/>
          <w:shd w:val="clear" w:color="auto" w:fill="FFFFFF"/>
        </w:rPr>
        <w:t xml:space="preserve">имеющий звание «Народный», </w:t>
      </w:r>
      <w:r w:rsidR="00141BCE" w:rsidRPr="00CB6B1D">
        <w:rPr>
          <w:sz w:val="28"/>
          <w:szCs w:val="28"/>
        </w:rPr>
        <w:t xml:space="preserve">сводный детский хор в количестве 35 человек, ансамбль народных инструментов, народный духовой оркестр, ансамбль ветеранов «Родные просторы», хореографический коллектив «Киштема кудо», хор культработников, 100 клубных формирований. </w:t>
      </w:r>
    </w:p>
    <w:p w14:paraId="55055652" w14:textId="48CD763C" w:rsidR="003B7D21" w:rsidRDefault="003B7D21" w:rsidP="00141BCE">
      <w:pPr>
        <w:spacing w:line="360" w:lineRule="auto"/>
        <w:jc w:val="both"/>
        <w:rPr>
          <w:sz w:val="28"/>
          <w:szCs w:val="28"/>
        </w:rPr>
      </w:pPr>
    </w:p>
    <w:p w14:paraId="528F2123" w14:textId="7EDFA76C" w:rsidR="00FD6DF3" w:rsidRPr="00CB6B1D" w:rsidRDefault="00F95600" w:rsidP="00141BCE">
      <w:pPr>
        <w:spacing w:line="360" w:lineRule="auto"/>
        <w:jc w:val="both"/>
      </w:pPr>
      <w:r w:rsidRPr="00CB6B1D">
        <w:rPr>
          <w:noProof/>
        </w:rPr>
        <w:drawing>
          <wp:inline distT="0" distB="0" distL="0" distR="0" wp14:anchorId="57F72609" wp14:editId="2D06F487">
            <wp:extent cx="3162300" cy="196596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62300" cy="1965960"/>
                    </a:xfrm>
                    <a:prstGeom prst="rect">
                      <a:avLst/>
                    </a:prstGeom>
                    <a:noFill/>
                    <a:ln>
                      <a:noFill/>
                    </a:ln>
                  </pic:spPr>
                </pic:pic>
              </a:graphicData>
            </a:graphic>
          </wp:inline>
        </w:drawing>
      </w:r>
      <w:r w:rsidRPr="00CB6B1D">
        <w:rPr>
          <w:noProof/>
        </w:rPr>
        <w:drawing>
          <wp:inline distT="0" distB="0" distL="0" distR="0" wp14:anchorId="78E1696D" wp14:editId="5089A640">
            <wp:extent cx="2590800" cy="199644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1996440"/>
                    </a:xfrm>
                    <a:prstGeom prst="rect">
                      <a:avLst/>
                    </a:prstGeom>
                    <a:noFill/>
                    <a:ln>
                      <a:noFill/>
                    </a:ln>
                  </pic:spPr>
                </pic:pic>
              </a:graphicData>
            </a:graphic>
          </wp:inline>
        </w:drawing>
      </w:r>
    </w:p>
    <w:p w14:paraId="0F930AEC" w14:textId="6FF16E61" w:rsidR="00FD6DF3" w:rsidRPr="00CB6B1D" w:rsidRDefault="00F95600" w:rsidP="00141BCE">
      <w:pPr>
        <w:spacing w:line="360" w:lineRule="auto"/>
        <w:jc w:val="both"/>
      </w:pPr>
      <w:r w:rsidRPr="00CB6B1D">
        <w:rPr>
          <w:noProof/>
          <w:sz w:val="28"/>
          <w:szCs w:val="28"/>
        </w:rPr>
        <w:lastRenderedPageBreak/>
        <w:drawing>
          <wp:inline distT="0" distB="0" distL="0" distR="0" wp14:anchorId="4F3A5D7E" wp14:editId="6BC67EBC">
            <wp:extent cx="3200400" cy="1813560"/>
            <wp:effectExtent l="0" t="0" r="0" b="0"/>
            <wp:docPr id="7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20">
                      <a:extLst>
                        <a:ext uri="{28A0092B-C50C-407E-A947-70E740481C1C}">
                          <a14:useLocalDpi xmlns:a14="http://schemas.microsoft.com/office/drawing/2010/main" val="0"/>
                        </a:ext>
                      </a:extLst>
                    </a:blip>
                    <a:srcRect l="16853" t="24623" r="18037" b="26447"/>
                    <a:stretch>
                      <a:fillRect/>
                    </a:stretch>
                  </pic:blipFill>
                  <pic:spPr bwMode="auto">
                    <a:xfrm>
                      <a:off x="0" y="0"/>
                      <a:ext cx="3200400" cy="1813560"/>
                    </a:xfrm>
                    <a:prstGeom prst="rect">
                      <a:avLst/>
                    </a:prstGeom>
                    <a:noFill/>
                    <a:ln>
                      <a:noFill/>
                    </a:ln>
                  </pic:spPr>
                </pic:pic>
              </a:graphicData>
            </a:graphic>
          </wp:inline>
        </w:drawing>
      </w:r>
      <w:r w:rsidRPr="00CB6B1D">
        <w:rPr>
          <w:noProof/>
        </w:rPr>
        <w:drawing>
          <wp:inline distT="0" distB="0" distL="0" distR="0" wp14:anchorId="00CF1A6E" wp14:editId="01B4D99C">
            <wp:extent cx="2766060" cy="182880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6060" cy="1828800"/>
                    </a:xfrm>
                    <a:prstGeom prst="rect">
                      <a:avLst/>
                    </a:prstGeom>
                    <a:noFill/>
                    <a:ln>
                      <a:noFill/>
                    </a:ln>
                  </pic:spPr>
                </pic:pic>
              </a:graphicData>
            </a:graphic>
          </wp:inline>
        </w:drawing>
      </w:r>
    </w:p>
    <w:p w14:paraId="5D86E90C" w14:textId="56A886B2" w:rsidR="00FD6DF3" w:rsidRPr="00CB6B1D" w:rsidRDefault="00F95600" w:rsidP="00141BCE">
      <w:pPr>
        <w:spacing w:line="360" w:lineRule="auto"/>
        <w:jc w:val="both"/>
      </w:pPr>
      <w:r w:rsidRPr="00CB6B1D">
        <w:rPr>
          <w:noProof/>
        </w:rPr>
        <w:drawing>
          <wp:inline distT="0" distB="0" distL="0" distR="0" wp14:anchorId="1BA74A27" wp14:editId="09B1F0AC">
            <wp:extent cx="2727369" cy="198745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7923" cy="2031576"/>
                    </a:xfrm>
                    <a:prstGeom prst="rect">
                      <a:avLst/>
                    </a:prstGeom>
                    <a:noFill/>
                    <a:ln>
                      <a:noFill/>
                    </a:ln>
                  </pic:spPr>
                </pic:pic>
              </a:graphicData>
            </a:graphic>
          </wp:inline>
        </w:drawing>
      </w:r>
      <w:r w:rsidRPr="00CB6B1D">
        <w:rPr>
          <w:noProof/>
        </w:rPr>
        <w:drawing>
          <wp:inline distT="0" distB="0" distL="0" distR="0" wp14:anchorId="48CF11D5" wp14:editId="512CA7FA">
            <wp:extent cx="3099523" cy="2037080"/>
            <wp:effectExtent l="0" t="0" r="5715" b="127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95977" cy="2100472"/>
                    </a:xfrm>
                    <a:prstGeom prst="rect">
                      <a:avLst/>
                    </a:prstGeom>
                    <a:noFill/>
                    <a:ln>
                      <a:noFill/>
                    </a:ln>
                  </pic:spPr>
                </pic:pic>
              </a:graphicData>
            </a:graphic>
          </wp:inline>
        </w:drawing>
      </w:r>
    </w:p>
    <w:p w14:paraId="5C163983" w14:textId="59369E83" w:rsidR="00FD6DF3" w:rsidRPr="00CB6B1D" w:rsidRDefault="00F95600" w:rsidP="00141BCE">
      <w:pPr>
        <w:spacing w:line="360" w:lineRule="auto"/>
        <w:jc w:val="both"/>
      </w:pPr>
      <w:r w:rsidRPr="00CB6B1D">
        <w:rPr>
          <w:noProof/>
        </w:rPr>
        <w:drawing>
          <wp:inline distT="0" distB="0" distL="0" distR="0" wp14:anchorId="5BA93632" wp14:editId="5B08BE17">
            <wp:extent cx="2683270" cy="2026880"/>
            <wp:effectExtent l="0" t="0" r="3175"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83270" cy="2026880"/>
                    </a:xfrm>
                    <a:prstGeom prst="rect">
                      <a:avLst/>
                    </a:prstGeom>
                    <a:noFill/>
                    <a:ln>
                      <a:noFill/>
                    </a:ln>
                  </pic:spPr>
                </pic:pic>
              </a:graphicData>
            </a:graphic>
          </wp:inline>
        </w:drawing>
      </w:r>
      <w:r w:rsidRPr="00CB6B1D">
        <w:rPr>
          <w:noProof/>
        </w:rPr>
        <w:drawing>
          <wp:inline distT="0" distB="0" distL="0" distR="0" wp14:anchorId="2A0BA131" wp14:editId="238DD023">
            <wp:extent cx="3337560" cy="210312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7560" cy="2103120"/>
                    </a:xfrm>
                    <a:prstGeom prst="rect">
                      <a:avLst/>
                    </a:prstGeom>
                    <a:noFill/>
                    <a:ln>
                      <a:noFill/>
                    </a:ln>
                  </pic:spPr>
                </pic:pic>
              </a:graphicData>
            </a:graphic>
          </wp:inline>
        </w:drawing>
      </w:r>
    </w:p>
    <w:p w14:paraId="3420F3D9" w14:textId="2A6513B8" w:rsidR="00FD6DF3" w:rsidRPr="00CB6B1D" w:rsidRDefault="00F95600" w:rsidP="00141BCE">
      <w:pPr>
        <w:spacing w:line="360" w:lineRule="auto"/>
        <w:jc w:val="both"/>
        <w:rPr>
          <w:sz w:val="28"/>
          <w:szCs w:val="28"/>
        </w:rPr>
      </w:pPr>
      <w:r w:rsidRPr="00CB6B1D">
        <w:rPr>
          <w:noProof/>
        </w:rPr>
        <w:drawing>
          <wp:inline distT="0" distB="0" distL="0" distR="0" wp14:anchorId="6F378FDD" wp14:editId="59829764">
            <wp:extent cx="2902998" cy="190817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2998" cy="1908175"/>
                    </a:xfrm>
                    <a:prstGeom prst="rect">
                      <a:avLst/>
                    </a:prstGeom>
                    <a:noFill/>
                    <a:ln>
                      <a:noFill/>
                    </a:ln>
                  </pic:spPr>
                </pic:pic>
              </a:graphicData>
            </a:graphic>
          </wp:inline>
        </w:drawing>
      </w:r>
      <w:r w:rsidRPr="00CB6B1D">
        <w:rPr>
          <w:noProof/>
          <w:sz w:val="28"/>
          <w:szCs w:val="28"/>
        </w:rPr>
        <w:drawing>
          <wp:inline distT="0" distB="0" distL="0" distR="0" wp14:anchorId="0466EF0D" wp14:editId="08E4DE3A">
            <wp:extent cx="3063240" cy="2042160"/>
            <wp:effectExtent l="0" t="0" r="381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64617" cy="2043078"/>
                    </a:xfrm>
                    <a:prstGeom prst="rect">
                      <a:avLst/>
                    </a:prstGeom>
                    <a:noFill/>
                    <a:ln>
                      <a:noFill/>
                    </a:ln>
                  </pic:spPr>
                </pic:pic>
              </a:graphicData>
            </a:graphic>
          </wp:inline>
        </w:drawing>
      </w:r>
    </w:p>
    <w:p w14:paraId="58DCF33C" w14:textId="77777777" w:rsidR="00141BCE" w:rsidRPr="00CB6B1D" w:rsidRDefault="00141BCE" w:rsidP="00141BCE">
      <w:pPr>
        <w:spacing w:line="360" w:lineRule="auto"/>
        <w:jc w:val="both"/>
        <w:rPr>
          <w:sz w:val="28"/>
          <w:szCs w:val="28"/>
        </w:rPr>
      </w:pPr>
      <w:r w:rsidRPr="00CB6B1D">
        <w:rPr>
          <w:sz w:val="28"/>
          <w:szCs w:val="28"/>
        </w:rPr>
        <w:lastRenderedPageBreak/>
        <w:tab/>
        <w:t>В связи со сложившейся эпидемиологической ситуацией  в апреле месяце  2020 года учреждения культуры перешли на новый формат проведения мероприятий посредством информационно-телекоммуникационной сети «Интернет». Использовали  различные цифровые  формы работы: видео-марафоны, выставки, акции, онлайн-викторины, флеш-мобы.</w:t>
      </w:r>
    </w:p>
    <w:p w14:paraId="2F6C36C4" w14:textId="5FDFD93A" w:rsidR="00141BCE" w:rsidRPr="00CB6B1D" w:rsidRDefault="00141BCE" w:rsidP="00141BCE">
      <w:pPr>
        <w:spacing w:line="360" w:lineRule="auto"/>
        <w:jc w:val="both"/>
        <w:rPr>
          <w:sz w:val="28"/>
          <w:szCs w:val="28"/>
        </w:rPr>
      </w:pPr>
      <w:r w:rsidRPr="00CB6B1D">
        <w:rPr>
          <w:sz w:val="28"/>
          <w:szCs w:val="28"/>
        </w:rPr>
        <w:tab/>
        <w:t>Творческие коллективы  МАУК «Центр национальной культуры и ремесел» совместно с творческими коллективами сельских Домов культуры участв</w:t>
      </w:r>
      <w:r w:rsidR="000D42ED" w:rsidRPr="00CB6B1D">
        <w:rPr>
          <w:sz w:val="28"/>
          <w:szCs w:val="28"/>
        </w:rPr>
        <w:t>овали в отчетном году</w:t>
      </w:r>
      <w:r w:rsidRPr="00CB6B1D">
        <w:rPr>
          <w:sz w:val="28"/>
          <w:szCs w:val="28"/>
        </w:rPr>
        <w:t xml:space="preserve"> в республиканских  и межрегиональных смотрах-конкурсах – «Играй, гармонь!», «Афганское эхо»,  в фестивале военно-патриотической песни «Сурский рубеж», в онлайн-фестивале «На перекрёстке национальных культур», онлайн-фестивале народной песни «Песни ямщиков», онлайн-фестивале народного творчества «Шумбрат». В 2020 году состоялся первый районный зимний фестиваль  вареников «Сырьгавксонь прякинеть». Всем гостям были предложены вареники с разной начинкой, горячий чай, шурпа.  Желающие присутствовали на  мастер-классе по изготовлению вареников, выпеканию блинов с дальнейшей их дегустацией.</w:t>
      </w:r>
    </w:p>
    <w:p w14:paraId="657DBB3E" w14:textId="77777777" w:rsidR="00141BCE" w:rsidRPr="00CB6B1D" w:rsidRDefault="00141BCE" w:rsidP="00141BCE">
      <w:pPr>
        <w:spacing w:line="360" w:lineRule="auto"/>
        <w:jc w:val="both"/>
        <w:rPr>
          <w:sz w:val="28"/>
          <w:szCs w:val="28"/>
        </w:rPr>
      </w:pPr>
      <w:r w:rsidRPr="00CB6B1D">
        <w:rPr>
          <w:sz w:val="28"/>
          <w:szCs w:val="28"/>
        </w:rPr>
        <w:tab/>
        <w:t>На территории музейного комплекса «Мордовское Подворье», который включает в себя здание крестьянской избы с атрибутами быта: баня, конюшня, колодец и приусадебное хозяйство, проводятся старинные свадебные обряды, встреча гостей с дегустацией мордовских национальных блюд, народные праздники.</w:t>
      </w:r>
    </w:p>
    <w:p w14:paraId="238522A6" w14:textId="5D654BB8" w:rsidR="00141BCE" w:rsidRPr="00CB6B1D" w:rsidRDefault="00141BCE" w:rsidP="00141BCE">
      <w:pPr>
        <w:spacing w:line="360" w:lineRule="auto"/>
        <w:jc w:val="both"/>
        <w:rPr>
          <w:sz w:val="28"/>
          <w:szCs w:val="28"/>
        </w:rPr>
      </w:pPr>
      <w:r w:rsidRPr="00CB6B1D">
        <w:rPr>
          <w:sz w:val="28"/>
          <w:szCs w:val="28"/>
        </w:rPr>
        <w:tab/>
        <w:t>В течение</w:t>
      </w:r>
      <w:r w:rsidR="00170F19">
        <w:rPr>
          <w:sz w:val="28"/>
          <w:szCs w:val="28"/>
        </w:rPr>
        <w:t xml:space="preserve"> отчетного</w:t>
      </w:r>
      <w:r w:rsidRPr="00CB6B1D">
        <w:rPr>
          <w:sz w:val="28"/>
          <w:szCs w:val="28"/>
        </w:rPr>
        <w:t xml:space="preserve"> года МАУК «Центр национальной культуры и ремесел» активно занимался рекламой праздничных мероприятий в различных информационных источниках: на сайте, в социальных сетях</w:t>
      </w:r>
      <w:r w:rsidR="000D42ED" w:rsidRPr="00CB6B1D">
        <w:rPr>
          <w:sz w:val="28"/>
          <w:szCs w:val="28"/>
        </w:rPr>
        <w:t xml:space="preserve"> </w:t>
      </w:r>
      <w:r w:rsidRPr="00CB6B1D">
        <w:rPr>
          <w:sz w:val="28"/>
          <w:szCs w:val="28"/>
        </w:rPr>
        <w:t>- на странице О</w:t>
      </w:r>
      <w:r w:rsidRPr="00CB6B1D">
        <w:rPr>
          <w:sz w:val="28"/>
          <w:szCs w:val="28"/>
          <w:lang w:val="en-US"/>
        </w:rPr>
        <w:t>K</w:t>
      </w:r>
      <w:r w:rsidRPr="00CB6B1D">
        <w:rPr>
          <w:sz w:val="28"/>
          <w:szCs w:val="28"/>
        </w:rPr>
        <w:t xml:space="preserve">, </w:t>
      </w:r>
      <w:r w:rsidRPr="00CB6B1D">
        <w:rPr>
          <w:sz w:val="28"/>
          <w:szCs w:val="28"/>
          <w:lang w:val="en-US"/>
        </w:rPr>
        <w:t>VK</w:t>
      </w:r>
      <w:r w:rsidRPr="00CB6B1D">
        <w:rPr>
          <w:sz w:val="28"/>
          <w:szCs w:val="28"/>
        </w:rPr>
        <w:t>, где расположено  около 80 заметок.</w:t>
      </w:r>
    </w:p>
    <w:p w14:paraId="567C4CF9" w14:textId="4DB589B2" w:rsidR="00AE3D1C" w:rsidRPr="00CB6B1D" w:rsidRDefault="00141BCE" w:rsidP="00FD6DF3">
      <w:pPr>
        <w:spacing w:line="360" w:lineRule="auto"/>
        <w:jc w:val="both"/>
        <w:rPr>
          <w:sz w:val="28"/>
          <w:szCs w:val="28"/>
        </w:rPr>
      </w:pPr>
      <w:r w:rsidRPr="00CB6B1D">
        <w:rPr>
          <w:sz w:val="28"/>
          <w:szCs w:val="28"/>
        </w:rPr>
        <w:t xml:space="preserve">       </w:t>
      </w:r>
      <w:r w:rsidRPr="00CB6B1D">
        <w:rPr>
          <w:sz w:val="28"/>
          <w:szCs w:val="28"/>
        </w:rPr>
        <w:tab/>
      </w:r>
      <w:r w:rsidRPr="00CB6B1D">
        <w:rPr>
          <w:color w:val="000000"/>
          <w:sz w:val="28"/>
          <w:szCs w:val="28"/>
          <w:shd w:val="clear" w:color="auto" w:fill="F7F7F6"/>
        </w:rPr>
        <w:t xml:space="preserve"> </w:t>
      </w:r>
      <w:r w:rsidR="00AE3D1C" w:rsidRPr="00CB6B1D">
        <w:rPr>
          <w:sz w:val="28"/>
          <w:szCs w:val="28"/>
        </w:rPr>
        <w:t xml:space="preserve">Учреждения культуры района приняли участие в конкурсах 2020-2021гг гранта Президента Российской Федерации через НКО: АНО «Редакция газеты </w:t>
      </w:r>
      <w:r w:rsidR="00AE3D1C" w:rsidRPr="00CB6B1D">
        <w:rPr>
          <w:sz w:val="28"/>
          <w:szCs w:val="28"/>
        </w:rPr>
        <w:lastRenderedPageBreak/>
        <w:t>«Вперед», АНО «Надежда» и стали победителями. Общая сумма выигранных грантов по 4-м проектам: этно – фест «Сырнень ал – Золотое яйцо»; «Атяшево-поселок долголетия» или «Открытые возможности»; «Помни обо мне, внук!»; Детский клуб «MOST» составила 1893,3 тыс. руб.</w:t>
      </w:r>
    </w:p>
    <w:p w14:paraId="79A1C253" w14:textId="53B4078D" w:rsidR="00AE3D1C" w:rsidRPr="00CB6B1D" w:rsidRDefault="00F95600" w:rsidP="00AE3D1C">
      <w:pPr>
        <w:spacing w:line="360" w:lineRule="auto"/>
        <w:ind w:firstLine="567"/>
        <w:jc w:val="center"/>
        <w:rPr>
          <w:sz w:val="28"/>
          <w:szCs w:val="28"/>
        </w:rPr>
      </w:pPr>
      <w:r w:rsidRPr="00CB6B1D">
        <w:rPr>
          <w:noProof/>
        </w:rPr>
        <w:drawing>
          <wp:inline distT="0" distB="0" distL="0" distR="0" wp14:anchorId="3E4FFC77" wp14:editId="3513CD34">
            <wp:extent cx="2819400" cy="181356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19400" cy="1813560"/>
                    </a:xfrm>
                    <a:prstGeom prst="rect">
                      <a:avLst/>
                    </a:prstGeom>
                    <a:noFill/>
                    <a:ln>
                      <a:noFill/>
                    </a:ln>
                  </pic:spPr>
                </pic:pic>
              </a:graphicData>
            </a:graphic>
          </wp:inline>
        </w:drawing>
      </w:r>
      <w:r w:rsidRPr="00CB6B1D">
        <w:rPr>
          <w:noProof/>
        </w:rPr>
        <w:drawing>
          <wp:inline distT="0" distB="0" distL="0" distR="0" wp14:anchorId="66BB6915" wp14:editId="28D250F0">
            <wp:extent cx="2849880" cy="1783080"/>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49880" cy="1783080"/>
                    </a:xfrm>
                    <a:prstGeom prst="rect">
                      <a:avLst/>
                    </a:prstGeom>
                    <a:noFill/>
                    <a:ln>
                      <a:noFill/>
                    </a:ln>
                  </pic:spPr>
                </pic:pic>
              </a:graphicData>
            </a:graphic>
          </wp:inline>
        </w:drawing>
      </w:r>
    </w:p>
    <w:p w14:paraId="5878DFEE" w14:textId="77777777" w:rsidR="00B90976" w:rsidRDefault="00F95600" w:rsidP="00B90976">
      <w:pPr>
        <w:jc w:val="center"/>
        <w:rPr>
          <w:sz w:val="28"/>
          <w:szCs w:val="28"/>
        </w:rPr>
      </w:pPr>
      <w:r w:rsidRPr="00CB6B1D">
        <w:rPr>
          <w:noProof/>
        </w:rPr>
        <w:drawing>
          <wp:inline distT="0" distB="0" distL="0" distR="0" wp14:anchorId="622125D5" wp14:editId="22FFA4A5">
            <wp:extent cx="2758440" cy="184404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58440" cy="1844040"/>
                    </a:xfrm>
                    <a:prstGeom prst="rect">
                      <a:avLst/>
                    </a:prstGeom>
                    <a:noFill/>
                    <a:ln>
                      <a:noFill/>
                    </a:ln>
                  </pic:spPr>
                </pic:pic>
              </a:graphicData>
            </a:graphic>
          </wp:inline>
        </w:drawing>
      </w:r>
    </w:p>
    <w:p w14:paraId="61BFB913" w14:textId="77777777" w:rsidR="00B90976" w:rsidRDefault="00914BB0" w:rsidP="00B90976">
      <w:pPr>
        <w:spacing w:line="360" w:lineRule="auto"/>
        <w:jc w:val="both"/>
        <w:rPr>
          <w:sz w:val="28"/>
          <w:szCs w:val="28"/>
        </w:rPr>
      </w:pPr>
      <w:r w:rsidRPr="00CB6B1D">
        <w:rPr>
          <w:sz w:val="28"/>
          <w:szCs w:val="28"/>
        </w:rPr>
        <w:t xml:space="preserve"> </w:t>
      </w:r>
      <w:r w:rsidR="00B90976">
        <w:rPr>
          <w:sz w:val="28"/>
          <w:szCs w:val="28"/>
        </w:rPr>
        <w:t xml:space="preserve">    </w:t>
      </w:r>
    </w:p>
    <w:p w14:paraId="1671D4E8" w14:textId="623ED966" w:rsidR="00307AD4" w:rsidRPr="00CB6B1D" w:rsidRDefault="00B90976" w:rsidP="006465F6">
      <w:pPr>
        <w:spacing w:line="360" w:lineRule="auto"/>
        <w:jc w:val="both"/>
        <w:rPr>
          <w:sz w:val="28"/>
          <w:szCs w:val="28"/>
        </w:rPr>
      </w:pPr>
      <w:r>
        <w:rPr>
          <w:sz w:val="28"/>
          <w:szCs w:val="28"/>
        </w:rPr>
        <w:t xml:space="preserve">        </w:t>
      </w:r>
      <w:r w:rsidR="00950234">
        <w:rPr>
          <w:sz w:val="28"/>
          <w:szCs w:val="28"/>
        </w:rPr>
        <w:t>Н</w:t>
      </w:r>
      <w:r w:rsidR="002B2790" w:rsidRPr="00CB6B1D">
        <w:rPr>
          <w:sz w:val="28"/>
          <w:szCs w:val="28"/>
        </w:rPr>
        <w:t>езависим</w:t>
      </w:r>
      <w:r w:rsidR="00950234">
        <w:rPr>
          <w:sz w:val="28"/>
          <w:szCs w:val="28"/>
        </w:rPr>
        <w:t>ая</w:t>
      </w:r>
      <w:r w:rsidR="002B2790" w:rsidRPr="00CB6B1D">
        <w:rPr>
          <w:sz w:val="28"/>
          <w:szCs w:val="28"/>
        </w:rPr>
        <w:t xml:space="preserve"> оценк</w:t>
      </w:r>
      <w:r w:rsidR="00950234">
        <w:rPr>
          <w:sz w:val="28"/>
          <w:szCs w:val="28"/>
        </w:rPr>
        <w:t>а</w:t>
      </w:r>
      <w:r w:rsidR="002B2790" w:rsidRPr="00CB6B1D">
        <w:rPr>
          <w:sz w:val="28"/>
          <w:szCs w:val="28"/>
        </w:rPr>
        <w:t xml:space="preserve"> качества оказания услуг муниципальными организациями в сфере </w:t>
      </w:r>
      <w:r w:rsidR="002B2790">
        <w:rPr>
          <w:sz w:val="28"/>
          <w:szCs w:val="28"/>
        </w:rPr>
        <w:t>культуры</w:t>
      </w:r>
      <w:r w:rsidR="002B2790" w:rsidRPr="00CB6B1D">
        <w:rPr>
          <w:sz w:val="28"/>
          <w:szCs w:val="28"/>
        </w:rPr>
        <w:t xml:space="preserve">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информационно-телекоммуникационный сети «Интернет»)»  в отчетном году </w:t>
      </w:r>
      <w:r w:rsidR="00950234">
        <w:rPr>
          <w:sz w:val="28"/>
          <w:szCs w:val="28"/>
        </w:rPr>
        <w:t>не проводилась.</w:t>
      </w:r>
    </w:p>
    <w:p w14:paraId="1175882E" w14:textId="68014BBD" w:rsidR="004B324A" w:rsidRPr="00CB6B1D" w:rsidRDefault="00754050" w:rsidP="004A53CC">
      <w:pPr>
        <w:spacing w:line="360" w:lineRule="auto"/>
        <w:ind w:firstLine="567"/>
        <w:jc w:val="center"/>
        <w:rPr>
          <w:b/>
          <w:bCs/>
          <w:sz w:val="28"/>
          <w:szCs w:val="28"/>
        </w:rPr>
      </w:pPr>
      <w:r w:rsidRPr="00CB6B1D">
        <w:rPr>
          <w:b/>
          <w:bCs/>
          <w:sz w:val="28"/>
          <w:szCs w:val="28"/>
        </w:rPr>
        <w:t>Р</w:t>
      </w:r>
      <w:r w:rsidR="00472EA7" w:rsidRPr="00CB6B1D">
        <w:rPr>
          <w:b/>
          <w:bCs/>
          <w:sz w:val="28"/>
          <w:szCs w:val="28"/>
        </w:rPr>
        <w:t>аздел VI. Физическая культура и спорт</w:t>
      </w:r>
      <w:r w:rsidR="002215AC" w:rsidRPr="00CB6B1D">
        <w:rPr>
          <w:b/>
          <w:bCs/>
          <w:sz w:val="28"/>
          <w:szCs w:val="28"/>
        </w:rPr>
        <w:t>;</w:t>
      </w:r>
    </w:p>
    <w:p w14:paraId="64F60B93" w14:textId="77777777" w:rsidR="004B324A" w:rsidRPr="00CB6B1D" w:rsidRDefault="004B324A" w:rsidP="004B324A">
      <w:pPr>
        <w:pStyle w:val="af7"/>
        <w:spacing w:after="0" w:line="360" w:lineRule="auto"/>
        <w:ind w:firstLine="708"/>
        <w:jc w:val="both"/>
        <w:rPr>
          <w:sz w:val="28"/>
          <w:szCs w:val="28"/>
        </w:rPr>
      </w:pPr>
      <w:r w:rsidRPr="00CB6B1D">
        <w:rPr>
          <w:sz w:val="28"/>
          <w:szCs w:val="28"/>
        </w:rPr>
        <w:t xml:space="preserve">Физическая культура и спорт является одним из наиболее важных  факторов укрепления и сохранения здоровья. </w:t>
      </w:r>
    </w:p>
    <w:p w14:paraId="2B5878A2" w14:textId="5B0C27D7" w:rsidR="004A53CC" w:rsidRPr="00CB6B1D" w:rsidRDefault="004B324A" w:rsidP="004B324A">
      <w:pPr>
        <w:spacing w:line="360" w:lineRule="auto"/>
        <w:jc w:val="both"/>
        <w:rPr>
          <w:sz w:val="28"/>
          <w:szCs w:val="28"/>
        </w:rPr>
      </w:pPr>
      <w:r w:rsidRPr="00CB6B1D">
        <w:rPr>
          <w:sz w:val="28"/>
          <w:szCs w:val="28"/>
        </w:rPr>
        <w:lastRenderedPageBreak/>
        <w:t xml:space="preserve">          В Атяшевском муниципальном районе созданы прекрасные условия для занятий спортом. На территории района функционирует  физкультурно-оздоровительный комплекс, лыжная база в лесном массиве Птицесовхоза «Сараст», Ледовый дворец им. В.Г. Шувалова, в 10 сельских поселениях имеются хоккейные корты, заливаются на зимний период ледовые площадки, имеется тренажерная и спортивная площадки в парке «Комсомольский», плоскостные спортивные  сооружения в с. Сабанчеево, В 2020 году в рамках региональной составляющей Федерального проекта «Спорт – норма жизни» и национального проекта «Демография» в рп. Атяшево установлена спортивная площадка (для сдачи норм ГТО), на сумму 1</w:t>
      </w:r>
      <w:r w:rsidR="004A53CC" w:rsidRPr="00CB6B1D">
        <w:rPr>
          <w:sz w:val="28"/>
          <w:szCs w:val="28"/>
        </w:rPr>
        <w:t> </w:t>
      </w:r>
      <w:r w:rsidRPr="00CB6B1D">
        <w:rPr>
          <w:sz w:val="28"/>
          <w:szCs w:val="28"/>
        </w:rPr>
        <w:t>904</w:t>
      </w:r>
      <w:r w:rsidR="004A53CC" w:rsidRPr="00CB6B1D">
        <w:rPr>
          <w:sz w:val="28"/>
          <w:szCs w:val="28"/>
        </w:rPr>
        <w:t>,1 тыс.</w:t>
      </w:r>
      <w:r w:rsidRPr="00CB6B1D">
        <w:rPr>
          <w:sz w:val="28"/>
          <w:szCs w:val="28"/>
        </w:rPr>
        <w:t xml:space="preserve"> рублей. Во всех общеобразовательных учреждениях района имеются спортивные и игровые площадки.</w:t>
      </w:r>
    </w:p>
    <w:p w14:paraId="5B4FB186" w14:textId="77777777" w:rsidR="004A53CC" w:rsidRPr="00CB6B1D" w:rsidRDefault="004A53CC" w:rsidP="004B324A">
      <w:pPr>
        <w:spacing w:line="360" w:lineRule="auto"/>
        <w:jc w:val="both"/>
        <w:rPr>
          <w:sz w:val="28"/>
          <w:szCs w:val="28"/>
        </w:rPr>
      </w:pPr>
    </w:p>
    <w:p w14:paraId="4E26EF74" w14:textId="5F8A3A1A" w:rsidR="004B324A" w:rsidRPr="00CB6B1D" w:rsidRDefault="00F95600" w:rsidP="004A53CC">
      <w:pPr>
        <w:spacing w:line="360" w:lineRule="auto"/>
        <w:jc w:val="center"/>
        <w:rPr>
          <w:noProof/>
        </w:rPr>
      </w:pPr>
      <w:r w:rsidRPr="00CB6B1D">
        <w:rPr>
          <w:noProof/>
        </w:rPr>
        <w:drawing>
          <wp:inline distT="0" distB="0" distL="0" distR="0" wp14:anchorId="3D56CF93" wp14:editId="0AAEAEAB">
            <wp:extent cx="4029502" cy="3024263"/>
            <wp:effectExtent l="0" t="0" r="0" b="5080"/>
            <wp:docPr id="1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31"/>
                    <a:stretch>
                      <a:fillRect/>
                    </a:stretch>
                  </pic:blipFill>
                  <pic:spPr>
                    <a:xfrm>
                      <a:off x="0" y="0"/>
                      <a:ext cx="4040076" cy="3032199"/>
                    </a:xfrm>
                    <a:prstGeom prst="rect">
                      <a:avLst/>
                    </a:prstGeom>
                  </pic:spPr>
                </pic:pic>
              </a:graphicData>
            </a:graphic>
          </wp:inline>
        </w:drawing>
      </w:r>
    </w:p>
    <w:p w14:paraId="0CF2CFA6" w14:textId="356A0D1B" w:rsidR="00914BB0" w:rsidRPr="00CB6B1D" w:rsidRDefault="00914BB0" w:rsidP="006465F6">
      <w:pPr>
        <w:spacing w:line="360" w:lineRule="auto"/>
        <w:jc w:val="both"/>
        <w:rPr>
          <w:sz w:val="28"/>
          <w:szCs w:val="28"/>
        </w:rPr>
      </w:pPr>
      <w:r w:rsidRPr="00CB6B1D">
        <w:rPr>
          <w:sz w:val="28"/>
          <w:szCs w:val="28"/>
          <w:shd w:val="clear" w:color="auto" w:fill="FFFFFF"/>
        </w:rPr>
        <w:t xml:space="preserve">  </w:t>
      </w:r>
      <w:r w:rsidR="00E819A1" w:rsidRPr="00CB6B1D">
        <w:rPr>
          <w:sz w:val="28"/>
          <w:szCs w:val="28"/>
          <w:shd w:val="clear" w:color="auto" w:fill="FFFFFF"/>
        </w:rPr>
        <w:t xml:space="preserve">      </w:t>
      </w:r>
      <w:r w:rsidRPr="00CB6B1D">
        <w:rPr>
          <w:sz w:val="28"/>
          <w:szCs w:val="28"/>
          <w:shd w:val="clear" w:color="auto" w:fill="FFFFFF"/>
        </w:rPr>
        <w:t>С целью создания места активного отдыха и физического развития детей, молодежи и взрослых,</w:t>
      </w:r>
      <w:r w:rsidR="00E819A1" w:rsidRPr="00CB6B1D">
        <w:rPr>
          <w:sz w:val="28"/>
          <w:szCs w:val="28"/>
        </w:rPr>
        <w:t xml:space="preserve">  </w:t>
      </w:r>
      <w:r w:rsidRPr="00CB6B1D">
        <w:rPr>
          <w:sz w:val="28"/>
          <w:szCs w:val="28"/>
        </w:rPr>
        <w:t>в 2020 году в рамках</w:t>
      </w:r>
      <w:r w:rsidRPr="00CB6B1D">
        <w:rPr>
          <w:shd w:val="clear" w:color="auto" w:fill="FFFFFF"/>
        </w:rPr>
        <w:t xml:space="preserve"> </w:t>
      </w:r>
      <w:r w:rsidRPr="00CB6B1D">
        <w:rPr>
          <w:sz w:val="28"/>
          <w:szCs w:val="28"/>
          <w:shd w:val="clear" w:color="auto" w:fill="FFFFFF"/>
        </w:rPr>
        <w:t xml:space="preserve">регионального проекта «Формирование комфортной городской среды» на территории Атяшевского городского поселения  проведено </w:t>
      </w:r>
      <w:r w:rsidRPr="00CB6B1D">
        <w:rPr>
          <w:sz w:val="28"/>
          <w:szCs w:val="28"/>
        </w:rPr>
        <w:t xml:space="preserve">мероприятие </w:t>
      </w:r>
      <w:r w:rsidRPr="00CB6B1D">
        <w:rPr>
          <w:sz w:val="28"/>
          <w:szCs w:val="28"/>
          <w:shd w:val="clear" w:color="auto" w:fill="FFFFFF"/>
        </w:rPr>
        <w:t xml:space="preserve">«Благоустройство </w:t>
      </w:r>
      <w:r w:rsidRPr="00CB6B1D">
        <w:rPr>
          <w:sz w:val="28"/>
          <w:szCs w:val="28"/>
          <w:shd w:val="clear" w:color="auto" w:fill="FFFFFF"/>
        </w:rPr>
        <w:lastRenderedPageBreak/>
        <w:t>общественных территорий» - работы по б</w:t>
      </w:r>
      <w:r w:rsidRPr="00CB6B1D">
        <w:rPr>
          <w:sz w:val="28"/>
          <w:szCs w:val="28"/>
        </w:rPr>
        <w:t>лагоустройству парка по   ул. Комсомольская</w:t>
      </w:r>
      <w:r w:rsidR="00A82685">
        <w:rPr>
          <w:sz w:val="28"/>
          <w:szCs w:val="28"/>
        </w:rPr>
        <w:t>.</w:t>
      </w:r>
      <w:r w:rsidRPr="00CB6B1D">
        <w:rPr>
          <w:sz w:val="28"/>
          <w:szCs w:val="28"/>
        </w:rPr>
        <w:t xml:space="preserve"> </w:t>
      </w:r>
    </w:p>
    <w:p w14:paraId="5A14D7A3" w14:textId="77777777" w:rsidR="00914BB0" w:rsidRPr="00CB6B1D" w:rsidRDefault="00914BB0" w:rsidP="00914BB0">
      <w:pPr>
        <w:pStyle w:val="Default"/>
        <w:jc w:val="center"/>
      </w:pPr>
    </w:p>
    <w:p w14:paraId="6CA17B3A" w14:textId="77777777" w:rsidR="00914BB0" w:rsidRPr="00CB6B1D" w:rsidRDefault="00914BB0" w:rsidP="00914BB0">
      <w:pPr>
        <w:pStyle w:val="Default"/>
        <w:jc w:val="center"/>
      </w:pPr>
    </w:p>
    <w:p w14:paraId="0A01594F" w14:textId="04082258" w:rsidR="00914BB0" w:rsidRPr="00CB6B1D" w:rsidRDefault="00F95600" w:rsidP="00914BB0">
      <w:pPr>
        <w:pStyle w:val="Default"/>
        <w:jc w:val="center"/>
        <w:rPr>
          <w:rFonts w:ascii="Times New Roman" w:hAnsi="Times New Roman" w:cs="Times New Roman"/>
          <w:sz w:val="28"/>
          <w:szCs w:val="28"/>
        </w:rPr>
      </w:pPr>
      <w:r w:rsidRPr="00CB6B1D">
        <w:rPr>
          <w:noProof/>
        </w:rPr>
        <w:drawing>
          <wp:inline distT="0" distB="0" distL="0" distR="0" wp14:anchorId="11A3269F" wp14:editId="6641C3F9">
            <wp:extent cx="2880360" cy="192786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80360" cy="1927860"/>
                    </a:xfrm>
                    <a:prstGeom prst="rect">
                      <a:avLst/>
                    </a:prstGeom>
                    <a:noFill/>
                    <a:ln>
                      <a:noFill/>
                    </a:ln>
                  </pic:spPr>
                </pic:pic>
              </a:graphicData>
            </a:graphic>
          </wp:inline>
        </w:drawing>
      </w:r>
      <w:r w:rsidRPr="00CB6B1D">
        <w:rPr>
          <w:noProof/>
        </w:rPr>
        <w:drawing>
          <wp:inline distT="0" distB="0" distL="0" distR="0" wp14:anchorId="3B0D6BF1" wp14:editId="67A48624">
            <wp:extent cx="2567940" cy="1912620"/>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7940" cy="1912620"/>
                    </a:xfrm>
                    <a:prstGeom prst="rect">
                      <a:avLst/>
                    </a:prstGeom>
                    <a:noFill/>
                    <a:ln>
                      <a:noFill/>
                    </a:ln>
                  </pic:spPr>
                </pic:pic>
              </a:graphicData>
            </a:graphic>
          </wp:inline>
        </w:drawing>
      </w:r>
    </w:p>
    <w:p w14:paraId="70CBDB47" w14:textId="77777777" w:rsidR="00914BB0" w:rsidRPr="00CB6B1D" w:rsidRDefault="00914BB0" w:rsidP="00914BB0">
      <w:pPr>
        <w:jc w:val="center"/>
      </w:pPr>
    </w:p>
    <w:p w14:paraId="4BA14911" w14:textId="2FE3AA38" w:rsidR="00914BB0" w:rsidRPr="00CB6B1D" w:rsidRDefault="00914BB0" w:rsidP="00950234">
      <w:pPr>
        <w:spacing w:line="360" w:lineRule="auto"/>
        <w:jc w:val="both"/>
        <w:rPr>
          <w:sz w:val="28"/>
          <w:szCs w:val="28"/>
        </w:rPr>
      </w:pPr>
      <w:r w:rsidRPr="00CB6B1D">
        <w:rPr>
          <w:sz w:val="28"/>
          <w:szCs w:val="28"/>
        </w:rPr>
        <w:t xml:space="preserve">             </w:t>
      </w:r>
    </w:p>
    <w:p w14:paraId="46BD01F1" w14:textId="7F378DD3" w:rsidR="004B324A" w:rsidRPr="00CB6B1D" w:rsidRDefault="004B324A" w:rsidP="004B324A">
      <w:pPr>
        <w:spacing w:line="360" w:lineRule="auto"/>
        <w:jc w:val="both"/>
        <w:rPr>
          <w:sz w:val="28"/>
          <w:szCs w:val="28"/>
        </w:rPr>
      </w:pPr>
      <w:r w:rsidRPr="00CB6B1D">
        <w:rPr>
          <w:sz w:val="28"/>
          <w:szCs w:val="28"/>
        </w:rPr>
        <w:t xml:space="preserve">           В отчетном году показатель </w:t>
      </w:r>
      <w:r w:rsidRPr="00CB6B1D">
        <w:rPr>
          <w:color w:val="000000"/>
          <w:sz w:val="28"/>
        </w:rPr>
        <w:t>«Доля населения, систематически занимающ</w:t>
      </w:r>
      <w:r w:rsidR="00170F19">
        <w:rPr>
          <w:color w:val="000000"/>
          <w:sz w:val="28"/>
        </w:rPr>
        <w:t>его</w:t>
      </w:r>
      <w:r w:rsidRPr="00CB6B1D">
        <w:rPr>
          <w:color w:val="000000"/>
          <w:sz w:val="28"/>
        </w:rPr>
        <w:t>ся физической культурой и спортом» составил 46%, что на 0,8 %  больше по сравнению с 2019 годом</w:t>
      </w:r>
      <w:r w:rsidR="00170F19">
        <w:rPr>
          <w:color w:val="000000"/>
          <w:sz w:val="28"/>
        </w:rPr>
        <w:t xml:space="preserve"> и на 2,8% в сравнении с 2018 годом</w:t>
      </w:r>
      <w:r w:rsidRPr="00CB6B1D">
        <w:rPr>
          <w:color w:val="000000"/>
          <w:sz w:val="28"/>
        </w:rPr>
        <w:t>. Доля обучающихся, систематически занимающихся физической культурой и спортом, в общей численности обучающихся составила 87% что</w:t>
      </w:r>
      <w:r w:rsidR="00170F19">
        <w:rPr>
          <w:color w:val="000000"/>
          <w:sz w:val="28"/>
        </w:rPr>
        <w:t xml:space="preserve"> выше уровня 2018 года на 6,9%, но </w:t>
      </w:r>
      <w:r w:rsidRPr="00CB6B1D">
        <w:rPr>
          <w:color w:val="000000"/>
          <w:sz w:val="28"/>
        </w:rPr>
        <w:t xml:space="preserve"> ниже уровня 2019  года на 1,1 %. В </w:t>
      </w:r>
      <w:r w:rsidRPr="00CB6B1D">
        <w:rPr>
          <w:sz w:val="28"/>
          <w:szCs w:val="28"/>
        </w:rPr>
        <w:t>связи со сложившейся эпидемиологической ситуацией</w:t>
      </w:r>
      <w:r w:rsidR="00C914F8" w:rsidRPr="00C914F8">
        <w:rPr>
          <w:sz w:val="28"/>
          <w:szCs w:val="28"/>
        </w:rPr>
        <w:t xml:space="preserve"> (</w:t>
      </w:r>
      <w:r w:rsidR="00C914F8" w:rsidRPr="00C914F8">
        <w:rPr>
          <w:sz w:val="28"/>
          <w:szCs w:val="28"/>
          <w:lang w:val="en-US"/>
        </w:rPr>
        <w:t>COVID</w:t>
      </w:r>
      <w:r w:rsidR="00C914F8" w:rsidRPr="00C914F8">
        <w:rPr>
          <w:sz w:val="28"/>
          <w:szCs w:val="28"/>
        </w:rPr>
        <w:t>-19)</w:t>
      </w:r>
      <w:r w:rsidRPr="00C914F8">
        <w:rPr>
          <w:sz w:val="28"/>
          <w:szCs w:val="28"/>
        </w:rPr>
        <w:t>, связанной</w:t>
      </w:r>
      <w:r w:rsidRPr="00CB6B1D">
        <w:rPr>
          <w:sz w:val="28"/>
          <w:szCs w:val="28"/>
        </w:rPr>
        <w:t xml:space="preserve"> с распространением новой корон</w:t>
      </w:r>
      <w:r w:rsidR="004A53CC" w:rsidRPr="00CB6B1D">
        <w:rPr>
          <w:sz w:val="28"/>
          <w:szCs w:val="28"/>
        </w:rPr>
        <w:t>а</w:t>
      </w:r>
      <w:r w:rsidRPr="00CB6B1D">
        <w:rPr>
          <w:sz w:val="28"/>
          <w:szCs w:val="28"/>
        </w:rPr>
        <w:t>вирусной инфекции в 2020 году большинство спортивно-массовых мероприятий были отменены. Проведено 12 районных  спортивно-массовых мероприятий по таким видам спорта как: лыжные гонки,  футбол, вольная борьба, хоккей с шайбой, волейбол. Спортсмены Атяшевского района приняли участие в 3 республиканских соревнованиях по вольной борьбе. Подготовлено 78 спортсменов массовых разрядов, 88 чемпионов и призеров районных соревнований, 30 чемпионов и призеров Республиканских соревнований.</w:t>
      </w:r>
    </w:p>
    <w:p w14:paraId="53AB0575" w14:textId="77777777" w:rsidR="00E652A5" w:rsidRPr="00CB6B1D" w:rsidRDefault="004B324A" w:rsidP="004B324A">
      <w:pPr>
        <w:spacing w:line="360" w:lineRule="auto"/>
        <w:ind w:firstLine="708"/>
        <w:jc w:val="both"/>
        <w:rPr>
          <w:color w:val="000000"/>
          <w:sz w:val="28"/>
          <w:szCs w:val="28"/>
          <w:shd w:val="clear" w:color="auto" w:fill="FFFFFF"/>
        </w:rPr>
      </w:pPr>
      <w:r w:rsidRPr="00CB6B1D">
        <w:rPr>
          <w:sz w:val="28"/>
          <w:szCs w:val="28"/>
        </w:rPr>
        <w:lastRenderedPageBreak/>
        <w:t>В 2020 году Общественная организация «Спортивный клуб «Урожай»  Атяшевского района приняла участие и победила в  конкурсе грантов Президента Российской Федерации на развитие гражданского общества  с проектом «Вместе шагаем к здоровому образу жизни». Сумма гранта составила 422</w:t>
      </w:r>
      <w:r w:rsidR="004A53CC" w:rsidRPr="00CB6B1D">
        <w:rPr>
          <w:sz w:val="28"/>
          <w:szCs w:val="28"/>
        </w:rPr>
        <w:t>,1 тыс.</w:t>
      </w:r>
      <w:r w:rsidRPr="00CB6B1D">
        <w:rPr>
          <w:sz w:val="28"/>
          <w:szCs w:val="28"/>
        </w:rPr>
        <w:t xml:space="preserve"> рублей. </w:t>
      </w:r>
      <w:r w:rsidRPr="00CB6B1D">
        <w:rPr>
          <w:color w:val="000000"/>
          <w:sz w:val="28"/>
          <w:szCs w:val="28"/>
          <w:shd w:val="clear" w:color="auto" w:fill="FFFFFF"/>
        </w:rPr>
        <w:t>В ходе реализации проекта были созданы условия для укрепления и сохранения здоровья населения, вовлечения к регулярным занятиям физической культурой и скандинавской ходьбой.</w:t>
      </w:r>
    </w:p>
    <w:p w14:paraId="257C9618" w14:textId="5579792A" w:rsidR="00E652A5" w:rsidRPr="00CB6B1D" w:rsidRDefault="00F95600" w:rsidP="00E652A5">
      <w:pPr>
        <w:spacing w:line="360" w:lineRule="auto"/>
        <w:ind w:firstLine="708"/>
        <w:jc w:val="center"/>
        <w:rPr>
          <w:color w:val="000000"/>
          <w:sz w:val="28"/>
          <w:szCs w:val="28"/>
          <w:shd w:val="clear" w:color="auto" w:fill="FFFFFF"/>
        </w:rPr>
      </w:pPr>
      <w:r w:rsidRPr="00CB6B1D">
        <w:rPr>
          <w:noProof/>
        </w:rPr>
        <w:drawing>
          <wp:inline distT="0" distB="0" distL="0" distR="0" wp14:anchorId="346D95B6" wp14:editId="489FF98F">
            <wp:extent cx="3923411" cy="2601314"/>
            <wp:effectExtent l="0" t="0" r="1270" b="8890"/>
            <wp:docPr id="155" name="Рисунок 1" descr="https://i.mycdn.me/i?r=AyH4iRPQ2q0otWIFepML2LxRoTZv2CG_6vyEeCY2kygL1w&amp;dp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mycdn.me/i?r=AyH4iRPQ2q0otWIFepML2LxRoTZv2CG_6vyEeCY2kygL1w&amp;dpr=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37753" cy="2610823"/>
                    </a:xfrm>
                    <a:prstGeom prst="rect">
                      <a:avLst/>
                    </a:prstGeom>
                    <a:noFill/>
                    <a:ln>
                      <a:noFill/>
                    </a:ln>
                  </pic:spPr>
                </pic:pic>
              </a:graphicData>
            </a:graphic>
          </wp:inline>
        </w:drawing>
      </w:r>
    </w:p>
    <w:p w14:paraId="5C005B5B" w14:textId="085CFF4C" w:rsidR="004B324A" w:rsidRPr="00CB6B1D" w:rsidRDefault="00950234" w:rsidP="00950234">
      <w:pPr>
        <w:spacing w:line="360" w:lineRule="auto"/>
        <w:jc w:val="both"/>
        <w:rPr>
          <w:sz w:val="28"/>
          <w:szCs w:val="28"/>
        </w:rPr>
      </w:pPr>
      <w:r>
        <w:rPr>
          <w:rFonts w:ascii="Arial" w:hAnsi="Arial" w:cs="Arial"/>
          <w:color w:val="000000"/>
          <w:shd w:val="clear" w:color="auto" w:fill="FFFFFF"/>
        </w:rPr>
        <w:t xml:space="preserve">       </w:t>
      </w:r>
      <w:r w:rsidR="004B324A" w:rsidRPr="00CB6B1D">
        <w:rPr>
          <w:rFonts w:ascii="Arial" w:hAnsi="Arial" w:cs="Arial"/>
          <w:color w:val="000000"/>
          <w:shd w:val="clear" w:color="auto" w:fill="FFFFFF"/>
        </w:rPr>
        <w:t xml:space="preserve"> </w:t>
      </w:r>
      <w:r w:rsidR="004B324A" w:rsidRPr="00CB6B1D">
        <w:rPr>
          <w:color w:val="000000"/>
          <w:sz w:val="28"/>
          <w:szCs w:val="28"/>
          <w:shd w:val="clear" w:color="auto" w:fill="FFFFFF"/>
        </w:rPr>
        <w:t>В течение</w:t>
      </w:r>
      <w:r>
        <w:rPr>
          <w:color w:val="000000"/>
          <w:sz w:val="28"/>
          <w:szCs w:val="28"/>
          <w:shd w:val="clear" w:color="auto" w:fill="FFFFFF"/>
        </w:rPr>
        <w:t xml:space="preserve"> реализации</w:t>
      </w:r>
      <w:r w:rsidR="004B324A" w:rsidRPr="00CB6B1D">
        <w:rPr>
          <w:color w:val="000000"/>
          <w:sz w:val="28"/>
          <w:szCs w:val="28"/>
          <w:shd w:val="clear" w:color="auto" w:fill="FFFFFF"/>
        </w:rPr>
        <w:t xml:space="preserve"> проекта было проведено 72 занятия, а также 7 выездных  мастер-классов в </w:t>
      </w:r>
      <w:r w:rsidR="004A53CC" w:rsidRPr="00CB6B1D">
        <w:rPr>
          <w:color w:val="000000"/>
          <w:sz w:val="28"/>
          <w:szCs w:val="28"/>
          <w:shd w:val="clear" w:color="auto" w:fill="FFFFFF"/>
        </w:rPr>
        <w:t>шести</w:t>
      </w:r>
      <w:r w:rsidR="004B324A" w:rsidRPr="00CB6B1D">
        <w:rPr>
          <w:color w:val="000000"/>
          <w:sz w:val="28"/>
          <w:szCs w:val="28"/>
          <w:shd w:val="clear" w:color="auto" w:fill="FFFFFF"/>
        </w:rPr>
        <w:t xml:space="preserve"> сельских</w:t>
      </w:r>
      <w:r w:rsidR="004A53CC" w:rsidRPr="00CB6B1D">
        <w:rPr>
          <w:color w:val="000000"/>
          <w:sz w:val="28"/>
          <w:szCs w:val="28"/>
          <w:shd w:val="clear" w:color="auto" w:fill="FFFFFF"/>
        </w:rPr>
        <w:t xml:space="preserve"> и городском</w:t>
      </w:r>
      <w:r w:rsidR="004B324A" w:rsidRPr="00CB6B1D">
        <w:rPr>
          <w:color w:val="000000"/>
          <w:sz w:val="28"/>
          <w:szCs w:val="28"/>
          <w:shd w:val="clear" w:color="auto" w:fill="FFFFFF"/>
        </w:rPr>
        <w:t xml:space="preserve"> поселениях района</w:t>
      </w:r>
      <w:r w:rsidR="004A53CC" w:rsidRPr="00CB6B1D">
        <w:rPr>
          <w:color w:val="000000"/>
          <w:sz w:val="28"/>
          <w:szCs w:val="28"/>
          <w:shd w:val="clear" w:color="auto" w:fill="FFFFFF"/>
        </w:rPr>
        <w:t>.</w:t>
      </w:r>
      <w:r w:rsidR="004B324A" w:rsidRPr="00CB6B1D">
        <w:rPr>
          <w:color w:val="000000"/>
          <w:sz w:val="28"/>
          <w:szCs w:val="28"/>
          <w:shd w:val="clear" w:color="auto" w:fill="FFFFFF"/>
        </w:rPr>
        <w:t xml:space="preserve"> </w:t>
      </w:r>
    </w:p>
    <w:p w14:paraId="14BDA5FA" w14:textId="77777777" w:rsidR="004B324A" w:rsidRPr="00CB6B1D" w:rsidRDefault="004B324A" w:rsidP="004B324A">
      <w:pPr>
        <w:spacing w:line="360" w:lineRule="auto"/>
        <w:ind w:firstLine="540"/>
        <w:jc w:val="both"/>
        <w:rPr>
          <w:sz w:val="28"/>
          <w:szCs w:val="28"/>
        </w:rPr>
      </w:pPr>
      <w:r w:rsidRPr="00CB6B1D">
        <w:rPr>
          <w:sz w:val="28"/>
          <w:szCs w:val="28"/>
        </w:rPr>
        <w:t xml:space="preserve">Центром тестирования Всероссийского физкультурно-спортивного комплекса «Готов к труду и обороне» проведено 5 мероприятий по сдаче нормативов ГТО, участие приняли  398 человек, 188 из них сдали  на знаки отличия.  </w:t>
      </w:r>
    </w:p>
    <w:p w14:paraId="766190FD" w14:textId="77777777" w:rsidR="004B324A" w:rsidRPr="00CB6B1D" w:rsidRDefault="004B324A" w:rsidP="00E652A5">
      <w:pPr>
        <w:spacing w:line="360" w:lineRule="auto"/>
        <w:rPr>
          <w:b/>
          <w:bCs/>
          <w:sz w:val="28"/>
          <w:szCs w:val="28"/>
        </w:rPr>
      </w:pPr>
    </w:p>
    <w:p w14:paraId="6D63779C" w14:textId="36A22F80" w:rsidR="005869EB" w:rsidRDefault="00472EA7" w:rsidP="00B94BA1">
      <w:pPr>
        <w:widowControl w:val="0"/>
        <w:autoSpaceDE w:val="0"/>
        <w:autoSpaceDN w:val="0"/>
        <w:adjustRightInd w:val="0"/>
        <w:spacing w:line="360" w:lineRule="auto"/>
        <w:ind w:firstLine="567"/>
        <w:jc w:val="both"/>
        <w:outlineLvl w:val="0"/>
        <w:rPr>
          <w:sz w:val="28"/>
          <w:szCs w:val="28"/>
        </w:rPr>
      </w:pPr>
      <w:r w:rsidRPr="00CB6B1D">
        <w:rPr>
          <w:b/>
          <w:bCs/>
          <w:sz w:val="28"/>
          <w:szCs w:val="28"/>
        </w:rPr>
        <w:t>Раздел VII. Жилищное строительство и обеспечение граждан жильем;</w:t>
      </w:r>
      <w:r w:rsidRPr="00CB6B1D">
        <w:rPr>
          <w:sz w:val="28"/>
          <w:szCs w:val="28"/>
        </w:rPr>
        <w:t xml:space="preserve">    </w:t>
      </w:r>
    </w:p>
    <w:p w14:paraId="0705016B" w14:textId="77777777" w:rsidR="007549C2" w:rsidRPr="00CB6B1D" w:rsidRDefault="007549C2" w:rsidP="00B94BA1">
      <w:pPr>
        <w:widowControl w:val="0"/>
        <w:autoSpaceDE w:val="0"/>
        <w:autoSpaceDN w:val="0"/>
        <w:adjustRightInd w:val="0"/>
        <w:spacing w:line="360" w:lineRule="auto"/>
        <w:ind w:firstLine="567"/>
        <w:jc w:val="both"/>
        <w:outlineLvl w:val="0"/>
        <w:rPr>
          <w:sz w:val="28"/>
          <w:szCs w:val="28"/>
        </w:rPr>
      </w:pPr>
    </w:p>
    <w:p w14:paraId="1BF07E81" w14:textId="3595FAD6" w:rsidR="0080154B" w:rsidRPr="00CB6B1D" w:rsidRDefault="00726792" w:rsidP="0011543C">
      <w:pPr>
        <w:widowControl w:val="0"/>
        <w:autoSpaceDE w:val="0"/>
        <w:autoSpaceDN w:val="0"/>
        <w:adjustRightInd w:val="0"/>
        <w:spacing w:line="360" w:lineRule="auto"/>
        <w:ind w:firstLine="567"/>
        <w:jc w:val="both"/>
        <w:outlineLvl w:val="0"/>
        <w:rPr>
          <w:sz w:val="28"/>
          <w:szCs w:val="28"/>
        </w:rPr>
      </w:pPr>
      <w:r w:rsidRPr="00CB6B1D">
        <w:rPr>
          <w:sz w:val="28"/>
          <w:szCs w:val="28"/>
        </w:rPr>
        <w:t xml:space="preserve">За последние 3 года введено жилья – </w:t>
      </w:r>
      <w:r w:rsidR="004A6DCF" w:rsidRPr="00CB6B1D">
        <w:rPr>
          <w:sz w:val="28"/>
          <w:szCs w:val="28"/>
        </w:rPr>
        <w:t>2</w:t>
      </w:r>
      <w:r w:rsidR="00CE2714" w:rsidRPr="00CB6B1D">
        <w:rPr>
          <w:sz w:val="28"/>
          <w:szCs w:val="28"/>
        </w:rPr>
        <w:t>0670</w:t>
      </w:r>
      <w:r w:rsidRPr="00CB6B1D">
        <w:rPr>
          <w:sz w:val="28"/>
          <w:szCs w:val="28"/>
        </w:rPr>
        <w:t xml:space="preserve"> кв.</w:t>
      </w:r>
      <w:r w:rsidR="001827CD" w:rsidRPr="00CB6B1D">
        <w:rPr>
          <w:sz w:val="28"/>
          <w:szCs w:val="28"/>
        </w:rPr>
        <w:t xml:space="preserve"> </w:t>
      </w:r>
      <w:r w:rsidRPr="00CB6B1D">
        <w:rPr>
          <w:sz w:val="28"/>
          <w:szCs w:val="28"/>
        </w:rPr>
        <w:t>м</w:t>
      </w:r>
      <w:r w:rsidR="00872356" w:rsidRPr="00CB6B1D">
        <w:rPr>
          <w:sz w:val="28"/>
          <w:szCs w:val="28"/>
        </w:rPr>
        <w:t xml:space="preserve">., </w:t>
      </w:r>
      <w:r w:rsidR="004A6DCF" w:rsidRPr="00CB6B1D">
        <w:rPr>
          <w:sz w:val="28"/>
          <w:szCs w:val="28"/>
        </w:rPr>
        <w:t xml:space="preserve">в том числе </w:t>
      </w:r>
      <w:r w:rsidR="0014227F" w:rsidRPr="00CB6B1D">
        <w:rPr>
          <w:sz w:val="28"/>
          <w:szCs w:val="28"/>
        </w:rPr>
        <w:t>в 20</w:t>
      </w:r>
      <w:r w:rsidR="00FF3578" w:rsidRPr="00CB6B1D">
        <w:rPr>
          <w:sz w:val="28"/>
          <w:szCs w:val="28"/>
        </w:rPr>
        <w:t>20</w:t>
      </w:r>
      <w:r w:rsidR="0014227F" w:rsidRPr="00CB6B1D">
        <w:rPr>
          <w:sz w:val="28"/>
          <w:szCs w:val="28"/>
        </w:rPr>
        <w:t xml:space="preserve">г.  – </w:t>
      </w:r>
      <w:r w:rsidR="00FF3578" w:rsidRPr="00CB6B1D">
        <w:rPr>
          <w:sz w:val="28"/>
          <w:szCs w:val="28"/>
        </w:rPr>
        <w:t>6424</w:t>
      </w:r>
      <w:r w:rsidR="0014227F" w:rsidRPr="00CB6B1D">
        <w:rPr>
          <w:sz w:val="28"/>
          <w:szCs w:val="28"/>
        </w:rPr>
        <w:t xml:space="preserve"> кв.м.</w:t>
      </w:r>
      <w:r w:rsidR="0028496E" w:rsidRPr="00CB6B1D">
        <w:rPr>
          <w:sz w:val="28"/>
          <w:szCs w:val="28"/>
        </w:rPr>
        <w:t xml:space="preserve"> </w:t>
      </w:r>
      <w:r w:rsidR="001B1D40" w:rsidRPr="00CB6B1D">
        <w:rPr>
          <w:sz w:val="28"/>
          <w:szCs w:val="28"/>
        </w:rPr>
        <w:t>За 20</w:t>
      </w:r>
      <w:r w:rsidR="00FF3578" w:rsidRPr="00CB6B1D">
        <w:rPr>
          <w:sz w:val="28"/>
          <w:szCs w:val="28"/>
        </w:rPr>
        <w:t>20</w:t>
      </w:r>
      <w:r w:rsidR="001B1D40" w:rsidRPr="00CB6B1D">
        <w:rPr>
          <w:sz w:val="28"/>
          <w:szCs w:val="28"/>
        </w:rPr>
        <w:t xml:space="preserve"> год общая площадь жилых помещений, приходящаяся в среднем на одного жителя, - всего, составила 3</w:t>
      </w:r>
      <w:r w:rsidR="00FF3578" w:rsidRPr="00CB6B1D">
        <w:rPr>
          <w:sz w:val="28"/>
          <w:szCs w:val="28"/>
        </w:rPr>
        <w:t>8,8</w:t>
      </w:r>
      <w:r w:rsidR="001B1D40" w:rsidRPr="00CB6B1D">
        <w:rPr>
          <w:sz w:val="28"/>
          <w:szCs w:val="28"/>
        </w:rPr>
        <w:t xml:space="preserve"> кв. м., что больше уровня </w:t>
      </w:r>
      <w:r w:rsidR="001B1D40" w:rsidRPr="00CB6B1D">
        <w:rPr>
          <w:sz w:val="28"/>
          <w:szCs w:val="28"/>
        </w:rPr>
        <w:lastRenderedPageBreak/>
        <w:t>201</w:t>
      </w:r>
      <w:r w:rsidR="00FF3578" w:rsidRPr="00CB6B1D">
        <w:rPr>
          <w:sz w:val="28"/>
          <w:szCs w:val="28"/>
        </w:rPr>
        <w:t>8</w:t>
      </w:r>
      <w:r w:rsidR="001B1D40" w:rsidRPr="00CB6B1D">
        <w:rPr>
          <w:sz w:val="28"/>
          <w:szCs w:val="28"/>
        </w:rPr>
        <w:t xml:space="preserve"> года на 2,</w:t>
      </w:r>
      <w:r w:rsidR="00FF3578" w:rsidRPr="00CB6B1D">
        <w:rPr>
          <w:sz w:val="28"/>
          <w:szCs w:val="28"/>
        </w:rPr>
        <w:t>5</w:t>
      </w:r>
      <w:r w:rsidR="001B1D40" w:rsidRPr="00CB6B1D">
        <w:rPr>
          <w:sz w:val="28"/>
          <w:szCs w:val="28"/>
        </w:rPr>
        <w:t xml:space="preserve"> кв. м., уровня 201</w:t>
      </w:r>
      <w:r w:rsidR="00FF3578" w:rsidRPr="00CB6B1D">
        <w:rPr>
          <w:sz w:val="28"/>
          <w:szCs w:val="28"/>
        </w:rPr>
        <w:t>9</w:t>
      </w:r>
      <w:r w:rsidR="001B1D40" w:rsidRPr="00CB6B1D">
        <w:rPr>
          <w:sz w:val="28"/>
          <w:szCs w:val="28"/>
        </w:rPr>
        <w:t xml:space="preserve"> года – 1,</w:t>
      </w:r>
      <w:r w:rsidR="00FF3578" w:rsidRPr="00CB6B1D">
        <w:rPr>
          <w:sz w:val="28"/>
          <w:szCs w:val="28"/>
        </w:rPr>
        <w:t>3</w:t>
      </w:r>
      <w:r w:rsidR="001B1D40" w:rsidRPr="00CB6B1D">
        <w:rPr>
          <w:sz w:val="28"/>
          <w:szCs w:val="28"/>
        </w:rPr>
        <w:t xml:space="preserve"> кв.м. </w:t>
      </w:r>
    </w:p>
    <w:p w14:paraId="19CF0D08" w14:textId="4D2E7E50" w:rsidR="00AB6E18" w:rsidRPr="00CB6B1D" w:rsidRDefault="00C63A42" w:rsidP="00C63A42">
      <w:pPr>
        <w:widowControl w:val="0"/>
        <w:autoSpaceDE w:val="0"/>
        <w:autoSpaceDN w:val="0"/>
        <w:adjustRightInd w:val="0"/>
        <w:spacing w:line="360" w:lineRule="auto"/>
        <w:jc w:val="both"/>
        <w:outlineLvl w:val="0"/>
        <w:rPr>
          <w:sz w:val="28"/>
          <w:szCs w:val="28"/>
        </w:rPr>
      </w:pPr>
      <w:r>
        <w:rPr>
          <w:sz w:val="28"/>
          <w:szCs w:val="28"/>
        </w:rPr>
        <w:t xml:space="preserve">        </w:t>
      </w:r>
      <w:r w:rsidR="0082042A" w:rsidRPr="00CB6B1D">
        <w:rPr>
          <w:sz w:val="28"/>
          <w:szCs w:val="28"/>
        </w:rPr>
        <w:t xml:space="preserve">Увеличение общей площади жилых помещений, приходящейся в </w:t>
      </w:r>
      <w:r w:rsidR="003F0986" w:rsidRPr="00CB6B1D">
        <w:rPr>
          <w:sz w:val="28"/>
          <w:szCs w:val="28"/>
        </w:rPr>
        <w:t>среднем на одного жителя в  20</w:t>
      </w:r>
      <w:r w:rsidR="00FF3578" w:rsidRPr="00CB6B1D">
        <w:rPr>
          <w:sz w:val="28"/>
          <w:szCs w:val="28"/>
        </w:rPr>
        <w:t>20</w:t>
      </w:r>
      <w:r w:rsidR="003F0986" w:rsidRPr="00CB6B1D">
        <w:rPr>
          <w:sz w:val="28"/>
          <w:szCs w:val="28"/>
        </w:rPr>
        <w:t xml:space="preserve"> году по  сравнению с 201</w:t>
      </w:r>
      <w:r w:rsidR="00FF3578" w:rsidRPr="00CB6B1D">
        <w:rPr>
          <w:sz w:val="28"/>
          <w:szCs w:val="28"/>
        </w:rPr>
        <w:t>9</w:t>
      </w:r>
      <w:r w:rsidR="0082042A" w:rsidRPr="00CB6B1D">
        <w:rPr>
          <w:sz w:val="28"/>
          <w:szCs w:val="28"/>
        </w:rPr>
        <w:t xml:space="preserve">  годом  произошло  за счет  индивидуального  жилищного  строительства, ввода  жилых  домов участниками Федеральной целевой программы «Устойчивое  развитие сельских  территорий</w:t>
      </w:r>
      <w:r w:rsidR="00D54CB2" w:rsidRPr="00CB6B1D">
        <w:rPr>
          <w:sz w:val="28"/>
          <w:szCs w:val="28"/>
        </w:rPr>
        <w:t xml:space="preserve">». </w:t>
      </w:r>
      <w:r>
        <w:rPr>
          <w:sz w:val="28"/>
          <w:szCs w:val="28"/>
        </w:rPr>
        <w:t xml:space="preserve">  </w:t>
      </w:r>
      <w:r w:rsidR="00A82685">
        <w:rPr>
          <w:sz w:val="28"/>
          <w:szCs w:val="28"/>
        </w:rPr>
        <w:t xml:space="preserve">  </w:t>
      </w:r>
      <w:r w:rsidR="000B54DE" w:rsidRPr="00CB6B1D">
        <w:rPr>
          <w:sz w:val="28"/>
          <w:szCs w:val="28"/>
        </w:rPr>
        <w:t>На прогнозный</w:t>
      </w:r>
      <w:r w:rsidR="0082042A" w:rsidRPr="00CB6B1D">
        <w:rPr>
          <w:sz w:val="28"/>
          <w:szCs w:val="28"/>
        </w:rPr>
        <w:t xml:space="preserve"> период также намечается увеличение показателя  за  счет реконструкции и  строите</w:t>
      </w:r>
      <w:r w:rsidR="003F0986" w:rsidRPr="00CB6B1D">
        <w:rPr>
          <w:sz w:val="28"/>
          <w:szCs w:val="28"/>
        </w:rPr>
        <w:t>льства  нового  жилья.</w:t>
      </w:r>
    </w:p>
    <w:p w14:paraId="50A9C4F3" w14:textId="0AEEBA46" w:rsidR="00420693" w:rsidRPr="00CB6B1D" w:rsidRDefault="00AB6E18" w:rsidP="008C3A2C">
      <w:pPr>
        <w:tabs>
          <w:tab w:val="num" w:pos="1440"/>
        </w:tabs>
        <w:spacing w:line="360" w:lineRule="auto"/>
        <w:jc w:val="both"/>
        <w:rPr>
          <w:sz w:val="28"/>
          <w:szCs w:val="28"/>
        </w:rPr>
      </w:pPr>
      <w:r w:rsidRPr="00CB6B1D">
        <w:rPr>
          <w:sz w:val="28"/>
          <w:szCs w:val="28"/>
        </w:rPr>
        <w:t xml:space="preserve">        За 2020 год на территории Атяшевского муниципального района было предоставлено 7 земельных участков общей площадью 0,94 га (9493 кв.м.), из них для индивидуального строительства площадью 0,64 га (6493 кв.м.), для иных целей земельные участки не предоставлялись.</w:t>
      </w:r>
      <w:r w:rsidR="008C3A2C" w:rsidRPr="00CB6B1D">
        <w:rPr>
          <w:sz w:val="28"/>
          <w:szCs w:val="28"/>
        </w:rPr>
        <w:t xml:space="preserve"> </w:t>
      </w:r>
      <w:r w:rsidRPr="00CB6B1D">
        <w:rPr>
          <w:sz w:val="28"/>
          <w:szCs w:val="28"/>
        </w:rPr>
        <w:t>Площадь земельных участков, предоставленных для строительства в расчете на 10 тыс. человек населения, - всего, составил за отчетный год 0,58 га, или меньше уровня 2019 года на 0,82 га, 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0,39 га, или меньше соответственно на 0,41 га. Снижение  показателя произошло по причине отсутствия обращений граждан, в том числе в</w:t>
      </w:r>
      <w:r w:rsidRPr="00CB6B1D">
        <w:rPr>
          <w:rFonts w:eastAsia="Calibri"/>
          <w:sz w:val="28"/>
          <w:szCs w:val="28"/>
          <w:lang w:eastAsia="en-US"/>
        </w:rPr>
        <w:t xml:space="preserve"> связи с распространением коронавирусной инфекции (</w:t>
      </w:r>
      <w:r w:rsidRPr="00CB6B1D">
        <w:rPr>
          <w:rFonts w:eastAsia="Calibri"/>
          <w:sz w:val="28"/>
          <w:szCs w:val="28"/>
          <w:lang w:val="en-US" w:eastAsia="en-US"/>
        </w:rPr>
        <w:t>COVID</w:t>
      </w:r>
      <w:r w:rsidRPr="00CB6B1D">
        <w:rPr>
          <w:rFonts w:eastAsia="Calibri"/>
          <w:sz w:val="28"/>
          <w:szCs w:val="28"/>
          <w:lang w:eastAsia="en-US"/>
        </w:rPr>
        <w:t>-19).</w:t>
      </w:r>
      <w:r w:rsidR="008C3A2C" w:rsidRPr="00CB6B1D">
        <w:rPr>
          <w:sz w:val="28"/>
          <w:szCs w:val="28"/>
        </w:rPr>
        <w:t xml:space="preserve"> </w:t>
      </w:r>
      <w:r w:rsidR="00660C5D" w:rsidRPr="00CB6B1D">
        <w:rPr>
          <w:bCs/>
          <w:color w:val="000000"/>
          <w:sz w:val="28"/>
          <w:szCs w:val="28"/>
          <w:shd w:val="clear" w:color="auto" w:fill="FFFFFF"/>
        </w:rPr>
        <w:t>На прогнозируемый пери</w:t>
      </w:r>
      <w:r w:rsidR="00417994" w:rsidRPr="00CB6B1D">
        <w:rPr>
          <w:bCs/>
          <w:color w:val="000000"/>
          <w:sz w:val="28"/>
          <w:szCs w:val="28"/>
          <w:shd w:val="clear" w:color="auto" w:fill="FFFFFF"/>
        </w:rPr>
        <w:t>од планируется рост показателей</w:t>
      </w:r>
      <w:r w:rsidR="006E7EB5" w:rsidRPr="00CB6B1D">
        <w:rPr>
          <w:bCs/>
          <w:color w:val="000000"/>
          <w:sz w:val="28"/>
          <w:szCs w:val="28"/>
          <w:shd w:val="clear" w:color="auto" w:fill="FFFFFF"/>
        </w:rPr>
        <w:t xml:space="preserve"> в связи с новой</w:t>
      </w:r>
      <w:r w:rsidR="00D54CB2" w:rsidRPr="00CB6B1D">
        <w:rPr>
          <w:bCs/>
          <w:color w:val="000000"/>
          <w:sz w:val="28"/>
          <w:szCs w:val="28"/>
          <w:shd w:val="clear" w:color="auto" w:fill="FFFFFF"/>
        </w:rPr>
        <w:t xml:space="preserve"> комплексной компактной</w:t>
      </w:r>
      <w:r w:rsidR="006E7EB5" w:rsidRPr="00CB6B1D">
        <w:rPr>
          <w:bCs/>
          <w:color w:val="000000"/>
          <w:sz w:val="28"/>
          <w:szCs w:val="28"/>
          <w:shd w:val="clear" w:color="auto" w:fill="FFFFFF"/>
        </w:rPr>
        <w:t xml:space="preserve"> жилой застройкой в </w:t>
      </w:r>
      <w:r w:rsidR="006E7EB5" w:rsidRPr="00CB6B1D">
        <w:rPr>
          <w:sz w:val="28"/>
          <w:szCs w:val="28"/>
        </w:rPr>
        <w:t>северо-восточной  части с. Тетюши</w:t>
      </w:r>
      <w:r w:rsidR="00E73F61" w:rsidRPr="00CB6B1D">
        <w:rPr>
          <w:sz w:val="28"/>
          <w:szCs w:val="28"/>
        </w:rPr>
        <w:t>.</w:t>
      </w:r>
      <w:r w:rsidR="0007267F" w:rsidRPr="00CB6B1D">
        <w:rPr>
          <w:sz w:val="28"/>
          <w:szCs w:val="28"/>
        </w:rPr>
        <w:t xml:space="preserve"> </w:t>
      </w:r>
      <w:r w:rsidR="00D54CB2" w:rsidRPr="00CB6B1D">
        <w:rPr>
          <w:sz w:val="28"/>
          <w:szCs w:val="28"/>
        </w:rPr>
        <w:t>В 2019 году</w:t>
      </w:r>
      <w:r w:rsidR="0007267F" w:rsidRPr="00CB6B1D">
        <w:rPr>
          <w:sz w:val="28"/>
          <w:szCs w:val="28"/>
        </w:rPr>
        <w:t xml:space="preserve"> уже</w:t>
      </w:r>
      <w:r w:rsidR="00D54CB2" w:rsidRPr="00CB6B1D">
        <w:rPr>
          <w:sz w:val="28"/>
          <w:szCs w:val="28"/>
        </w:rPr>
        <w:t xml:space="preserve"> сформировано 320 земельных участков по 15 соток каждый, в целях их предоставления в рамках различных жилищных программ. </w:t>
      </w:r>
    </w:p>
    <w:p w14:paraId="7C42D688" w14:textId="304CE667" w:rsidR="00420693" w:rsidRPr="00CB6B1D" w:rsidRDefault="00420693" w:rsidP="00420693">
      <w:pPr>
        <w:widowControl w:val="0"/>
        <w:autoSpaceDE w:val="0"/>
        <w:autoSpaceDN w:val="0"/>
        <w:adjustRightInd w:val="0"/>
        <w:spacing w:line="360" w:lineRule="auto"/>
        <w:ind w:firstLine="567"/>
        <w:jc w:val="both"/>
        <w:outlineLvl w:val="0"/>
        <w:rPr>
          <w:sz w:val="28"/>
          <w:szCs w:val="28"/>
        </w:rPr>
      </w:pPr>
      <w:r w:rsidRPr="00CB6B1D">
        <w:rPr>
          <w:sz w:val="28"/>
          <w:szCs w:val="28"/>
        </w:rPr>
        <w:t>Земельных участков, предоставленных для объектов жилищного строительства, иных объектов капитального строительства, в отношении которых с даты принятия решения о предоставлении земельного участка не было получено разрешения на ввод в эксплуатацию в течении 3 лет и 5 лет соответственно</w:t>
      </w:r>
      <w:r w:rsidR="00833D48" w:rsidRPr="00CB6B1D">
        <w:rPr>
          <w:sz w:val="28"/>
          <w:szCs w:val="28"/>
        </w:rPr>
        <w:t>,</w:t>
      </w:r>
      <w:r w:rsidRPr="00CB6B1D">
        <w:rPr>
          <w:sz w:val="28"/>
          <w:szCs w:val="28"/>
        </w:rPr>
        <w:t xml:space="preserve"> в Атяшевском муниципальном районе по состоянию на конец </w:t>
      </w:r>
      <w:r w:rsidRPr="00CB6B1D">
        <w:rPr>
          <w:sz w:val="28"/>
          <w:szCs w:val="28"/>
        </w:rPr>
        <w:lastRenderedPageBreak/>
        <w:t>2020 года не имеется.</w:t>
      </w:r>
    </w:p>
    <w:p w14:paraId="638378A7" w14:textId="77777777" w:rsidR="00BA2DE8" w:rsidRPr="00CB6B1D" w:rsidRDefault="00833D48" w:rsidP="007B1786">
      <w:pPr>
        <w:spacing w:line="360" w:lineRule="auto"/>
        <w:jc w:val="both"/>
        <w:rPr>
          <w:sz w:val="28"/>
          <w:szCs w:val="28"/>
        </w:rPr>
      </w:pPr>
      <w:r w:rsidRPr="00CB6B1D">
        <w:rPr>
          <w:sz w:val="28"/>
          <w:szCs w:val="28"/>
        </w:rPr>
        <w:t xml:space="preserve">          </w:t>
      </w:r>
      <w:r w:rsidR="003E469D" w:rsidRPr="00CB6B1D">
        <w:rPr>
          <w:sz w:val="28"/>
          <w:szCs w:val="28"/>
        </w:rPr>
        <w:t xml:space="preserve">По состоянию на 01.01.2021 г. на территории района, согласно данным бухгалтерского учета, выявлено 10 объектов незавершенного строительства, осуществляемого за счет средств бюджета. Расходы на реализацию инвестиционных проектов по объектам составили </w:t>
      </w:r>
      <w:r w:rsidR="003E469D" w:rsidRPr="00CB6B1D">
        <w:rPr>
          <w:spacing w:val="-4"/>
          <w:kern w:val="3"/>
          <w:sz w:val="28"/>
          <w:szCs w:val="28"/>
        </w:rPr>
        <w:t xml:space="preserve">37205,92 </w:t>
      </w:r>
      <w:r w:rsidR="003E469D" w:rsidRPr="00CB6B1D">
        <w:rPr>
          <w:sz w:val="28"/>
          <w:szCs w:val="28"/>
        </w:rPr>
        <w:t xml:space="preserve"> тыс. руб</w:t>
      </w:r>
      <w:r w:rsidR="00CD031C" w:rsidRPr="00CB6B1D">
        <w:rPr>
          <w:sz w:val="28"/>
          <w:szCs w:val="28"/>
        </w:rPr>
        <w:t>.</w:t>
      </w:r>
      <w:r w:rsidR="00BA2DE8" w:rsidRPr="00CB6B1D">
        <w:rPr>
          <w:sz w:val="28"/>
          <w:szCs w:val="28"/>
        </w:rPr>
        <w:t xml:space="preserve"> </w:t>
      </w:r>
    </w:p>
    <w:p w14:paraId="2E19984F" w14:textId="77777777" w:rsidR="007C3E47" w:rsidRDefault="00BA2DE8" w:rsidP="00CD031C">
      <w:pPr>
        <w:spacing w:line="360" w:lineRule="auto"/>
        <w:jc w:val="both"/>
        <w:rPr>
          <w:iCs/>
          <w:color w:val="000000"/>
          <w:sz w:val="28"/>
          <w:szCs w:val="28"/>
        </w:rPr>
      </w:pPr>
      <w:r w:rsidRPr="00CB6B1D">
        <w:rPr>
          <w:sz w:val="28"/>
          <w:szCs w:val="28"/>
        </w:rPr>
        <w:t xml:space="preserve">         </w:t>
      </w:r>
      <w:r w:rsidR="00CD031C" w:rsidRPr="00CB6B1D">
        <w:rPr>
          <w:sz w:val="28"/>
          <w:szCs w:val="28"/>
        </w:rPr>
        <w:t xml:space="preserve">84% из </w:t>
      </w:r>
      <w:r w:rsidRPr="00CB6B1D">
        <w:rPr>
          <w:sz w:val="28"/>
          <w:szCs w:val="28"/>
        </w:rPr>
        <w:t xml:space="preserve">вышеуказанной суммы или 31289,1 тыс. руб.  приходится на </w:t>
      </w:r>
      <w:r w:rsidRPr="00CB6B1D">
        <w:rPr>
          <w:iCs/>
          <w:color w:val="000000"/>
          <w:sz w:val="28"/>
          <w:szCs w:val="28"/>
        </w:rPr>
        <w:t xml:space="preserve">автомобильные дороги по ул. Луговая, Южная, Солнечная  в с. Тетюши, строительство   которых завершено в полном объеме в сентябре 2020 года. В четвертом квартале 2020 года подготовлена документация на постановку объекта на кадастровый учет с одновременной регистрацией права собственности. </w:t>
      </w:r>
    </w:p>
    <w:p w14:paraId="1ACDDFD2" w14:textId="77777777" w:rsidR="007C3E47" w:rsidRDefault="007C3E47" w:rsidP="00CD031C">
      <w:pPr>
        <w:spacing w:line="360" w:lineRule="auto"/>
        <w:jc w:val="both"/>
        <w:rPr>
          <w:sz w:val="28"/>
          <w:szCs w:val="28"/>
        </w:rPr>
      </w:pPr>
      <w:r>
        <w:rPr>
          <w:iCs/>
          <w:color w:val="000000"/>
          <w:sz w:val="28"/>
          <w:szCs w:val="28"/>
        </w:rPr>
        <w:t xml:space="preserve">         </w:t>
      </w:r>
      <w:r w:rsidR="00CD031C" w:rsidRPr="00CB6B1D">
        <w:rPr>
          <w:sz w:val="28"/>
          <w:szCs w:val="28"/>
        </w:rPr>
        <w:t xml:space="preserve">2456,1 тыс. руб. – это денежные средства, </w:t>
      </w:r>
      <w:r w:rsidR="00CD031C" w:rsidRPr="00CB6B1D">
        <w:rPr>
          <w:bCs/>
          <w:color w:val="000000"/>
          <w:sz w:val="28"/>
          <w:szCs w:val="28"/>
          <w:shd w:val="clear" w:color="auto" w:fill="FFFFFF"/>
        </w:rPr>
        <w:t>на</w:t>
      </w:r>
      <w:r w:rsidR="00CD031C" w:rsidRPr="00CB6B1D">
        <w:rPr>
          <w:bCs/>
          <w:sz w:val="28"/>
          <w:szCs w:val="28"/>
        </w:rPr>
        <w:t xml:space="preserve"> плоскостное сооружение (спортивная площадка) в с. Сабанчеево, </w:t>
      </w:r>
      <w:r w:rsidR="00CD031C" w:rsidRPr="00CB6B1D">
        <w:rPr>
          <w:bCs/>
          <w:color w:val="000000"/>
          <w:sz w:val="28"/>
          <w:szCs w:val="28"/>
        </w:rPr>
        <w:t>строительство завершено, но объект не прошел государственную регистрацию.</w:t>
      </w:r>
      <w:r w:rsidR="00CD031C" w:rsidRPr="00CB6B1D">
        <w:rPr>
          <w:bCs/>
          <w:sz w:val="28"/>
          <w:szCs w:val="28"/>
        </w:rPr>
        <w:t xml:space="preserve"> Вопрос о регистрации права собственности</w:t>
      </w:r>
      <w:r w:rsidR="00CD031C" w:rsidRPr="00CB6B1D">
        <w:rPr>
          <w:sz w:val="28"/>
          <w:szCs w:val="28"/>
        </w:rPr>
        <w:t xml:space="preserve"> решается в судебном порядке, в связи с тем, что упомянутое сооружение не является вещью и на него не может быть зарегистрировано вещное право - право собственности.</w:t>
      </w:r>
      <w:r w:rsidR="00BA2DE8" w:rsidRPr="00CB6B1D">
        <w:rPr>
          <w:sz w:val="28"/>
          <w:szCs w:val="28"/>
        </w:rPr>
        <w:t xml:space="preserve"> </w:t>
      </w:r>
    </w:p>
    <w:p w14:paraId="0BEE4858" w14:textId="36F22065" w:rsidR="00CD031C" w:rsidRPr="00CB6B1D" w:rsidRDefault="007C3E47" w:rsidP="00A82685">
      <w:pPr>
        <w:spacing w:line="360" w:lineRule="auto"/>
        <w:jc w:val="both"/>
        <w:rPr>
          <w:sz w:val="28"/>
          <w:szCs w:val="28"/>
        </w:rPr>
      </w:pPr>
      <w:r>
        <w:rPr>
          <w:sz w:val="28"/>
          <w:szCs w:val="28"/>
        </w:rPr>
        <w:t xml:space="preserve">        </w:t>
      </w:r>
      <w:r w:rsidR="00BA2DE8" w:rsidRPr="00CB6B1D">
        <w:rPr>
          <w:sz w:val="28"/>
          <w:szCs w:val="28"/>
        </w:rPr>
        <w:t>Остальная сумма приходится на</w:t>
      </w:r>
      <w:r w:rsidR="00A82685">
        <w:rPr>
          <w:sz w:val="28"/>
          <w:szCs w:val="28"/>
        </w:rPr>
        <w:t xml:space="preserve"> </w:t>
      </w:r>
      <w:r w:rsidR="00BA2DE8" w:rsidRPr="00CB6B1D">
        <w:rPr>
          <w:sz w:val="28"/>
          <w:szCs w:val="28"/>
        </w:rPr>
        <w:t xml:space="preserve">объекты, строительство которых приходится на 2021 год </w:t>
      </w:r>
      <w:r w:rsidR="00BA2DE8" w:rsidRPr="00CB6B1D">
        <w:rPr>
          <w:i/>
          <w:iCs/>
          <w:sz w:val="28"/>
          <w:szCs w:val="28"/>
        </w:rPr>
        <w:t>(</w:t>
      </w:r>
      <w:r w:rsidR="00E01783" w:rsidRPr="00CB6B1D">
        <w:rPr>
          <w:i/>
          <w:iCs/>
          <w:sz w:val="28"/>
          <w:szCs w:val="28"/>
        </w:rPr>
        <w:t>с</w:t>
      </w:r>
      <w:r w:rsidR="00BA2DE8" w:rsidRPr="00CB6B1D">
        <w:rPr>
          <w:i/>
          <w:iCs/>
          <w:sz w:val="28"/>
          <w:szCs w:val="28"/>
        </w:rPr>
        <w:t>оциальный центр в с. Батушево;</w:t>
      </w:r>
      <w:r w:rsidR="00E01783" w:rsidRPr="00CB6B1D">
        <w:rPr>
          <w:i/>
          <w:iCs/>
          <w:sz w:val="28"/>
          <w:szCs w:val="28"/>
        </w:rPr>
        <w:t xml:space="preserve"> </w:t>
      </w:r>
      <w:r w:rsidR="008C3A2C" w:rsidRPr="00CB6B1D">
        <w:rPr>
          <w:i/>
          <w:iCs/>
          <w:color w:val="000000"/>
          <w:sz w:val="28"/>
          <w:szCs w:val="28"/>
        </w:rPr>
        <w:t>в</w:t>
      </w:r>
      <w:r w:rsidR="00BA2DE8" w:rsidRPr="00CB6B1D">
        <w:rPr>
          <w:i/>
          <w:iCs/>
          <w:color w:val="000000"/>
          <w:sz w:val="28"/>
          <w:szCs w:val="28"/>
        </w:rPr>
        <w:t>одопроводная сеть от водозабора до п.</w:t>
      </w:r>
      <w:r w:rsidR="00E01783" w:rsidRPr="00CB6B1D">
        <w:rPr>
          <w:i/>
          <w:iCs/>
          <w:color w:val="000000"/>
          <w:sz w:val="28"/>
          <w:szCs w:val="28"/>
        </w:rPr>
        <w:t xml:space="preserve"> </w:t>
      </w:r>
      <w:r w:rsidR="00BA2DE8" w:rsidRPr="00CB6B1D">
        <w:rPr>
          <w:i/>
          <w:iCs/>
          <w:color w:val="000000"/>
          <w:sz w:val="28"/>
          <w:szCs w:val="28"/>
        </w:rPr>
        <w:t xml:space="preserve">Птицесовхоз Сараст; </w:t>
      </w:r>
      <w:r w:rsidR="008C3A2C" w:rsidRPr="00CB6B1D">
        <w:rPr>
          <w:i/>
          <w:iCs/>
          <w:color w:val="000000"/>
          <w:sz w:val="28"/>
          <w:szCs w:val="28"/>
        </w:rPr>
        <w:t>р</w:t>
      </w:r>
      <w:r w:rsidR="00BA2DE8" w:rsidRPr="00CB6B1D">
        <w:rPr>
          <w:i/>
          <w:iCs/>
          <w:color w:val="000000"/>
          <w:sz w:val="28"/>
          <w:szCs w:val="28"/>
        </w:rPr>
        <w:t>еконструкция автомобильной дороги по ул. Октябрьская в д. Мордовские Дубровки</w:t>
      </w:r>
      <w:r w:rsidR="008C3A2C" w:rsidRPr="00CB6B1D">
        <w:rPr>
          <w:i/>
          <w:iCs/>
          <w:color w:val="000000"/>
          <w:sz w:val="28"/>
          <w:szCs w:val="28"/>
        </w:rPr>
        <w:t>,</w:t>
      </w:r>
      <w:r w:rsidR="00BA2DE8" w:rsidRPr="00CB6B1D">
        <w:rPr>
          <w:i/>
          <w:iCs/>
          <w:color w:val="000000"/>
          <w:sz w:val="28"/>
          <w:szCs w:val="28"/>
        </w:rPr>
        <w:t xml:space="preserve"> обеспечивающей подъезд к МТФ ООО Сабанчеевское</w:t>
      </w:r>
      <w:r w:rsidR="00E01783" w:rsidRPr="00CB6B1D">
        <w:rPr>
          <w:i/>
          <w:iCs/>
          <w:color w:val="000000"/>
          <w:sz w:val="28"/>
          <w:szCs w:val="28"/>
        </w:rPr>
        <w:t>)</w:t>
      </w:r>
      <w:r w:rsidR="00E01783" w:rsidRPr="00CB6B1D">
        <w:rPr>
          <w:color w:val="000000"/>
          <w:sz w:val="28"/>
          <w:szCs w:val="28"/>
        </w:rPr>
        <w:t>.</w:t>
      </w:r>
    </w:p>
    <w:p w14:paraId="4FBCBCCC" w14:textId="3DBE65B3" w:rsidR="00E370D0" w:rsidRPr="00CB6B1D" w:rsidRDefault="00E01783" w:rsidP="00E370D0">
      <w:pPr>
        <w:spacing w:line="360" w:lineRule="auto"/>
        <w:jc w:val="both"/>
        <w:rPr>
          <w:sz w:val="28"/>
          <w:szCs w:val="28"/>
        </w:rPr>
      </w:pPr>
      <w:r w:rsidRPr="00CB6B1D">
        <w:rPr>
          <w:sz w:val="28"/>
          <w:szCs w:val="28"/>
        </w:rPr>
        <w:t xml:space="preserve">       </w:t>
      </w:r>
      <w:r w:rsidR="00E370D0" w:rsidRPr="00CB6B1D">
        <w:rPr>
          <w:sz w:val="28"/>
          <w:szCs w:val="28"/>
          <w:bdr w:val="none" w:sz="0" w:space="0" w:color="auto" w:frame="1"/>
        </w:rPr>
        <w:t xml:space="preserve"> Решением Совета депутатов Атяшевского муниципального района от 21 января 2011 года №2 утверждена Схема территориального планирования   Атя-</w:t>
      </w:r>
    </w:p>
    <w:p w14:paraId="16A3B5A1" w14:textId="77777777" w:rsidR="00480104" w:rsidRPr="00CB6B1D" w:rsidRDefault="00E370D0" w:rsidP="00E370D0">
      <w:pPr>
        <w:spacing w:line="360" w:lineRule="auto"/>
        <w:jc w:val="both"/>
        <w:rPr>
          <w:sz w:val="28"/>
          <w:szCs w:val="28"/>
        </w:rPr>
      </w:pPr>
      <w:r w:rsidRPr="00CB6B1D">
        <w:rPr>
          <w:sz w:val="28"/>
          <w:szCs w:val="28"/>
          <w:bdr w:val="none" w:sz="0" w:space="0" w:color="auto" w:frame="1"/>
        </w:rPr>
        <w:t xml:space="preserve">шевского </w:t>
      </w:r>
      <w:r w:rsidR="00480104" w:rsidRPr="00CB6B1D">
        <w:rPr>
          <w:sz w:val="28"/>
          <w:szCs w:val="28"/>
          <w:bdr w:val="none" w:sz="0" w:space="0" w:color="auto" w:frame="1"/>
        </w:rPr>
        <w:t>муниципального района.</w:t>
      </w:r>
    </w:p>
    <w:p w14:paraId="217B9AF6" w14:textId="77777777" w:rsidR="001827CD" w:rsidRPr="00CB6B1D" w:rsidRDefault="001827CD" w:rsidP="00E370D0">
      <w:pPr>
        <w:spacing w:line="360" w:lineRule="auto"/>
        <w:ind w:firstLine="567"/>
        <w:jc w:val="both"/>
        <w:rPr>
          <w:sz w:val="28"/>
          <w:szCs w:val="28"/>
        </w:rPr>
      </w:pPr>
      <w:r w:rsidRPr="00CB6B1D">
        <w:rPr>
          <w:sz w:val="28"/>
          <w:szCs w:val="28"/>
        </w:rPr>
        <w:t xml:space="preserve">Поддержка молодых семей в улучшении жилищных условий является важнейшим направлением молодежной политики района. </w:t>
      </w:r>
    </w:p>
    <w:p w14:paraId="1DF48F0F" w14:textId="4ECD29A1" w:rsidR="0047391C" w:rsidRPr="00CB6B1D" w:rsidRDefault="0029085E" w:rsidP="00E370D0">
      <w:pPr>
        <w:spacing w:line="360" w:lineRule="auto"/>
        <w:ind w:firstLine="567"/>
        <w:jc w:val="both"/>
        <w:rPr>
          <w:sz w:val="28"/>
          <w:szCs w:val="28"/>
        </w:rPr>
      </w:pPr>
      <w:r w:rsidRPr="00CB6B1D">
        <w:rPr>
          <w:sz w:val="28"/>
          <w:szCs w:val="28"/>
        </w:rPr>
        <w:lastRenderedPageBreak/>
        <w:t>За последние 3 года</w:t>
      </w:r>
      <w:r w:rsidR="00635475" w:rsidRPr="00CB6B1D">
        <w:rPr>
          <w:sz w:val="28"/>
          <w:szCs w:val="28"/>
        </w:rPr>
        <w:t xml:space="preserve"> </w:t>
      </w:r>
      <w:r w:rsidR="00FD5FC9" w:rsidRPr="00CB6B1D">
        <w:rPr>
          <w:sz w:val="28"/>
          <w:szCs w:val="28"/>
        </w:rPr>
        <w:t xml:space="preserve">улучшили свои жилищные условия 252 семьи, в том числе </w:t>
      </w:r>
      <w:r w:rsidR="00635475" w:rsidRPr="00CB6B1D">
        <w:rPr>
          <w:sz w:val="28"/>
          <w:szCs w:val="28"/>
        </w:rPr>
        <w:t>с помощью мер господдержки</w:t>
      </w:r>
      <w:r w:rsidRPr="00CB6B1D">
        <w:rPr>
          <w:sz w:val="28"/>
          <w:szCs w:val="28"/>
        </w:rPr>
        <w:t xml:space="preserve"> </w:t>
      </w:r>
      <w:r w:rsidR="00FD5FC9" w:rsidRPr="00CB6B1D">
        <w:rPr>
          <w:sz w:val="28"/>
          <w:szCs w:val="28"/>
        </w:rPr>
        <w:t>–</w:t>
      </w:r>
      <w:r w:rsidR="0047391C" w:rsidRPr="00CB6B1D">
        <w:rPr>
          <w:sz w:val="28"/>
          <w:szCs w:val="28"/>
        </w:rPr>
        <w:t xml:space="preserve"> </w:t>
      </w:r>
      <w:r w:rsidR="00635475" w:rsidRPr="00CB6B1D">
        <w:rPr>
          <w:sz w:val="28"/>
          <w:szCs w:val="28"/>
        </w:rPr>
        <w:t>4</w:t>
      </w:r>
      <w:r w:rsidR="00FD5FC9" w:rsidRPr="00CB6B1D">
        <w:rPr>
          <w:sz w:val="28"/>
          <w:szCs w:val="28"/>
        </w:rPr>
        <w:t>7</w:t>
      </w:r>
      <w:r w:rsidR="003A31C0" w:rsidRPr="00CB6B1D">
        <w:rPr>
          <w:sz w:val="28"/>
          <w:szCs w:val="28"/>
        </w:rPr>
        <w:t xml:space="preserve"> сем</w:t>
      </w:r>
      <w:r w:rsidR="00FD5FC9" w:rsidRPr="00CB6B1D">
        <w:rPr>
          <w:sz w:val="28"/>
          <w:szCs w:val="28"/>
        </w:rPr>
        <w:t>ей</w:t>
      </w:r>
      <w:r w:rsidRPr="00CB6B1D">
        <w:rPr>
          <w:sz w:val="28"/>
          <w:szCs w:val="28"/>
        </w:rPr>
        <w:t xml:space="preserve">, </w:t>
      </w:r>
      <w:r w:rsidR="00FD5FC9" w:rsidRPr="00CB6B1D">
        <w:rPr>
          <w:sz w:val="28"/>
          <w:szCs w:val="28"/>
        </w:rPr>
        <w:t>из них</w:t>
      </w:r>
      <w:r w:rsidR="00D345FF" w:rsidRPr="00CB6B1D">
        <w:rPr>
          <w:sz w:val="28"/>
          <w:szCs w:val="28"/>
        </w:rPr>
        <w:t xml:space="preserve"> </w:t>
      </w:r>
      <w:r w:rsidR="00101520" w:rsidRPr="00CB6B1D">
        <w:rPr>
          <w:sz w:val="28"/>
          <w:szCs w:val="28"/>
        </w:rPr>
        <w:t>в 20</w:t>
      </w:r>
      <w:r w:rsidR="003E0196" w:rsidRPr="00CB6B1D">
        <w:rPr>
          <w:sz w:val="28"/>
          <w:szCs w:val="28"/>
        </w:rPr>
        <w:t>20</w:t>
      </w:r>
      <w:r w:rsidR="00101520" w:rsidRPr="00CB6B1D">
        <w:rPr>
          <w:sz w:val="28"/>
          <w:szCs w:val="28"/>
        </w:rPr>
        <w:t xml:space="preserve"> году – 1</w:t>
      </w:r>
      <w:r w:rsidR="00FD5FC9" w:rsidRPr="00CB6B1D">
        <w:rPr>
          <w:sz w:val="28"/>
          <w:szCs w:val="28"/>
        </w:rPr>
        <w:t>5</w:t>
      </w:r>
      <w:r w:rsidR="00101520" w:rsidRPr="00CB6B1D">
        <w:rPr>
          <w:sz w:val="28"/>
          <w:szCs w:val="28"/>
        </w:rPr>
        <w:t xml:space="preserve">;  </w:t>
      </w:r>
      <w:r w:rsidR="00480104" w:rsidRPr="00CB6B1D">
        <w:rPr>
          <w:sz w:val="28"/>
          <w:szCs w:val="28"/>
        </w:rPr>
        <w:t>в</w:t>
      </w:r>
      <w:r w:rsidR="001E5C40" w:rsidRPr="00CB6B1D">
        <w:rPr>
          <w:sz w:val="28"/>
          <w:szCs w:val="28"/>
        </w:rPr>
        <w:t xml:space="preserve"> 2019 году – </w:t>
      </w:r>
      <w:r w:rsidR="00430C44" w:rsidRPr="00CB6B1D">
        <w:rPr>
          <w:sz w:val="28"/>
          <w:szCs w:val="28"/>
        </w:rPr>
        <w:t>1</w:t>
      </w:r>
      <w:r w:rsidR="00FD5FC9" w:rsidRPr="00CB6B1D">
        <w:rPr>
          <w:sz w:val="28"/>
          <w:szCs w:val="28"/>
        </w:rPr>
        <w:t>9</w:t>
      </w:r>
      <w:r w:rsidR="001E5C40" w:rsidRPr="00CB6B1D">
        <w:rPr>
          <w:sz w:val="28"/>
          <w:szCs w:val="28"/>
        </w:rPr>
        <w:t xml:space="preserve">; </w:t>
      </w:r>
      <w:r w:rsidR="0047391C" w:rsidRPr="00CB6B1D">
        <w:rPr>
          <w:sz w:val="28"/>
          <w:szCs w:val="28"/>
        </w:rPr>
        <w:t xml:space="preserve"> 2018 году </w:t>
      </w:r>
      <w:r w:rsidR="001E5C40" w:rsidRPr="00CB6B1D">
        <w:rPr>
          <w:sz w:val="28"/>
          <w:szCs w:val="28"/>
        </w:rPr>
        <w:t>–</w:t>
      </w:r>
      <w:r w:rsidR="00480104" w:rsidRPr="00CB6B1D">
        <w:rPr>
          <w:sz w:val="28"/>
          <w:szCs w:val="28"/>
        </w:rPr>
        <w:t xml:space="preserve"> </w:t>
      </w:r>
      <w:r w:rsidR="0047391C" w:rsidRPr="00CB6B1D">
        <w:rPr>
          <w:sz w:val="28"/>
          <w:szCs w:val="28"/>
        </w:rPr>
        <w:t>13.</w:t>
      </w:r>
      <w:r w:rsidR="0080154B" w:rsidRPr="00CB6B1D">
        <w:rPr>
          <w:sz w:val="28"/>
          <w:szCs w:val="28"/>
        </w:rPr>
        <w:t xml:space="preserve"> </w:t>
      </w:r>
      <w:r w:rsidR="003A31C0" w:rsidRPr="00CB6B1D">
        <w:rPr>
          <w:sz w:val="28"/>
          <w:szCs w:val="28"/>
        </w:rPr>
        <w:t xml:space="preserve"> </w:t>
      </w:r>
    </w:p>
    <w:p w14:paraId="4A20F50F" w14:textId="4E6E608F" w:rsidR="002215AC" w:rsidRPr="00501F5E" w:rsidRDefault="00C86826" w:rsidP="00501F5E">
      <w:pPr>
        <w:spacing w:line="360" w:lineRule="auto"/>
        <w:jc w:val="both"/>
        <w:rPr>
          <w:sz w:val="28"/>
          <w:szCs w:val="28"/>
        </w:rPr>
      </w:pPr>
      <w:r w:rsidRPr="00CB6B1D">
        <w:t xml:space="preserve">      </w:t>
      </w:r>
      <w:r w:rsidR="00E370D0" w:rsidRPr="00CB6B1D">
        <w:t xml:space="preserve">  </w:t>
      </w:r>
      <w:r w:rsidR="00A82685">
        <w:t xml:space="preserve"> </w:t>
      </w:r>
      <w:r w:rsidR="00501F5E" w:rsidRPr="00501F5E">
        <w:rPr>
          <w:sz w:val="28"/>
          <w:szCs w:val="28"/>
        </w:rPr>
        <w:t>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в 2020 году составила 16,6%,  что на 4,6% ниже  уровня 2019 года, но выше на 5,7%  уровня 2018 года.  На 2021 - 2023 годы планируется сохранение</w:t>
      </w:r>
      <w:r w:rsidR="00F0105A">
        <w:rPr>
          <w:sz w:val="28"/>
          <w:szCs w:val="28"/>
        </w:rPr>
        <w:t xml:space="preserve"> значения</w:t>
      </w:r>
      <w:r w:rsidR="00501F5E" w:rsidRPr="00501F5E">
        <w:rPr>
          <w:sz w:val="28"/>
          <w:szCs w:val="28"/>
        </w:rPr>
        <w:t xml:space="preserve"> показателя на уровне 2020 года.  </w:t>
      </w:r>
    </w:p>
    <w:p w14:paraId="6D662CA5" w14:textId="77777777" w:rsidR="00E31150" w:rsidRPr="00CB6B1D" w:rsidRDefault="00E31150" w:rsidP="00E370D0">
      <w:pPr>
        <w:spacing w:line="360" w:lineRule="auto"/>
        <w:jc w:val="both"/>
        <w:rPr>
          <w:sz w:val="16"/>
          <w:szCs w:val="16"/>
        </w:rPr>
      </w:pPr>
    </w:p>
    <w:p w14:paraId="03CB9AE0" w14:textId="0516D26A" w:rsidR="00D57377" w:rsidRDefault="00472EA7" w:rsidP="00E370D0">
      <w:pPr>
        <w:tabs>
          <w:tab w:val="left" w:pos="2420"/>
        </w:tabs>
        <w:spacing w:line="360" w:lineRule="auto"/>
        <w:ind w:firstLine="567"/>
        <w:jc w:val="center"/>
        <w:rPr>
          <w:b/>
          <w:bCs/>
          <w:sz w:val="28"/>
          <w:szCs w:val="28"/>
        </w:rPr>
      </w:pPr>
      <w:r w:rsidRPr="00CB6B1D">
        <w:rPr>
          <w:b/>
          <w:bCs/>
          <w:sz w:val="28"/>
          <w:szCs w:val="28"/>
        </w:rPr>
        <w:t>Раздел VIII. Жилищно-коммунальное хозяйство</w:t>
      </w:r>
      <w:r w:rsidR="002215AC" w:rsidRPr="00CB6B1D">
        <w:rPr>
          <w:b/>
          <w:bCs/>
          <w:sz w:val="28"/>
          <w:szCs w:val="28"/>
        </w:rPr>
        <w:t>;</w:t>
      </w:r>
    </w:p>
    <w:p w14:paraId="5792D27F" w14:textId="77777777" w:rsidR="007549C2" w:rsidRPr="00CB6B1D" w:rsidRDefault="007549C2" w:rsidP="00E370D0">
      <w:pPr>
        <w:tabs>
          <w:tab w:val="left" w:pos="2420"/>
        </w:tabs>
        <w:spacing w:line="360" w:lineRule="auto"/>
        <w:ind w:firstLine="567"/>
        <w:jc w:val="center"/>
        <w:rPr>
          <w:b/>
          <w:bCs/>
          <w:sz w:val="28"/>
          <w:szCs w:val="28"/>
        </w:rPr>
      </w:pPr>
    </w:p>
    <w:p w14:paraId="044140F2" w14:textId="43708A11" w:rsidR="00B92D9B" w:rsidRPr="00CB6B1D" w:rsidRDefault="00B92D9B" w:rsidP="00B92D9B">
      <w:pPr>
        <w:spacing w:line="360" w:lineRule="auto"/>
        <w:ind w:firstLine="708"/>
        <w:jc w:val="both"/>
        <w:rPr>
          <w:sz w:val="28"/>
          <w:szCs w:val="28"/>
        </w:rPr>
      </w:pPr>
      <w:r w:rsidRPr="00CB6B1D">
        <w:rPr>
          <w:sz w:val="28"/>
          <w:szCs w:val="28"/>
        </w:rPr>
        <w:t>В 2020 году на территории Атяшевского муниципального района осуществляли свою деятельность 7 организаций коммунального комплекса.</w:t>
      </w:r>
    </w:p>
    <w:p w14:paraId="5665428E" w14:textId="77777777" w:rsidR="00B92D9B" w:rsidRPr="00CB6B1D" w:rsidRDefault="00B92D9B" w:rsidP="00B92D9B">
      <w:pPr>
        <w:spacing w:line="360" w:lineRule="auto"/>
        <w:ind w:firstLine="709"/>
        <w:jc w:val="both"/>
        <w:rPr>
          <w:sz w:val="28"/>
          <w:szCs w:val="28"/>
        </w:rPr>
      </w:pPr>
      <w:r w:rsidRPr="00CB6B1D">
        <w:rPr>
          <w:sz w:val="28"/>
          <w:szCs w:val="28"/>
        </w:rPr>
        <w:t>Организации, участие Республики Мордовия и (или) органов местного самоуправления Атяшевского муниципального района в уставном капитале которых составляет не более 25 процентов:</w:t>
      </w:r>
    </w:p>
    <w:p w14:paraId="05B715BC" w14:textId="77777777" w:rsidR="00B92D9B" w:rsidRPr="00CB6B1D" w:rsidRDefault="00B92D9B" w:rsidP="00B92D9B">
      <w:pPr>
        <w:spacing w:line="360" w:lineRule="auto"/>
        <w:ind w:firstLine="708"/>
        <w:jc w:val="both"/>
        <w:rPr>
          <w:sz w:val="28"/>
          <w:szCs w:val="28"/>
        </w:rPr>
      </w:pPr>
      <w:r w:rsidRPr="00CB6B1D">
        <w:rPr>
          <w:sz w:val="28"/>
          <w:szCs w:val="28"/>
          <w:shd w:val="clear" w:color="auto" w:fill="FFFFFF"/>
        </w:rPr>
        <w:t xml:space="preserve">ПАО «Мордовская энергосбытовая компания» </w:t>
      </w:r>
      <w:r w:rsidRPr="00CB6B1D">
        <w:rPr>
          <w:sz w:val="28"/>
          <w:szCs w:val="28"/>
        </w:rPr>
        <w:t xml:space="preserve">– передача электроэнергии; </w:t>
      </w:r>
    </w:p>
    <w:p w14:paraId="5BC98019" w14:textId="77777777" w:rsidR="00B92D9B" w:rsidRPr="00CB6B1D" w:rsidRDefault="00B92D9B" w:rsidP="00B92D9B">
      <w:pPr>
        <w:spacing w:line="360" w:lineRule="auto"/>
        <w:ind w:firstLine="708"/>
        <w:jc w:val="both"/>
        <w:rPr>
          <w:sz w:val="28"/>
          <w:szCs w:val="28"/>
          <w:shd w:val="clear" w:color="auto" w:fill="FFFFFF"/>
        </w:rPr>
      </w:pPr>
      <w:r w:rsidRPr="00CB6B1D">
        <w:rPr>
          <w:sz w:val="28"/>
          <w:szCs w:val="28"/>
          <w:shd w:val="clear" w:color="auto" w:fill="FFFFFF"/>
        </w:rPr>
        <w:t xml:space="preserve">ООО «Системы жизнеобеспечения РМ» </w:t>
      </w:r>
      <w:r w:rsidRPr="00CB6B1D">
        <w:rPr>
          <w:sz w:val="28"/>
          <w:szCs w:val="28"/>
        </w:rPr>
        <w:t>–</w:t>
      </w:r>
      <w:r w:rsidRPr="00CB6B1D">
        <w:rPr>
          <w:sz w:val="28"/>
          <w:szCs w:val="28"/>
          <w:shd w:val="clear" w:color="auto" w:fill="FFFFFF"/>
        </w:rPr>
        <w:t xml:space="preserve"> </w:t>
      </w:r>
      <w:r w:rsidRPr="00CB6B1D">
        <w:rPr>
          <w:sz w:val="28"/>
          <w:szCs w:val="28"/>
        </w:rPr>
        <w:t>передача электроэнергии;</w:t>
      </w:r>
    </w:p>
    <w:p w14:paraId="5C441EC4" w14:textId="77777777" w:rsidR="00B92D9B" w:rsidRPr="00CB6B1D" w:rsidRDefault="00B92D9B" w:rsidP="00B92D9B">
      <w:pPr>
        <w:spacing w:line="360" w:lineRule="auto"/>
        <w:ind w:firstLine="708"/>
        <w:jc w:val="both"/>
        <w:rPr>
          <w:sz w:val="28"/>
          <w:szCs w:val="28"/>
        </w:rPr>
      </w:pPr>
      <w:r w:rsidRPr="00CB6B1D">
        <w:rPr>
          <w:sz w:val="28"/>
          <w:szCs w:val="28"/>
          <w:shd w:val="clear" w:color="auto" w:fill="FFFFFF"/>
        </w:rPr>
        <w:t xml:space="preserve">ООО «Газпром межрегионгаз Саранск» </w:t>
      </w:r>
      <w:r w:rsidRPr="00CB6B1D">
        <w:rPr>
          <w:sz w:val="28"/>
          <w:szCs w:val="28"/>
        </w:rPr>
        <w:t xml:space="preserve">– поставка газообразного топлива; </w:t>
      </w:r>
    </w:p>
    <w:p w14:paraId="3C5D1D52" w14:textId="77777777" w:rsidR="00B92D9B" w:rsidRPr="00CB6B1D" w:rsidRDefault="00B92D9B" w:rsidP="00B92D9B">
      <w:pPr>
        <w:spacing w:line="360" w:lineRule="auto"/>
        <w:ind w:firstLine="708"/>
        <w:jc w:val="both"/>
        <w:rPr>
          <w:sz w:val="28"/>
          <w:szCs w:val="28"/>
        </w:rPr>
      </w:pPr>
      <w:r w:rsidRPr="00CB6B1D">
        <w:rPr>
          <w:sz w:val="28"/>
          <w:szCs w:val="28"/>
        </w:rPr>
        <w:t xml:space="preserve">ООО «Ресурсосбережение» – теплоснабжение; </w:t>
      </w:r>
    </w:p>
    <w:p w14:paraId="5B3A9DA4" w14:textId="77777777" w:rsidR="00B92D9B" w:rsidRPr="00CB6B1D" w:rsidRDefault="00B92D9B" w:rsidP="00B92D9B">
      <w:pPr>
        <w:spacing w:line="360" w:lineRule="auto"/>
        <w:ind w:firstLine="708"/>
        <w:jc w:val="both"/>
        <w:rPr>
          <w:sz w:val="28"/>
          <w:szCs w:val="28"/>
        </w:rPr>
      </w:pPr>
      <w:r w:rsidRPr="00CB6B1D">
        <w:rPr>
          <w:sz w:val="28"/>
          <w:szCs w:val="28"/>
        </w:rPr>
        <w:t>ООО «Изотерма» - теплоснабжение;</w:t>
      </w:r>
    </w:p>
    <w:p w14:paraId="72BE8806" w14:textId="77777777" w:rsidR="00B92D9B" w:rsidRPr="00CB6B1D" w:rsidRDefault="00B92D9B" w:rsidP="00B92D9B">
      <w:pPr>
        <w:spacing w:line="360" w:lineRule="auto"/>
        <w:ind w:firstLine="708"/>
        <w:jc w:val="both"/>
        <w:rPr>
          <w:sz w:val="28"/>
          <w:szCs w:val="28"/>
        </w:rPr>
      </w:pPr>
      <w:r w:rsidRPr="00CB6B1D">
        <w:rPr>
          <w:sz w:val="28"/>
          <w:szCs w:val="28"/>
        </w:rPr>
        <w:t xml:space="preserve">ООО «Ремондис Саранск» – сбор и вывоз ТКО; </w:t>
      </w:r>
    </w:p>
    <w:p w14:paraId="12753A28" w14:textId="2F62AFAE" w:rsidR="00B92D9B" w:rsidRPr="00CB6B1D" w:rsidRDefault="00B92D9B" w:rsidP="00B92D9B">
      <w:pPr>
        <w:spacing w:line="360" w:lineRule="auto"/>
        <w:ind w:firstLine="708"/>
        <w:jc w:val="both"/>
        <w:rPr>
          <w:sz w:val="28"/>
          <w:szCs w:val="28"/>
        </w:rPr>
      </w:pPr>
      <w:r w:rsidRPr="00CB6B1D">
        <w:rPr>
          <w:sz w:val="28"/>
          <w:szCs w:val="28"/>
        </w:rPr>
        <w:t xml:space="preserve">Организация, осуществляющая свою деятельность на территории Атяшевского муниципального района со 100% участием органов местного самоуправления - Муниципальное предприятие Атяшевского городского </w:t>
      </w:r>
      <w:r w:rsidRPr="00CB6B1D">
        <w:rPr>
          <w:sz w:val="28"/>
          <w:szCs w:val="28"/>
        </w:rPr>
        <w:lastRenderedPageBreak/>
        <w:t xml:space="preserve">поселения Атяшевского муниципального района Республики Мордовия «Жилищно-коммунальное хозяйство» (Атяшевское МП «ЖКХ») оказывает водоснабжение, водоотведение, очистка сточных вод, содержание жилья, благоустройство территории. </w:t>
      </w:r>
    </w:p>
    <w:p w14:paraId="5E93D577" w14:textId="67C8CDAD" w:rsidR="000E4B77" w:rsidRPr="00CB6B1D" w:rsidRDefault="000E4B77" w:rsidP="000E4B77">
      <w:pPr>
        <w:spacing w:line="360" w:lineRule="auto"/>
        <w:jc w:val="both"/>
        <w:textAlignment w:val="baseline"/>
        <w:rPr>
          <w:sz w:val="28"/>
          <w:szCs w:val="28"/>
        </w:rPr>
      </w:pPr>
      <w:r w:rsidRPr="00CB6B1D">
        <w:rPr>
          <w:sz w:val="28"/>
          <w:szCs w:val="28"/>
          <w:shd w:val="clear" w:color="auto" w:fill="FFFFFF"/>
        </w:rPr>
        <w:t xml:space="preserve">         </w:t>
      </w:r>
      <w:r w:rsidR="007C3E47">
        <w:rPr>
          <w:sz w:val="28"/>
          <w:szCs w:val="28"/>
          <w:shd w:val="clear" w:color="auto" w:fill="FFFFFF"/>
        </w:rPr>
        <w:t>В отчетном году благоустроены</w:t>
      </w:r>
      <w:r w:rsidRPr="00CB6B1D">
        <w:rPr>
          <w:sz w:val="28"/>
          <w:szCs w:val="28"/>
          <w:shd w:val="clear" w:color="auto" w:fill="FFFFFF"/>
        </w:rPr>
        <w:t xml:space="preserve"> дворовы</w:t>
      </w:r>
      <w:r w:rsidR="007C3E47">
        <w:rPr>
          <w:sz w:val="28"/>
          <w:szCs w:val="28"/>
          <w:shd w:val="clear" w:color="auto" w:fill="FFFFFF"/>
        </w:rPr>
        <w:t>е</w:t>
      </w:r>
      <w:r w:rsidRPr="00CB6B1D">
        <w:rPr>
          <w:sz w:val="28"/>
          <w:szCs w:val="28"/>
          <w:shd w:val="clear" w:color="auto" w:fill="FFFFFF"/>
        </w:rPr>
        <w:t xml:space="preserve"> территори</w:t>
      </w:r>
      <w:r w:rsidR="007C3E47">
        <w:rPr>
          <w:sz w:val="28"/>
          <w:szCs w:val="28"/>
          <w:shd w:val="clear" w:color="auto" w:fill="FFFFFF"/>
        </w:rPr>
        <w:t>и</w:t>
      </w:r>
      <w:r w:rsidRPr="00CB6B1D">
        <w:rPr>
          <w:sz w:val="28"/>
          <w:szCs w:val="28"/>
          <w:shd w:val="clear" w:color="auto" w:fill="FFFFFF"/>
        </w:rPr>
        <w:t xml:space="preserve"> </w:t>
      </w:r>
      <w:r w:rsidRPr="00CB6B1D">
        <w:rPr>
          <w:sz w:val="28"/>
          <w:szCs w:val="28"/>
        </w:rPr>
        <w:t xml:space="preserve">многоквартирных домов     № 2,3,7 микрорайона №2 </w:t>
      </w:r>
      <w:r w:rsidR="007C3E47">
        <w:rPr>
          <w:sz w:val="28"/>
          <w:szCs w:val="28"/>
          <w:shd w:val="clear" w:color="auto" w:fill="FFFFFF"/>
        </w:rPr>
        <w:t>рп</w:t>
      </w:r>
      <w:r w:rsidRPr="00CB6B1D">
        <w:rPr>
          <w:sz w:val="28"/>
          <w:szCs w:val="28"/>
          <w:shd w:val="clear" w:color="auto" w:fill="FFFFFF"/>
        </w:rPr>
        <w:t>.</w:t>
      </w:r>
      <w:r w:rsidRPr="00CB6B1D">
        <w:rPr>
          <w:sz w:val="28"/>
          <w:szCs w:val="28"/>
        </w:rPr>
        <w:t xml:space="preserve"> Атяшево:</w:t>
      </w:r>
    </w:p>
    <w:p w14:paraId="77FA7628" w14:textId="77777777" w:rsidR="000E4B77" w:rsidRPr="00CB6B1D" w:rsidRDefault="000E4B77" w:rsidP="000E4B77">
      <w:pPr>
        <w:spacing w:line="360" w:lineRule="auto"/>
        <w:jc w:val="both"/>
        <w:rPr>
          <w:sz w:val="28"/>
          <w:szCs w:val="28"/>
        </w:rPr>
      </w:pPr>
    </w:p>
    <w:p w14:paraId="7F6F31F2" w14:textId="654D5DB3" w:rsidR="00B92D9B" w:rsidRDefault="000E4B77" w:rsidP="00B92D9B">
      <w:pPr>
        <w:tabs>
          <w:tab w:val="left" w:pos="2420"/>
        </w:tabs>
        <w:spacing w:line="360" w:lineRule="auto"/>
        <w:ind w:firstLine="567"/>
        <w:jc w:val="center"/>
        <w:rPr>
          <w:b/>
          <w:bCs/>
          <w:sz w:val="28"/>
          <w:szCs w:val="28"/>
        </w:rPr>
      </w:pPr>
      <w:bookmarkStart w:id="2" w:name="_Hlk69825271"/>
      <w:r w:rsidRPr="00CB6B1D">
        <w:rPr>
          <w:noProof/>
        </w:rPr>
        <w:drawing>
          <wp:inline distT="0" distB="0" distL="0" distR="0" wp14:anchorId="1BA4858D" wp14:editId="52C08DAD">
            <wp:extent cx="3713523" cy="3617207"/>
            <wp:effectExtent l="0" t="0" r="1270" b="254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25719" cy="3629087"/>
                    </a:xfrm>
                    <a:prstGeom prst="rect">
                      <a:avLst/>
                    </a:prstGeom>
                    <a:noFill/>
                    <a:ln>
                      <a:noFill/>
                    </a:ln>
                  </pic:spPr>
                </pic:pic>
              </a:graphicData>
            </a:graphic>
          </wp:inline>
        </w:drawing>
      </w:r>
      <w:bookmarkEnd w:id="2"/>
    </w:p>
    <w:p w14:paraId="2196AD19" w14:textId="75C64B5D" w:rsidR="00ED2084" w:rsidRPr="00C151F3" w:rsidRDefault="00ED2084" w:rsidP="00ED2084">
      <w:pPr>
        <w:spacing w:line="360" w:lineRule="auto"/>
        <w:jc w:val="both"/>
        <w:rPr>
          <w:sz w:val="28"/>
          <w:szCs w:val="28"/>
        </w:rPr>
      </w:pPr>
      <w:r>
        <w:rPr>
          <w:sz w:val="28"/>
          <w:szCs w:val="28"/>
        </w:rPr>
        <w:t xml:space="preserve">      </w:t>
      </w:r>
      <w:r w:rsidRPr="00C151F3">
        <w:rPr>
          <w:sz w:val="28"/>
          <w:szCs w:val="28"/>
        </w:rPr>
        <w:t xml:space="preserve">В 2020г. в населенных пунктах района проведены работы по обустройству 37 мест (площадок) накопления ТКО. в </w:t>
      </w:r>
      <w:r>
        <w:rPr>
          <w:sz w:val="28"/>
          <w:szCs w:val="28"/>
        </w:rPr>
        <w:t>рп</w:t>
      </w:r>
      <w:r w:rsidRPr="00C151F3">
        <w:rPr>
          <w:sz w:val="28"/>
          <w:szCs w:val="28"/>
        </w:rPr>
        <w:t xml:space="preserve">. Атяшево, с. Атяшево, с. Тетюши, с. Большие Манадыши построены контейнерные площадки в соответствии с санитарными нормами. </w:t>
      </w:r>
    </w:p>
    <w:p w14:paraId="032FF1F3" w14:textId="3FB2185D" w:rsidR="00ED2084" w:rsidRDefault="00ED2084" w:rsidP="00ED2084">
      <w:pPr>
        <w:spacing w:line="288" w:lineRule="auto"/>
        <w:ind w:firstLine="709"/>
        <w:jc w:val="center"/>
        <w:rPr>
          <w:sz w:val="28"/>
          <w:szCs w:val="28"/>
        </w:rPr>
      </w:pPr>
      <w:r w:rsidRPr="00C151F3">
        <w:rPr>
          <w:noProof/>
        </w:rPr>
        <w:lastRenderedPageBreak/>
        <w:drawing>
          <wp:inline distT="0" distB="0" distL="0" distR="0" wp14:anchorId="64440C3F" wp14:editId="26873BAC">
            <wp:extent cx="2758440" cy="1834397"/>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63568" cy="1837807"/>
                    </a:xfrm>
                    <a:prstGeom prst="rect">
                      <a:avLst/>
                    </a:prstGeom>
                    <a:noFill/>
                    <a:ln>
                      <a:noFill/>
                    </a:ln>
                  </pic:spPr>
                </pic:pic>
              </a:graphicData>
            </a:graphic>
          </wp:inline>
        </w:drawing>
      </w:r>
    </w:p>
    <w:p w14:paraId="64109244" w14:textId="77777777" w:rsidR="00ED2084" w:rsidRPr="00CB6B1D" w:rsidRDefault="00ED2084" w:rsidP="00B92D9B">
      <w:pPr>
        <w:tabs>
          <w:tab w:val="left" w:pos="2420"/>
        </w:tabs>
        <w:spacing w:line="360" w:lineRule="auto"/>
        <w:ind w:firstLine="567"/>
        <w:jc w:val="center"/>
        <w:rPr>
          <w:b/>
          <w:bCs/>
          <w:sz w:val="28"/>
          <w:szCs w:val="28"/>
        </w:rPr>
      </w:pPr>
    </w:p>
    <w:p w14:paraId="04237528" w14:textId="77777777" w:rsidR="00B92D9B" w:rsidRPr="00CB6B1D" w:rsidRDefault="00B92D9B" w:rsidP="000E4B77">
      <w:pPr>
        <w:tabs>
          <w:tab w:val="left" w:pos="2420"/>
        </w:tabs>
        <w:spacing w:line="360" w:lineRule="auto"/>
        <w:rPr>
          <w:b/>
          <w:bCs/>
          <w:sz w:val="16"/>
          <w:szCs w:val="16"/>
        </w:rPr>
      </w:pPr>
    </w:p>
    <w:p w14:paraId="29B81268" w14:textId="1459DD3B" w:rsidR="006B34C2" w:rsidRPr="00CB6B1D" w:rsidRDefault="00ED2084" w:rsidP="0068727C">
      <w:pPr>
        <w:spacing w:line="360" w:lineRule="auto"/>
        <w:jc w:val="both"/>
        <w:rPr>
          <w:sz w:val="28"/>
          <w:szCs w:val="28"/>
        </w:rPr>
      </w:pPr>
      <w:r>
        <w:rPr>
          <w:sz w:val="28"/>
          <w:szCs w:val="28"/>
        </w:rPr>
        <w:t xml:space="preserve">      </w:t>
      </w:r>
      <w:r w:rsidR="006B34C2" w:rsidRPr="00CB6B1D">
        <w:rPr>
          <w:sz w:val="28"/>
          <w:szCs w:val="28"/>
        </w:rPr>
        <w:t>В 2013 году была проведена работа по поставке на государственный кадастровый учет всех земельных участков, на которых расположены многоквартирные дома.</w:t>
      </w:r>
    </w:p>
    <w:p w14:paraId="6857F539" w14:textId="63548096" w:rsidR="00E652A5" w:rsidRPr="00CB6B1D" w:rsidRDefault="00B92D9B" w:rsidP="00D914EB">
      <w:pPr>
        <w:spacing w:line="360" w:lineRule="auto"/>
        <w:jc w:val="both"/>
        <w:rPr>
          <w:sz w:val="28"/>
          <w:szCs w:val="28"/>
        </w:rPr>
      </w:pPr>
      <w:r w:rsidRPr="00CB6B1D">
        <w:rPr>
          <w:sz w:val="28"/>
          <w:szCs w:val="28"/>
        </w:rPr>
        <w:t xml:space="preserve">     </w:t>
      </w:r>
      <w:r w:rsidR="00ED2084">
        <w:rPr>
          <w:sz w:val="28"/>
          <w:szCs w:val="28"/>
        </w:rPr>
        <w:t xml:space="preserve"> </w:t>
      </w:r>
      <w:r w:rsidRPr="00CB6B1D">
        <w:rPr>
          <w:sz w:val="28"/>
          <w:szCs w:val="28"/>
        </w:rPr>
        <w:t>Собственники помещений в 65 многоквартирных домах на территории Атяшевского муниципального района выбрали и реализуют один из способов управления, в том числе 42 многоквартирных дома выбрали управляющую компанию Муниципальное предприятие Атяшевского городского поселения Атяшевского муниципального района «Жилищно-коммунальное хозяйство», 23 многоквартирных дома – непосредственное управление собственниками.</w:t>
      </w:r>
    </w:p>
    <w:p w14:paraId="421676AF" w14:textId="77777777" w:rsidR="00D914EB" w:rsidRPr="00CB6B1D" w:rsidRDefault="00D914EB" w:rsidP="00D914EB">
      <w:pPr>
        <w:spacing w:line="360" w:lineRule="auto"/>
        <w:jc w:val="both"/>
        <w:rPr>
          <w:sz w:val="28"/>
          <w:szCs w:val="28"/>
        </w:rPr>
      </w:pPr>
    </w:p>
    <w:p w14:paraId="2129F57B" w14:textId="1B9E5936" w:rsidR="009D162A" w:rsidRDefault="00472EA7" w:rsidP="00A47CC9">
      <w:pPr>
        <w:widowControl w:val="0"/>
        <w:autoSpaceDE w:val="0"/>
        <w:autoSpaceDN w:val="0"/>
        <w:adjustRightInd w:val="0"/>
        <w:spacing w:line="360" w:lineRule="auto"/>
        <w:jc w:val="center"/>
        <w:outlineLvl w:val="0"/>
        <w:rPr>
          <w:b/>
          <w:bCs/>
          <w:sz w:val="28"/>
          <w:szCs w:val="28"/>
        </w:rPr>
      </w:pPr>
      <w:r w:rsidRPr="00CB6B1D">
        <w:rPr>
          <w:b/>
          <w:bCs/>
          <w:sz w:val="28"/>
          <w:szCs w:val="28"/>
        </w:rPr>
        <w:t>Раздел IX.  Органи</w:t>
      </w:r>
      <w:r w:rsidR="0011543C" w:rsidRPr="00CB6B1D">
        <w:rPr>
          <w:b/>
          <w:bCs/>
          <w:sz w:val="28"/>
          <w:szCs w:val="28"/>
        </w:rPr>
        <w:t>зация муниципального управления</w:t>
      </w:r>
    </w:p>
    <w:p w14:paraId="24D11B73" w14:textId="77777777" w:rsidR="007549C2" w:rsidRPr="00CB6B1D" w:rsidRDefault="007549C2" w:rsidP="00A47CC9">
      <w:pPr>
        <w:widowControl w:val="0"/>
        <w:autoSpaceDE w:val="0"/>
        <w:autoSpaceDN w:val="0"/>
        <w:adjustRightInd w:val="0"/>
        <w:spacing w:line="360" w:lineRule="auto"/>
        <w:jc w:val="center"/>
        <w:outlineLvl w:val="0"/>
        <w:rPr>
          <w:b/>
          <w:bCs/>
          <w:sz w:val="28"/>
          <w:szCs w:val="28"/>
        </w:rPr>
      </w:pPr>
    </w:p>
    <w:p w14:paraId="665896CA" w14:textId="77777777" w:rsidR="007C3E47" w:rsidRDefault="009E5C5C" w:rsidP="007C3E47">
      <w:pPr>
        <w:widowControl w:val="0"/>
        <w:autoSpaceDE w:val="0"/>
        <w:autoSpaceDN w:val="0"/>
        <w:adjustRightInd w:val="0"/>
        <w:spacing w:line="360" w:lineRule="auto"/>
        <w:jc w:val="both"/>
        <w:outlineLvl w:val="0"/>
        <w:rPr>
          <w:color w:val="000000"/>
          <w:sz w:val="28"/>
          <w:szCs w:val="28"/>
        </w:rPr>
      </w:pPr>
      <w:r w:rsidRPr="00CB6B1D">
        <w:rPr>
          <w:color w:val="000000"/>
          <w:sz w:val="28"/>
          <w:szCs w:val="28"/>
        </w:rPr>
        <w:t xml:space="preserve">      Уровень социально-экономического развития, качество жизни населения в целом и конкретных граждан в значительной степени определяются уровнем компетентности управленческой команды муниципального уровня, их способностью осуществлять активную, последовательную, ответственную управленческую деятельность.</w:t>
      </w:r>
    </w:p>
    <w:p w14:paraId="0F827444" w14:textId="407B5D6E" w:rsidR="0058045F" w:rsidRPr="00A47CC9" w:rsidRDefault="007C3E47" w:rsidP="00A47CC9">
      <w:pPr>
        <w:widowControl w:val="0"/>
        <w:autoSpaceDE w:val="0"/>
        <w:autoSpaceDN w:val="0"/>
        <w:adjustRightInd w:val="0"/>
        <w:spacing w:line="360" w:lineRule="auto"/>
        <w:jc w:val="both"/>
        <w:outlineLvl w:val="0"/>
        <w:rPr>
          <w:color w:val="000000"/>
          <w:sz w:val="28"/>
          <w:szCs w:val="28"/>
        </w:rPr>
      </w:pPr>
      <w:r>
        <w:rPr>
          <w:color w:val="000000"/>
          <w:sz w:val="28"/>
          <w:szCs w:val="28"/>
        </w:rPr>
        <w:t xml:space="preserve">      </w:t>
      </w:r>
      <w:r w:rsidR="0058045F" w:rsidRPr="00CB6B1D">
        <w:rPr>
          <w:sz w:val="28"/>
          <w:szCs w:val="28"/>
        </w:rPr>
        <w:t xml:space="preserve">В  2020 году в Администрацию Атяшевского муниципального района поступило  122  письменных обращений граждан, что на  31  обращение больше по сравнению с  2019 годом. Устных обращений поступило 10, что меньше на </w:t>
      </w:r>
      <w:r w:rsidR="0058045F" w:rsidRPr="00CB6B1D">
        <w:rPr>
          <w:sz w:val="28"/>
          <w:szCs w:val="28"/>
        </w:rPr>
        <w:lastRenderedPageBreak/>
        <w:t>14 обращений  уровня 2019 года.</w:t>
      </w:r>
    </w:p>
    <w:p w14:paraId="1AB2FD04" w14:textId="54631E9E"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При анализе тематики обращений 2020 года, следует отметить, что актуальными для  жителей  района  являются  вопросы:</w:t>
      </w:r>
    </w:p>
    <w:p w14:paraId="5FA151A7" w14:textId="72A81CA6"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 дорожное строительство – 24 обращения   (20% от общего числа); </w:t>
      </w:r>
    </w:p>
    <w:p w14:paraId="4AC64D48" w14:textId="1E5F5962"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 земельные вопросы  - 11 обращений ( 9% от общего числа);</w:t>
      </w:r>
    </w:p>
    <w:p w14:paraId="348FA64A" w14:textId="74E23919"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 социальные вопросы - 12 обращений (10% от общего числа);</w:t>
      </w:r>
    </w:p>
    <w:p w14:paraId="05EB2447" w14:textId="25B5733D"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 улучшение  жилищных  условий – 9 обращений (7% от общего числа). </w:t>
      </w:r>
    </w:p>
    <w:p w14:paraId="28DB5E88" w14:textId="77777777"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В общей сложности  обращения по этим темам составили (46% от общего количества обращений граждан.</w:t>
      </w:r>
    </w:p>
    <w:p w14:paraId="02C65DBA" w14:textId="17622656"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Обращения, содержащие вопросы,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  </w:t>
      </w:r>
    </w:p>
    <w:p w14:paraId="0F0665A4" w14:textId="77777777"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По итогам рассмотрения  обращений  приняты  положительные решения по  17 обращениям,  по 102 обращениям -   даны  разъяснения, не поддержано – 3 обращения.              </w:t>
      </w:r>
    </w:p>
    <w:p w14:paraId="0375F97C" w14:textId="77777777"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В 2020  году  на приеме  у должностных  лиц Администрации Атяшевского  муниципального района, уполномоченных вести прием граждан  побывали -11 человек (в  2019 г. -  24 человека). </w:t>
      </w:r>
    </w:p>
    <w:p w14:paraId="5FF0B74D" w14:textId="29036098" w:rsidR="0058045F" w:rsidRPr="00CB6B1D" w:rsidRDefault="0058045F"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Самыми актуальными вопросами все также остаются: улучшение жилищных условий граждан, ремонт дорог и мостов, земельные вопросы, трудоустройство, перевод квартир на индивидуальное отопление, капитальный ремонт в многоквартирных домах.</w:t>
      </w:r>
    </w:p>
    <w:p w14:paraId="30B4FA16" w14:textId="7282674A" w:rsidR="0058045F" w:rsidRPr="00CB6B1D" w:rsidRDefault="00EB5BD5" w:rsidP="0058045F">
      <w:pPr>
        <w:pStyle w:val="a8"/>
        <w:spacing w:line="360" w:lineRule="auto"/>
        <w:jc w:val="both"/>
        <w:rPr>
          <w:rFonts w:ascii="Times New Roman" w:hAnsi="Times New Roman"/>
          <w:sz w:val="28"/>
          <w:szCs w:val="28"/>
        </w:rPr>
      </w:pPr>
      <w:r w:rsidRPr="00CB6B1D">
        <w:rPr>
          <w:rFonts w:ascii="Times New Roman" w:hAnsi="Times New Roman"/>
          <w:sz w:val="28"/>
          <w:szCs w:val="28"/>
        </w:rPr>
        <w:t xml:space="preserve">     </w:t>
      </w:r>
      <w:r w:rsidR="0058045F" w:rsidRPr="00CB6B1D">
        <w:rPr>
          <w:rFonts w:ascii="Times New Roman" w:hAnsi="Times New Roman"/>
          <w:sz w:val="28"/>
          <w:szCs w:val="28"/>
        </w:rPr>
        <w:t>На все вопросы были даны ответы и рекомендации, проведена консультация.</w:t>
      </w:r>
    </w:p>
    <w:p w14:paraId="6148DF81" w14:textId="3A1FA217" w:rsidR="00A47CC9" w:rsidRPr="00A47CC9" w:rsidRDefault="00F912B9" w:rsidP="00A47CC9">
      <w:pPr>
        <w:spacing w:line="360" w:lineRule="auto"/>
        <w:jc w:val="both"/>
        <w:rPr>
          <w:sz w:val="28"/>
          <w:szCs w:val="28"/>
        </w:rPr>
      </w:pPr>
      <w:r w:rsidRPr="00CB6B1D">
        <w:rPr>
          <w:sz w:val="28"/>
          <w:szCs w:val="28"/>
        </w:rPr>
        <w:t xml:space="preserve">    </w:t>
      </w:r>
      <w:r w:rsidR="005C7F3E" w:rsidRPr="00CB6B1D">
        <w:rPr>
          <w:sz w:val="28"/>
          <w:szCs w:val="28"/>
        </w:rPr>
        <w:t xml:space="preserve"> </w:t>
      </w:r>
      <w:r w:rsidR="00A47CC9" w:rsidRPr="00CB6B1D">
        <w:rPr>
          <w:sz w:val="28"/>
          <w:szCs w:val="28"/>
        </w:rPr>
        <w:t xml:space="preserve">Официальный сайт органов местного самоуправления Атяшевского муниципального района функционирует для расширения взаимодействия администрации с жителями, организациями независимо от форм </w:t>
      </w:r>
      <w:r w:rsidR="00A47CC9" w:rsidRPr="00CB6B1D">
        <w:rPr>
          <w:sz w:val="28"/>
          <w:szCs w:val="28"/>
        </w:rPr>
        <w:lastRenderedPageBreak/>
        <w:t>собственности, дальнейшей интеграции в российское и мировое информационное пространство. Информация, размещаемая на сайте, имеет официальный статус, является публичной и бесплатной, обновление происходит еженедельно, новостная лента обновляется ежедневно.</w:t>
      </w:r>
    </w:p>
    <w:p w14:paraId="2662FFF0" w14:textId="00A65BF3" w:rsidR="00921709" w:rsidRPr="00CB6B1D" w:rsidRDefault="00A47CC9" w:rsidP="00A47CC9">
      <w:pPr>
        <w:spacing w:line="360" w:lineRule="auto"/>
        <w:jc w:val="both"/>
        <w:rPr>
          <w:sz w:val="28"/>
          <w:szCs w:val="28"/>
        </w:rPr>
      </w:pPr>
      <w:r>
        <w:rPr>
          <w:sz w:val="28"/>
          <w:szCs w:val="28"/>
        </w:rPr>
        <w:t xml:space="preserve">     </w:t>
      </w:r>
      <w:r w:rsidR="00921709" w:rsidRPr="00CB6B1D">
        <w:rPr>
          <w:sz w:val="28"/>
          <w:szCs w:val="28"/>
        </w:rPr>
        <w:t>В 2020 году на базе государственного  казенного учреждения «Многофункциональный центр предоставления государственных и муниципальных услуг» в Атяшевском муниципальном районе предоставлялось 136 услуг, в том числе государственных – 94, муниципальных – 42, а также 19 дополнительных услуг.</w:t>
      </w:r>
      <w:r w:rsidR="00EB5BD5" w:rsidRPr="00CB6B1D">
        <w:rPr>
          <w:sz w:val="28"/>
          <w:szCs w:val="28"/>
        </w:rPr>
        <w:t xml:space="preserve"> </w:t>
      </w:r>
      <w:r w:rsidR="00921709" w:rsidRPr="00CB6B1D">
        <w:rPr>
          <w:sz w:val="28"/>
          <w:szCs w:val="28"/>
        </w:rPr>
        <w:t xml:space="preserve">В МФЦ функционируют 5 окон приема и выдачи документов. </w:t>
      </w:r>
      <w:r w:rsidR="00EB5BD5" w:rsidRPr="00CB6B1D">
        <w:rPr>
          <w:sz w:val="28"/>
          <w:szCs w:val="28"/>
        </w:rPr>
        <w:t xml:space="preserve"> </w:t>
      </w:r>
      <w:r w:rsidR="00921709" w:rsidRPr="00CB6B1D">
        <w:rPr>
          <w:sz w:val="28"/>
          <w:szCs w:val="28"/>
        </w:rPr>
        <w:t>Для удобства жителей Атяшевского муниципального района в двух сельских поселениях – Аловском и Атяшевском открыты и функционируют территориально обособленные структурные подразделения МФЦ, в которых специалистами центра ведется прием документов по перечню  предоставляемых услуг.</w:t>
      </w:r>
    </w:p>
    <w:p w14:paraId="336B9DA2" w14:textId="0C6D75DB" w:rsidR="00921709" w:rsidRPr="00CB6B1D" w:rsidRDefault="00921709" w:rsidP="000E4B77">
      <w:pPr>
        <w:spacing w:line="360" w:lineRule="auto"/>
        <w:ind w:firstLine="142"/>
        <w:jc w:val="both"/>
        <w:rPr>
          <w:sz w:val="28"/>
          <w:szCs w:val="28"/>
        </w:rPr>
      </w:pPr>
      <w:r w:rsidRPr="00CB6B1D">
        <w:rPr>
          <w:sz w:val="28"/>
          <w:szCs w:val="28"/>
        </w:rPr>
        <w:t xml:space="preserve">     Наиболее востребованными  остаются услуги Управления Федеральной службы государственной регистрации, кадастра и картографии по Республики Мордовия и филиала ФГБУ «Федеральная кадастровая палата» по Республике Мордовия, Пенсионного фонда РФ.</w:t>
      </w:r>
    </w:p>
    <w:p w14:paraId="10705A55" w14:textId="1B6A4016" w:rsidR="00921709" w:rsidRPr="00CB6B1D" w:rsidRDefault="00921709" w:rsidP="00921709">
      <w:pPr>
        <w:spacing w:line="360" w:lineRule="auto"/>
        <w:ind w:firstLine="142"/>
        <w:jc w:val="both"/>
        <w:rPr>
          <w:sz w:val="28"/>
          <w:szCs w:val="28"/>
        </w:rPr>
      </w:pPr>
      <w:r w:rsidRPr="00CB6B1D">
        <w:rPr>
          <w:sz w:val="28"/>
          <w:szCs w:val="28"/>
        </w:rPr>
        <w:t xml:space="preserve">   </w:t>
      </w:r>
      <w:r w:rsidR="00EB5BD5" w:rsidRPr="00CB6B1D">
        <w:rPr>
          <w:sz w:val="28"/>
          <w:szCs w:val="28"/>
        </w:rPr>
        <w:t xml:space="preserve"> </w:t>
      </w:r>
      <w:r w:rsidRPr="00CB6B1D">
        <w:rPr>
          <w:sz w:val="28"/>
          <w:szCs w:val="28"/>
        </w:rPr>
        <w:t>За 2020 год объем денежных средств в счет уплаты госпошлины (платы) за предоставление федеральных государственных услуг в случае подачи заявления и документов в МФЦ составил 1922,6 тыс. руб., соответственно объем средств,  поступивших в доход республиканского бюджета Республики Мордовия от уплаты госпошлины, составил 961,3 тыс. руб.</w:t>
      </w:r>
    </w:p>
    <w:p w14:paraId="61B38CD5" w14:textId="604F899B" w:rsidR="0058045F" w:rsidRPr="00CB6B1D" w:rsidRDefault="00921709" w:rsidP="0058045F">
      <w:pPr>
        <w:spacing w:line="360" w:lineRule="auto"/>
        <w:jc w:val="both"/>
        <w:rPr>
          <w:sz w:val="28"/>
          <w:szCs w:val="28"/>
        </w:rPr>
      </w:pPr>
      <w:r w:rsidRPr="00CB6B1D">
        <w:rPr>
          <w:sz w:val="28"/>
          <w:szCs w:val="28"/>
        </w:rPr>
        <w:t xml:space="preserve">       </w:t>
      </w:r>
      <w:r w:rsidR="0058045F" w:rsidRPr="00CB6B1D">
        <w:rPr>
          <w:sz w:val="28"/>
          <w:szCs w:val="28"/>
        </w:rPr>
        <w:t xml:space="preserve"> Расходы бюджета Атяшевского муниципального района на содержание работников органов местного самоуправления в расчете на одного жителя района в 2020 году уменьшились по сравнению с 2019 годом на 68,9 руб. или на 2,1 процента</w:t>
      </w:r>
      <w:r w:rsidR="00EB5BD5" w:rsidRPr="00CB6B1D">
        <w:rPr>
          <w:sz w:val="28"/>
          <w:szCs w:val="28"/>
        </w:rPr>
        <w:t xml:space="preserve">, </w:t>
      </w:r>
      <w:r w:rsidR="0058045F" w:rsidRPr="00CB6B1D">
        <w:rPr>
          <w:sz w:val="28"/>
          <w:szCs w:val="28"/>
        </w:rPr>
        <w:t>по сравнению с 201</w:t>
      </w:r>
      <w:r w:rsidR="00EB5BD5" w:rsidRPr="00CB6B1D">
        <w:rPr>
          <w:sz w:val="28"/>
          <w:szCs w:val="28"/>
        </w:rPr>
        <w:t>8</w:t>
      </w:r>
      <w:r w:rsidR="0058045F" w:rsidRPr="00CB6B1D">
        <w:rPr>
          <w:sz w:val="28"/>
          <w:szCs w:val="28"/>
        </w:rPr>
        <w:t xml:space="preserve"> годом расходы увеличились на </w:t>
      </w:r>
      <w:r w:rsidR="00EB5BD5" w:rsidRPr="00CB6B1D">
        <w:rPr>
          <w:sz w:val="28"/>
          <w:szCs w:val="28"/>
        </w:rPr>
        <w:t xml:space="preserve">109,7 </w:t>
      </w:r>
      <w:r w:rsidR="0058045F" w:rsidRPr="00CB6B1D">
        <w:rPr>
          <w:sz w:val="28"/>
          <w:szCs w:val="28"/>
        </w:rPr>
        <w:t xml:space="preserve">руб. </w:t>
      </w:r>
      <w:r w:rsidR="0058045F" w:rsidRPr="00CB6B1D">
        <w:rPr>
          <w:sz w:val="28"/>
          <w:szCs w:val="28"/>
        </w:rPr>
        <w:lastRenderedPageBreak/>
        <w:t xml:space="preserve">или </w:t>
      </w:r>
      <w:r w:rsidR="00EB5BD5" w:rsidRPr="00CB6B1D">
        <w:rPr>
          <w:sz w:val="28"/>
          <w:szCs w:val="28"/>
        </w:rPr>
        <w:t>3,6</w:t>
      </w:r>
      <w:r w:rsidR="0058045F" w:rsidRPr="00CB6B1D">
        <w:rPr>
          <w:sz w:val="28"/>
          <w:szCs w:val="28"/>
        </w:rPr>
        <w:t xml:space="preserve"> процента. Основной причиной увеличения является снижение показателя численности населения с 17021 человек в 2018 году</w:t>
      </w:r>
      <w:r w:rsidR="00682BFD" w:rsidRPr="00CB6B1D">
        <w:rPr>
          <w:sz w:val="28"/>
          <w:szCs w:val="28"/>
        </w:rPr>
        <w:t xml:space="preserve"> до 16288 человек в 2020 году</w:t>
      </w:r>
      <w:r w:rsidR="0058045F" w:rsidRPr="00CB6B1D">
        <w:rPr>
          <w:sz w:val="28"/>
          <w:szCs w:val="28"/>
        </w:rPr>
        <w:t xml:space="preserve">. </w:t>
      </w:r>
    </w:p>
    <w:p w14:paraId="402EA1BE" w14:textId="053B4FDE" w:rsidR="0058045F" w:rsidRPr="00CB6B1D" w:rsidRDefault="009E5C5C" w:rsidP="009E5C5C">
      <w:pPr>
        <w:spacing w:line="360" w:lineRule="auto"/>
        <w:jc w:val="both"/>
        <w:rPr>
          <w:sz w:val="28"/>
          <w:szCs w:val="28"/>
        </w:rPr>
      </w:pPr>
      <w:r w:rsidRPr="00CB6B1D">
        <w:rPr>
          <w:sz w:val="28"/>
          <w:szCs w:val="28"/>
        </w:rPr>
        <w:t xml:space="preserve">       </w:t>
      </w:r>
      <w:r w:rsidR="0058045F" w:rsidRPr="00CB6B1D">
        <w:rPr>
          <w:sz w:val="28"/>
          <w:szCs w:val="28"/>
        </w:rPr>
        <w:t>Кроме того, в бюджет Атяшевского муниципального района в 2020 году поступили межбюджетные трансферты на поощрение достижения наилучших показателей деятельности органов местного самоуправления и поощрение достижения наилучших результатов по увеличению налогового потенциала муниципального образования, часть из которых направили на оплату труда.</w:t>
      </w:r>
    </w:p>
    <w:p w14:paraId="387E4967" w14:textId="0F2AF247" w:rsidR="00A47CC9" w:rsidRDefault="00A82685" w:rsidP="00A82685">
      <w:pPr>
        <w:spacing w:line="360" w:lineRule="auto"/>
        <w:jc w:val="both"/>
        <w:rPr>
          <w:bCs/>
          <w:sz w:val="28"/>
          <w:szCs w:val="28"/>
        </w:rPr>
      </w:pPr>
      <w:r>
        <w:rPr>
          <w:sz w:val="28"/>
          <w:szCs w:val="28"/>
        </w:rPr>
        <w:t xml:space="preserve">       </w:t>
      </w:r>
      <w:r w:rsidR="00682BFD" w:rsidRPr="00CB6B1D">
        <w:rPr>
          <w:sz w:val="28"/>
          <w:szCs w:val="28"/>
        </w:rPr>
        <w:t>На плановый период</w:t>
      </w:r>
      <w:r w:rsidR="0058045F" w:rsidRPr="00CB6B1D">
        <w:rPr>
          <w:sz w:val="28"/>
          <w:szCs w:val="28"/>
        </w:rPr>
        <w:t xml:space="preserve">  2021-2023 годов</w:t>
      </w:r>
      <w:r w:rsidR="00682BFD" w:rsidRPr="00CB6B1D">
        <w:rPr>
          <w:sz w:val="28"/>
          <w:szCs w:val="28"/>
        </w:rPr>
        <w:t xml:space="preserve"> </w:t>
      </w:r>
      <w:r w:rsidR="0058045F" w:rsidRPr="00CB6B1D">
        <w:rPr>
          <w:sz w:val="28"/>
          <w:szCs w:val="28"/>
        </w:rPr>
        <w:t>запланирован</w:t>
      </w:r>
      <w:r w:rsidR="00682BFD" w:rsidRPr="00CB6B1D">
        <w:rPr>
          <w:sz w:val="28"/>
          <w:szCs w:val="28"/>
        </w:rPr>
        <w:t>о</w:t>
      </w:r>
      <w:r w:rsidR="0058045F" w:rsidRPr="00CB6B1D">
        <w:rPr>
          <w:sz w:val="28"/>
          <w:szCs w:val="28"/>
        </w:rPr>
        <w:t xml:space="preserve"> снижени</w:t>
      </w:r>
      <w:r w:rsidR="00682BFD" w:rsidRPr="00CB6B1D">
        <w:rPr>
          <w:sz w:val="28"/>
          <w:szCs w:val="28"/>
        </w:rPr>
        <w:t>е вышеуказанного показателя</w:t>
      </w:r>
      <w:r w:rsidR="0058045F" w:rsidRPr="00CB6B1D">
        <w:rPr>
          <w:sz w:val="28"/>
          <w:szCs w:val="28"/>
        </w:rPr>
        <w:t>: в 2021 году - 2473,7 руб., в 2022 году  -1998,3 руб., а в 2023 году - 2031,1 руб. Причинами сокращения указанных расходов является оптимизация структуры органов местного самоуправления</w:t>
      </w:r>
      <w:r w:rsidR="0058045F" w:rsidRPr="00CB6B1D">
        <w:rPr>
          <w:bCs/>
          <w:sz w:val="28"/>
          <w:szCs w:val="28"/>
        </w:rPr>
        <w:t>.</w:t>
      </w:r>
    </w:p>
    <w:p w14:paraId="5FD2CEDB" w14:textId="640333C3" w:rsidR="00A47CC9" w:rsidRDefault="00A47CC9" w:rsidP="00A47CC9">
      <w:pPr>
        <w:spacing w:line="360" w:lineRule="auto"/>
        <w:jc w:val="both"/>
        <w:rPr>
          <w:sz w:val="28"/>
          <w:szCs w:val="28"/>
        </w:rPr>
      </w:pPr>
      <w:r>
        <w:rPr>
          <w:sz w:val="28"/>
          <w:szCs w:val="28"/>
        </w:rPr>
        <w:t xml:space="preserve">       </w:t>
      </w:r>
      <w:r w:rsidRPr="00CB6B1D">
        <w:rPr>
          <w:sz w:val="28"/>
          <w:szCs w:val="28"/>
        </w:rPr>
        <w:t xml:space="preserve">По результатам мониторинга ГКУ Республики Мордовия «Научный центр социально-экономического мониторинга» удовлетворенность населения деятельностью органов местного самоуправления в 2020 году составила 85,6%,  что на уровне 2019 года. </w:t>
      </w:r>
      <w:r w:rsidRPr="00CB6B1D">
        <w:rPr>
          <w:sz w:val="28"/>
          <w:szCs w:val="28"/>
          <w:shd w:val="clear" w:color="auto" w:fill="FFFFFF"/>
        </w:rPr>
        <w:t xml:space="preserve">Общественное мнение </w:t>
      </w:r>
      <w:r w:rsidRPr="00CB6B1D">
        <w:rPr>
          <w:sz w:val="28"/>
          <w:szCs w:val="28"/>
        </w:rPr>
        <w:t>–</w:t>
      </w:r>
      <w:r w:rsidRPr="00CB6B1D">
        <w:rPr>
          <w:sz w:val="28"/>
          <w:szCs w:val="28"/>
          <w:shd w:val="clear" w:color="auto" w:fill="FFFFFF"/>
        </w:rPr>
        <w:t xml:space="preserve"> это своего рода показатель оценки местным сообществом профессионализма деятельности органов местного самоуправления.</w:t>
      </w:r>
      <w:r w:rsidRPr="00CB6B1D">
        <w:rPr>
          <w:sz w:val="28"/>
          <w:szCs w:val="28"/>
        </w:rPr>
        <w:t xml:space="preserve"> Поэтому на прогнозный период 2021 – 2023гг. планируется рост показателя за счет повышения эффективности работы органов местного самоуправления района.</w:t>
      </w:r>
    </w:p>
    <w:p w14:paraId="256A05ED" w14:textId="7EFA793D" w:rsidR="009E5C5C" w:rsidRPr="00CB6B1D" w:rsidRDefault="0058045F" w:rsidP="00A47CC9">
      <w:pPr>
        <w:spacing w:line="360" w:lineRule="auto"/>
        <w:ind w:firstLine="709"/>
        <w:jc w:val="both"/>
        <w:rPr>
          <w:sz w:val="28"/>
          <w:szCs w:val="28"/>
        </w:rPr>
      </w:pPr>
      <w:r w:rsidRPr="00CB6B1D">
        <w:rPr>
          <w:sz w:val="28"/>
          <w:szCs w:val="28"/>
        </w:rPr>
        <w:t xml:space="preserve"> </w:t>
      </w:r>
    </w:p>
    <w:p w14:paraId="733BA101" w14:textId="348C5421" w:rsidR="008307B0" w:rsidRDefault="00472EA7" w:rsidP="008307B0">
      <w:pPr>
        <w:widowControl w:val="0"/>
        <w:autoSpaceDE w:val="0"/>
        <w:autoSpaceDN w:val="0"/>
        <w:adjustRightInd w:val="0"/>
        <w:spacing w:line="360" w:lineRule="auto"/>
        <w:jc w:val="center"/>
        <w:rPr>
          <w:sz w:val="28"/>
          <w:szCs w:val="28"/>
        </w:rPr>
      </w:pPr>
      <w:r w:rsidRPr="00CB6B1D">
        <w:rPr>
          <w:sz w:val="28"/>
          <w:szCs w:val="28"/>
        </w:rPr>
        <w:t>9.1. Налоговые и неналоговые доходы</w:t>
      </w:r>
    </w:p>
    <w:p w14:paraId="068446D7" w14:textId="77777777" w:rsidR="007549C2" w:rsidRDefault="007549C2" w:rsidP="008307B0">
      <w:pPr>
        <w:widowControl w:val="0"/>
        <w:autoSpaceDE w:val="0"/>
        <w:autoSpaceDN w:val="0"/>
        <w:adjustRightInd w:val="0"/>
        <w:spacing w:line="360" w:lineRule="auto"/>
        <w:jc w:val="center"/>
        <w:rPr>
          <w:sz w:val="28"/>
          <w:szCs w:val="28"/>
        </w:rPr>
      </w:pPr>
    </w:p>
    <w:p w14:paraId="3A8A4A2B" w14:textId="54B85C5A" w:rsidR="00D32467" w:rsidRPr="00CB6B1D" w:rsidRDefault="008307B0" w:rsidP="008307B0">
      <w:pPr>
        <w:widowControl w:val="0"/>
        <w:autoSpaceDE w:val="0"/>
        <w:autoSpaceDN w:val="0"/>
        <w:adjustRightInd w:val="0"/>
        <w:spacing w:line="360" w:lineRule="auto"/>
        <w:jc w:val="both"/>
        <w:rPr>
          <w:sz w:val="28"/>
          <w:szCs w:val="28"/>
        </w:rPr>
      </w:pPr>
      <w:r>
        <w:rPr>
          <w:color w:val="000000"/>
          <w:sz w:val="28"/>
          <w:szCs w:val="28"/>
        </w:rPr>
        <w:t xml:space="preserve">    </w:t>
      </w:r>
      <w:r w:rsidR="009E5C5C" w:rsidRPr="00CB6B1D">
        <w:rPr>
          <w:color w:val="000000"/>
          <w:sz w:val="28"/>
          <w:szCs w:val="28"/>
        </w:rPr>
        <w:t xml:space="preserve">Атяшевский </w:t>
      </w:r>
      <w:r w:rsidR="009E5C5C" w:rsidRPr="00CB6B1D">
        <w:rPr>
          <w:sz w:val="28"/>
          <w:szCs w:val="28"/>
        </w:rPr>
        <w:t xml:space="preserve">муниципальный район активно проводит работу, направленную на пополнение бюджета и эффективное расходование денежных средств. </w:t>
      </w:r>
      <w:r w:rsidR="00D32467" w:rsidRPr="00CB6B1D">
        <w:rPr>
          <w:sz w:val="28"/>
          <w:szCs w:val="28"/>
        </w:rPr>
        <w:t xml:space="preserve">Доля налоговых и неналоговых доходов в общем объеме собственных доходов без учета субвенций уменьшилась в отчетном периоде на 10,4 процента по </w:t>
      </w:r>
      <w:r w:rsidR="00D32467" w:rsidRPr="00CB6B1D">
        <w:rPr>
          <w:sz w:val="28"/>
          <w:szCs w:val="28"/>
        </w:rPr>
        <w:lastRenderedPageBreak/>
        <w:t xml:space="preserve">сравнению с 2018 годом и на 13,3 процента по сравнению с 2019 годом. Причиной снижения явился опережающий рост объема межбюджетных трансфертов без учета субвенций в сравнении с ростом объема налоговых и неналоговых доходов. </w:t>
      </w:r>
      <w:r>
        <w:rPr>
          <w:sz w:val="28"/>
          <w:szCs w:val="28"/>
        </w:rPr>
        <w:t xml:space="preserve"> На 2021 год планируется рост показателя, </w:t>
      </w:r>
      <w:r w:rsidR="00D32467" w:rsidRPr="00CB6B1D">
        <w:rPr>
          <w:sz w:val="28"/>
          <w:szCs w:val="28"/>
        </w:rPr>
        <w:t xml:space="preserve">в связи с уменьшением прогнозного назначения безвозмездных поступлений без учета субвенций на 32,3 процента в сравнении с фактом 2020 года.  В 2022 году </w:t>
      </w:r>
      <w:r w:rsidR="00971371" w:rsidRPr="00CB6B1D">
        <w:rPr>
          <w:sz w:val="28"/>
          <w:szCs w:val="28"/>
        </w:rPr>
        <w:t xml:space="preserve">планируется </w:t>
      </w:r>
      <w:r w:rsidR="00D32467" w:rsidRPr="00CB6B1D">
        <w:rPr>
          <w:sz w:val="28"/>
          <w:szCs w:val="28"/>
        </w:rPr>
        <w:t>снижение</w:t>
      </w:r>
      <w:r w:rsidR="00971371" w:rsidRPr="00CB6B1D">
        <w:rPr>
          <w:sz w:val="28"/>
          <w:szCs w:val="28"/>
        </w:rPr>
        <w:t xml:space="preserve"> на</w:t>
      </w:r>
      <w:r w:rsidR="00D32467" w:rsidRPr="00CB6B1D">
        <w:rPr>
          <w:sz w:val="28"/>
          <w:szCs w:val="28"/>
        </w:rPr>
        <w:t xml:space="preserve">  4,6 процента, а в 2023 году в связи со снижением на 47,0 процентов прогноза безвозмездных поступлений без учета субвенций</w:t>
      </w:r>
      <w:r w:rsidR="00971371" w:rsidRPr="00CB6B1D">
        <w:rPr>
          <w:sz w:val="28"/>
          <w:szCs w:val="28"/>
        </w:rPr>
        <w:t>,</w:t>
      </w:r>
      <w:r w:rsidR="00D32467" w:rsidRPr="00CB6B1D">
        <w:rPr>
          <w:sz w:val="28"/>
          <w:szCs w:val="28"/>
        </w:rPr>
        <w:t xml:space="preserve"> </w:t>
      </w:r>
      <w:r w:rsidR="00971371" w:rsidRPr="00CB6B1D">
        <w:rPr>
          <w:sz w:val="28"/>
          <w:szCs w:val="28"/>
        </w:rPr>
        <w:t xml:space="preserve"> планируется рост </w:t>
      </w:r>
      <w:r w:rsidR="00D32467" w:rsidRPr="00CB6B1D">
        <w:rPr>
          <w:sz w:val="28"/>
          <w:szCs w:val="28"/>
        </w:rPr>
        <w:t>дол</w:t>
      </w:r>
      <w:r w:rsidR="00971371" w:rsidRPr="00CB6B1D">
        <w:rPr>
          <w:sz w:val="28"/>
          <w:szCs w:val="28"/>
        </w:rPr>
        <w:t>и</w:t>
      </w:r>
      <w:r w:rsidR="00D32467" w:rsidRPr="00CB6B1D">
        <w:rPr>
          <w:sz w:val="28"/>
          <w:szCs w:val="28"/>
        </w:rPr>
        <w:t xml:space="preserve"> налоговых и неналоговых доходов  на 29,9 процента к факту 2020 года.</w:t>
      </w:r>
    </w:p>
    <w:p w14:paraId="664C27C3" w14:textId="204BDE36" w:rsidR="00D32467" w:rsidRPr="00CB6B1D" w:rsidRDefault="00D32467" w:rsidP="00D32467">
      <w:pPr>
        <w:spacing w:line="360" w:lineRule="auto"/>
        <w:ind w:firstLine="709"/>
        <w:jc w:val="both"/>
        <w:rPr>
          <w:sz w:val="28"/>
          <w:szCs w:val="28"/>
        </w:rPr>
      </w:pPr>
      <w:r w:rsidRPr="00CB6B1D">
        <w:rPr>
          <w:sz w:val="28"/>
          <w:szCs w:val="28"/>
        </w:rPr>
        <w:t>Налоговые и неналоговые поступления в консолидированный бюджет района составили в 2018 году – 142323,0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в 2019 году – 139215,5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в 2020 году – 155426,8 тыс.</w:t>
      </w:r>
      <w:r w:rsidR="00971371" w:rsidRPr="00CB6B1D">
        <w:rPr>
          <w:sz w:val="28"/>
          <w:szCs w:val="28"/>
        </w:rPr>
        <w:t xml:space="preserve"> </w:t>
      </w:r>
      <w:r w:rsidRPr="00CB6B1D">
        <w:rPr>
          <w:sz w:val="28"/>
          <w:szCs w:val="28"/>
        </w:rPr>
        <w:t xml:space="preserve">руб. </w:t>
      </w:r>
    </w:p>
    <w:p w14:paraId="129E635F" w14:textId="77777777" w:rsidR="00D32467" w:rsidRPr="00CB6B1D" w:rsidRDefault="00D32467" w:rsidP="00D32467">
      <w:pPr>
        <w:spacing w:line="360" w:lineRule="auto"/>
        <w:ind w:firstLine="709"/>
        <w:jc w:val="both"/>
        <w:rPr>
          <w:sz w:val="28"/>
          <w:szCs w:val="28"/>
        </w:rPr>
      </w:pPr>
      <w:r w:rsidRPr="00CB6B1D">
        <w:rPr>
          <w:sz w:val="28"/>
          <w:szCs w:val="28"/>
        </w:rPr>
        <w:t xml:space="preserve">Темп роста налоговых и неналоговых поступлений 2020 года к уровню 2019 года составил 111,6 процента, что связано со сверхплановым поступлением налоговых доходов. </w:t>
      </w:r>
    </w:p>
    <w:p w14:paraId="6156ECD5" w14:textId="42A7D195" w:rsidR="00D32467" w:rsidRPr="00CB6B1D" w:rsidRDefault="00971371" w:rsidP="00D32467">
      <w:pPr>
        <w:spacing w:line="360" w:lineRule="auto"/>
        <w:ind w:firstLine="709"/>
        <w:jc w:val="both"/>
        <w:rPr>
          <w:sz w:val="28"/>
          <w:szCs w:val="28"/>
        </w:rPr>
      </w:pPr>
      <w:r w:rsidRPr="00CB6B1D">
        <w:rPr>
          <w:sz w:val="28"/>
          <w:szCs w:val="28"/>
        </w:rPr>
        <w:t xml:space="preserve"> </w:t>
      </w:r>
      <w:r w:rsidR="00D32467" w:rsidRPr="00CB6B1D">
        <w:rPr>
          <w:sz w:val="28"/>
          <w:szCs w:val="28"/>
        </w:rPr>
        <w:t>Темп роста налоговых поступлений, занимающих 91,8 процента общего объема налоговых и неналоговых доходов, составил 112,9 процента к уровню 2019 года. Наибольший рост в размере 117,0 процентов или 15316,4 тыс.</w:t>
      </w:r>
      <w:r w:rsidRPr="00CB6B1D">
        <w:rPr>
          <w:sz w:val="28"/>
          <w:szCs w:val="28"/>
        </w:rPr>
        <w:t xml:space="preserve"> </w:t>
      </w:r>
      <w:r w:rsidR="00D32467" w:rsidRPr="00CB6B1D">
        <w:rPr>
          <w:sz w:val="28"/>
          <w:szCs w:val="28"/>
        </w:rPr>
        <w:t>руб</w:t>
      </w:r>
      <w:r w:rsidRPr="00CB6B1D">
        <w:rPr>
          <w:sz w:val="28"/>
          <w:szCs w:val="28"/>
        </w:rPr>
        <w:t>.</w:t>
      </w:r>
      <w:r w:rsidR="00D32467" w:rsidRPr="00CB6B1D">
        <w:rPr>
          <w:sz w:val="28"/>
          <w:szCs w:val="28"/>
        </w:rPr>
        <w:t xml:space="preserve"> к уровню 2019 года наблюдается по основному доходному источнику - налогу на доходы физических лиц, занимающему 73,9 процента в структуре налоговых поступлений 2020 года. Достигнут такой рост за счет поступления налога на доходы физических лиц с дивидендов. Больше уровня 2019 года</w:t>
      </w:r>
      <w:r w:rsidR="00C014D2">
        <w:rPr>
          <w:sz w:val="28"/>
          <w:szCs w:val="28"/>
        </w:rPr>
        <w:t xml:space="preserve"> наблюдается </w:t>
      </w:r>
      <w:r w:rsidR="00D32467" w:rsidRPr="00CB6B1D">
        <w:rPr>
          <w:sz w:val="28"/>
          <w:szCs w:val="28"/>
        </w:rPr>
        <w:t xml:space="preserve"> поступл</w:t>
      </w:r>
      <w:r w:rsidR="00C014D2">
        <w:rPr>
          <w:sz w:val="28"/>
          <w:szCs w:val="28"/>
        </w:rPr>
        <w:t>ение</w:t>
      </w:r>
      <w:r w:rsidR="00D32467" w:rsidRPr="00CB6B1D">
        <w:rPr>
          <w:sz w:val="28"/>
          <w:szCs w:val="28"/>
        </w:rPr>
        <w:t xml:space="preserve"> единого сельскохозяйственного налога (165,7</w:t>
      </w:r>
      <w:r w:rsidR="00C014D2">
        <w:rPr>
          <w:sz w:val="28"/>
          <w:szCs w:val="28"/>
        </w:rPr>
        <w:t>%</w:t>
      </w:r>
      <w:r w:rsidR="00D32467" w:rsidRPr="00CB6B1D">
        <w:rPr>
          <w:sz w:val="28"/>
          <w:szCs w:val="28"/>
        </w:rPr>
        <w:t>) и государственной пошлины (114,4</w:t>
      </w:r>
      <w:r w:rsidR="00C014D2">
        <w:rPr>
          <w:sz w:val="28"/>
          <w:szCs w:val="28"/>
        </w:rPr>
        <w:t>%</w:t>
      </w:r>
      <w:r w:rsidR="00D32467" w:rsidRPr="00CB6B1D">
        <w:rPr>
          <w:sz w:val="28"/>
          <w:szCs w:val="28"/>
        </w:rPr>
        <w:t xml:space="preserve">). Наличием недоимки у физических лиц объясняется снижение на 1,1 процента уровня 2019 года по земельному налогу, занимающему 12,1 процента налоговых поступлений. </w:t>
      </w:r>
    </w:p>
    <w:p w14:paraId="5EC87F7E" w14:textId="3A3B1882" w:rsidR="00D32467" w:rsidRPr="00CB6B1D" w:rsidRDefault="00D32467" w:rsidP="00D32467">
      <w:pPr>
        <w:spacing w:line="360" w:lineRule="auto"/>
        <w:ind w:firstLine="709"/>
        <w:jc w:val="both"/>
        <w:rPr>
          <w:sz w:val="28"/>
          <w:szCs w:val="28"/>
        </w:rPr>
      </w:pPr>
      <w:r w:rsidRPr="00CB6B1D">
        <w:rPr>
          <w:sz w:val="28"/>
          <w:szCs w:val="28"/>
        </w:rPr>
        <w:lastRenderedPageBreak/>
        <w:t>Неналоговые доходы составили в 2020 году 8,2 процента объема налоговых и неналоговых поступлений при 9,2 процентах в 2019 году. Недополучено 141,9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xml:space="preserve"> неналоговых доходов к уровню 2019 года. Снижение на 28,9 процента (1723,2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наблюдается по доходам от использования имущества, находящегося в государственной и муниципальной собственности: арендной плате за землю в связи с выкупом земельных участков в собственность юридических и физических лиц и доходам от сдачи в аренду имущества в связи с наличием задолженности у ряда арендаторов. Поступление средств самообложения граждан уменьшилось на 478,4 тыс.</w:t>
      </w:r>
      <w:r w:rsidR="00971371" w:rsidRPr="00CB6B1D">
        <w:rPr>
          <w:sz w:val="28"/>
          <w:szCs w:val="28"/>
        </w:rPr>
        <w:t xml:space="preserve"> </w:t>
      </w:r>
      <w:r w:rsidRPr="00CB6B1D">
        <w:rPr>
          <w:sz w:val="28"/>
          <w:szCs w:val="28"/>
        </w:rPr>
        <w:t>руб. На 20,3 процента или 1076,4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xml:space="preserve"> увеличились доходы от продажи материальных активов. Выросли поступления штрафов на 1163,6 тыс.</w:t>
      </w:r>
      <w:r w:rsidR="00971371" w:rsidRPr="00CB6B1D">
        <w:rPr>
          <w:sz w:val="28"/>
          <w:szCs w:val="28"/>
        </w:rPr>
        <w:t xml:space="preserve"> </w:t>
      </w:r>
      <w:r w:rsidRPr="00CB6B1D">
        <w:rPr>
          <w:sz w:val="28"/>
          <w:szCs w:val="28"/>
        </w:rPr>
        <w:t>руб</w:t>
      </w:r>
      <w:r w:rsidR="00971371" w:rsidRPr="00CB6B1D">
        <w:rPr>
          <w:sz w:val="28"/>
          <w:szCs w:val="28"/>
        </w:rPr>
        <w:t>.</w:t>
      </w:r>
      <w:r w:rsidRPr="00CB6B1D">
        <w:rPr>
          <w:sz w:val="28"/>
          <w:szCs w:val="28"/>
        </w:rPr>
        <w:t xml:space="preserve"> и средства самообложения граждан на 485,3 тыс.</w:t>
      </w:r>
      <w:r w:rsidR="00971371" w:rsidRPr="00CB6B1D">
        <w:rPr>
          <w:sz w:val="28"/>
          <w:szCs w:val="28"/>
        </w:rPr>
        <w:t xml:space="preserve"> </w:t>
      </w:r>
      <w:r w:rsidRPr="00CB6B1D">
        <w:rPr>
          <w:sz w:val="28"/>
          <w:szCs w:val="28"/>
        </w:rPr>
        <w:t>руб.</w:t>
      </w:r>
    </w:p>
    <w:p w14:paraId="4CCFF5FD" w14:textId="1B1BE028" w:rsidR="00D32467" w:rsidRDefault="00001881" w:rsidP="00001881">
      <w:pPr>
        <w:spacing w:line="360" w:lineRule="auto"/>
        <w:ind w:firstLine="709"/>
        <w:jc w:val="both"/>
        <w:rPr>
          <w:sz w:val="28"/>
          <w:szCs w:val="28"/>
        </w:rPr>
      </w:pPr>
      <w:r>
        <w:rPr>
          <w:sz w:val="28"/>
          <w:szCs w:val="28"/>
        </w:rPr>
        <w:t xml:space="preserve"> </w:t>
      </w:r>
      <w:r w:rsidR="00945381" w:rsidRPr="00945381">
        <w:rPr>
          <w:sz w:val="28"/>
          <w:szCs w:val="28"/>
        </w:rPr>
        <w:t xml:space="preserve">На 2021 год запланирован </w:t>
      </w:r>
      <w:r w:rsidR="00D32467" w:rsidRPr="00945381">
        <w:rPr>
          <w:sz w:val="28"/>
          <w:szCs w:val="28"/>
        </w:rPr>
        <w:t xml:space="preserve">объем налоговых и неналоговых доходов  ниже факта 2020 года, так как не взяты в расчет разовые поступления налога на доходы физических лиц с дивидендов, будет учитываться их фактическое поступление. Темп роста 2022 года к 2021 году составляет 103,7 процента, 2023 года к 2022 году – 103,5 процента. </w:t>
      </w:r>
    </w:p>
    <w:p w14:paraId="4E6B6A01" w14:textId="08BDC56A" w:rsidR="0000256A" w:rsidRDefault="0000256A" w:rsidP="00001881">
      <w:pPr>
        <w:spacing w:line="360" w:lineRule="auto"/>
        <w:ind w:firstLine="709"/>
        <w:jc w:val="both"/>
        <w:rPr>
          <w:sz w:val="28"/>
          <w:szCs w:val="28"/>
        </w:rPr>
      </w:pPr>
      <w:r>
        <w:rPr>
          <w:sz w:val="28"/>
          <w:szCs w:val="28"/>
        </w:rPr>
        <w:t>О</w:t>
      </w:r>
      <w:r w:rsidRPr="0000256A">
        <w:rPr>
          <w:sz w:val="28"/>
          <w:szCs w:val="28"/>
        </w:rPr>
        <w:t>сновны</w:t>
      </w:r>
      <w:r>
        <w:rPr>
          <w:sz w:val="28"/>
          <w:szCs w:val="28"/>
        </w:rPr>
        <w:t>х</w:t>
      </w:r>
      <w:r w:rsidRPr="0000256A">
        <w:rPr>
          <w:sz w:val="28"/>
          <w:szCs w:val="28"/>
        </w:rPr>
        <w:t xml:space="preserve"> фонд</w:t>
      </w:r>
      <w:r>
        <w:rPr>
          <w:sz w:val="28"/>
          <w:szCs w:val="28"/>
        </w:rPr>
        <w:t>ов</w:t>
      </w:r>
      <w:r w:rsidRPr="0000256A">
        <w:rPr>
          <w:sz w:val="28"/>
          <w:szCs w:val="28"/>
        </w:rPr>
        <w:t xml:space="preserve"> организаций муниципальной формы собственности, находящихся в стадии банкротства,</w:t>
      </w:r>
      <w:r>
        <w:rPr>
          <w:sz w:val="28"/>
          <w:szCs w:val="28"/>
        </w:rPr>
        <w:t xml:space="preserve"> на территории Атяшевского муниципального района не имеется.</w:t>
      </w:r>
      <w:r w:rsidRPr="0000256A">
        <w:rPr>
          <w:sz w:val="28"/>
          <w:szCs w:val="28"/>
        </w:rPr>
        <w:t xml:space="preserve"> </w:t>
      </w:r>
    </w:p>
    <w:p w14:paraId="734B3AB0" w14:textId="62C2E109" w:rsidR="00001881" w:rsidRPr="0000256A" w:rsidRDefault="00001881" w:rsidP="00001881">
      <w:pPr>
        <w:spacing w:line="360" w:lineRule="auto"/>
        <w:ind w:firstLine="709"/>
        <w:jc w:val="both"/>
        <w:rPr>
          <w:sz w:val="28"/>
          <w:szCs w:val="28"/>
        </w:rPr>
      </w:pPr>
      <w:r>
        <w:rPr>
          <w:sz w:val="28"/>
          <w:szCs w:val="28"/>
        </w:rPr>
        <w:t>По состоянию на 01 января 2020 года образовалась просроченная кредиторская задолженность по начислениям на оплату труда по</w:t>
      </w:r>
      <w:r w:rsidRPr="00E34C2F">
        <w:t xml:space="preserve"> </w:t>
      </w:r>
      <w:r>
        <w:rPr>
          <w:sz w:val="28"/>
          <w:szCs w:val="28"/>
        </w:rPr>
        <w:t>о</w:t>
      </w:r>
      <w:r w:rsidRPr="00E34C2F">
        <w:rPr>
          <w:sz w:val="28"/>
          <w:szCs w:val="28"/>
        </w:rPr>
        <w:t>существлени</w:t>
      </w:r>
      <w:r>
        <w:rPr>
          <w:sz w:val="28"/>
          <w:szCs w:val="28"/>
        </w:rPr>
        <w:t>ю</w:t>
      </w:r>
      <w:r w:rsidRPr="00E34C2F">
        <w:rPr>
          <w:sz w:val="28"/>
          <w:szCs w:val="28"/>
        </w:rPr>
        <w:t xml:space="preserve">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w:t>
      </w:r>
      <w:r w:rsidRPr="00E34C2F">
        <w:rPr>
          <w:sz w:val="28"/>
          <w:szCs w:val="28"/>
        </w:rPr>
        <w:lastRenderedPageBreak/>
        <w:t>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r>
        <w:rPr>
          <w:sz w:val="28"/>
          <w:szCs w:val="28"/>
        </w:rPr>
        <w:t>. Доля просроченной кредиторской задолженности по оплате труда, (включая начисления на оплату труда) муниципальных учреждений, в общем объеме расходов Атяшевского муниципального района на оплату труда (включая начисления на оплату труда),  составила в 2020 году 0,6%.</w:t>
      </w:r>
    </w:p>
    <w:p w14:paraId="4B5C0B0E" w14:textId="77777777" w:rsidR="00896FC1" w:rsidRPr="00CB6B1D" w:rsidRDefault="00896FC1" w:rsidP="00A63C94">
      <w:pPr>
        <w:widowControl w:val="0"/>
        <w:autoSpaceDE w:val="0"/>
        <w:autoSpaceDN w:val="0"/>
        <w:adjustRightInd w:val="0"/>
        <w:rPr>
          <w:b/>
          <w:bCs/>
          <w:sz w:val="28"/>
          <w:szCs w:val="28"/>
        </w:rPr>
      </w:pPr>
    </w:p>
    <w:p w14:paraId="252103FC" w14:textId="77777777" w:rsidR="00910A91" w:rsidRPr="00CB6B1D" w:rsidRDefault="00472EA7" w:rsidP="00B94BA1">
      <w:pPr>
        <w:widowControl w:val="0"/>
        <w:autoSpaceDE w:val="0"/>
        <w:autoSpaceDN w:val="0"/>
        <w:adjustRightInd w:val="0"/>
        <w:ind w:firstLine="567"/>
        <w:jc w:val="center"/>
        <w:rPr>
          <w:b/>
          <w:bCs/>
          <w:sz w:val="28"/>
          <w:szCs w:val="28"/>
        </w:rPr>
      </w:pPr>
      <w:r w:rsidRPr="00CB6B1D">
        <w:rPr>
          <w:b/>
          <w:bCs/>
          <w:sz w:val="28"/>
          <w:szCs w:val="28"/>
        </w:rPr>
        <w:t>Раздел X. Энергосбереж</w:t>
      </w:r>
      <w:r w:rsidR="0011543C" w:rsidRPr="00CB6B1D">
        <w:rPr>
          <w:b/>
          <w:bCs/>
          <w:sz w:val="28"/>
          <w:szCs w:val="28"/>
        </w:rPr>
        <w:t xml:space="preserve">ение и повышение энергетической </w:t>
      </w:r>
      <w:r w:rsidR="00B94BA1" w:rsidRPr="00CB6B1D">
        <w:rPr>
          <w:b/>
          <w:bCs/>
          <w:sz w:val="28"/>
          <w:szCs w:val="28"/>
        </w:rPr>
        <w:t>эффективности</w:t>
      </w:r>
    </w:p>
    <w:p w14:paraId="7EA2A399" w14:textId="77777777" w:rsidR="00344C71" w:rsidRPr="00CB6B1D" w:rsidRDefault="00344C71" w:rsidP="00B94BA1">
      <w:pPr>
        <w:widowControl w:val="0"/>
        <w:autoSpaceDE w:val="0"/>
        <w:autoSpaceDN w:val="0"/>
        <w:adjustRightInd w:val="0"/>
        <w:ind w:firstLine="567"/>
        <w:jc w:val="center"/>
        <w:rPr>
          <w:b/>
          <w:bCs/>
          <w:sz w:val="28"/>
          <w:szCs w:val="28"/>
        </w:rPr>
      </w:pPr>
    </w:p>
    <w:p w14:paraId="406B289B" w14:textId="77777777" w:rsidR="00A63C94" w:rsidRPr="00CB6B1D" w:rsidRDefault="00A63C94" w:rsidP="00B94BA1">
      <w:pPr>
        <w:widowControl w:val="0"/>
        <w:autoSpaceDE w:val="0"/>
        <w:autoSpaceDN w:val="0"/>
        <w:adjustRightInd w:val="0"/>
        <w:ind w:firstLine="567"/>
        <w:jc w:val="center"/>
        <w:rPr>
          <w:b/>
          <w:bCs/>
          <w:sz w:val="28"/>
          <w:szCs w:val="28"/>
        </w:rPr>
      </w:pPr>
    </w:p>
    <w:p w14:paraId="6A019E3E" w14:textId="1ED72451" w:rsidR="00910A91" w:rsidRPr="00CB6B1D" w:rsidRDefault="00896FC1" w:rsidP="00896FC1">
      <w:pPr>
        <w:spacing w:line="360" w:lineRule="auto"/>
        <w:jc w:val="both"/>
        <w:rPr>
          <w:sz w:val="28"/>
          <w:szCs w:val="28"/>
        </w:rPr>
      </w:pPr>
      <w:r w:rsidRPr="00CB6B1D">
        <w:rPr>
          <w:sz w:val="28"/>
          <w:szCs w:val="28"/>
        </w:rPr>
        <w:t xml:space="preserve">       </w:t>
      </w:r>
      <w:r w:rsidR="00910A91" w:rsidRPr="00CB6B1D">
        <w:rPr>
          <w:sz w:val="28"/>
          <w:szCs w:val="28"/>
        </w:rPr>
        <w:t>Благодаря проведению текущего и капитального ремонта инженерных систем и общедомового оборудования в многоквартирных домах, а также мероприятий по подготовке к осенне-зимнему периоду, удалось добиться снижения потр</w:t>
      </w:r>
      <w:r w:rsidR="00E90DC6" w:rsidRPr="00CB6B1D">
        <w:rPr>
          <w:sz w:val="28"/>
          <w:szCs w:val="28"/>
        </w:rPr>
        <w:t>ебления энергетических ресурсов в</w:t>
      </w:r>
      <w:r w:rsidR="00C46B67" w:rsidRPr="00CB6B1D">
        <w:rPr>
          <w:sz w:val="28"/>
          <w:szCs w:val="28"/>
        </w:rPr>
        <w:t xml:space="preserve"> 20</w:t>
      </w:r>
      <w:r w:rsidR="00800051" w:rsidRPr="00CB6B1D">
        <w:rPr>
          <w:sz w:val="28"/>
          <w:szCs w:val="28"/>
        </w:rPr>
        <w:t>20</w:t>
      </w:r>
      <w:r w:rsidR="00C46B67" w:rsidRPr="00CB6B1D">
        <w:rPr>
          <w:sz w:val="28"/>
          <w:szCs w:val="28"/>
        </w:rPr>
        <w:t xml:space="preserve"> году до 46</w:t>
      </w:r>
      <w:r w:rsidR="00800051" w:rsidRPr="00CB6B1D">
        <w:rPr>
          <w:sz w:val="28"/>
          <w:szCs w:val="28"/>
        </w:rPr>
        <w:t>7,9</w:t>
      </w:r>
      <w:r w:rsidR="00E90DC6" w:rsidRPr="00CB6B1D">
        <w:rPr>
          <w:sz w:val="28"/>
          <w:szCs w:val="28"/>
        </w:rPr>
        <w:t xml:space="preserve"> кВт/ч на 1 проживающего. </w:t>
      </w:r>
    </w:p>
    <w:p w14:paraId="5B20ABDB" w14:textId="77777777" w:rsidR="00ED105C" w:rsidRPr="00CB6B1D" w:rsidRDefault="00ED105C" w:rsidP="004C74ED">
      <w:pPr>
        <w:spacing w:line="360" w:lineRule="auto"/>
        <w:ind w:firstLine="567"/>
        <w:jc w:val="both"/>
        <w:rPr>
          <w:sz w:val="28"/>
          <w:szCs w:val="28"/>
        </w:rPr>
      </w:pPr>
      <w:r w:rsidRPr="00CB6B1D">
        <w:rPr>
          <w:color w:val="000000"/>
          <w:sz w:val="28"/>
          <w:szCs w:val="28"/>
        </w:rPr>
        <w:t xml:space="preserve">Потребление </w:t>
      </w:r>
      <w:r w:rsidR="00C46B67" w:rsidRPr="00CB6B1D">
        <w:rPr>
          <w:color w:val="000000"/>
          <w:sz w:val="28"/>
          <w:szCs w:val="28"/>
        </w:rPr>
        <w:t>тепловой энергии составило  0,13</w:t>
      </w:r>
      <w:r w:rsidRPr="00CB6B1D">
        <w:rPr>
          <w:sz w:val="28"/>
          <w:szCs w:val="28"/>
        </w:rPr>
        <w:t xml:space="preserve"> Гкал на 1 кв. метр общей площади.  </w:t>
      </w:r>
      <w:r w:rsidRPr="00CB6B1D">
        <w:rPr>
          <w:color w:val="000000"/>
          <w:sz w:val="28"/>
          <w:szCs w:val="28"/>
        </w:rPr>
        <w:t>На плановый период за счет модернизации котельных планиру</w:t>
      </w:r>
      <w:r w:rsidR="00C46B67" w:rsidRPr="00CB6B1D">
        <w:rPr>
          <w:color w:val="000000"/>
          <w:sz w:val="28"/>
          <w:szCs w:val="28"/>
        </w:rPr>
        <w:t>ется снижения показателя до 0,12</w:t>
      </w:r>
      <w:r w:rsidRPr="00CB6B1D">
        <w:rPr>
          <w:color w:val="000000"/>
          <w:sz w:val="28"/>
          <w:szCs w:val="28"/>
        </w:rPr>
        <w:t xml:space="preserve"> </w:t>
      </w:r>
      <w:r w:rsidRPr="00CB6B1D">
        <w:rPr>
          <w:sz w:val="28"/>
          <w:szCs w:val="28"/>
        </w:rPr>
        <w:t>Гкал на 1 кв. метр общей площади.</w:t>
      </w:r>
    </w:p>
    <w:p w14:paraId="0F6DC9A7" w14:textId="2BC7EB6C" w:rsidR="00910A91" w:rsidRPr="00CB6B1D" w:rsidRDefault="00ED105C" w:rsidP="00F542B7">
      <w:pPr>
        <w:spacing w:line="360" w:lineRule="auto"/>
        <w:ind w:firstLine="567"/>
        <w:jc w:val="both"/>
        <w:rPr>
          <w:sz w:val="28"/>
          <w:szCs w:val="28"/>
        </w:rPr>
      </w:pPr>
      <w:r w:rsidRPr="00CB6B1D">
        <w:rPr>
          <w:sz w:val="28"/>
          <w:szCs w:val="28"/>
        </w:rPr>
        <w:t>Удельная величина потребления холодной воды в расчете на одного жителя многоквартирных домов составила</w:t>
      </w:r>
      <w:r w:rsidR="00C46B67" w:rsidRPr="00CB6B1D">
        <w:rPr>
          <w:sz w:val="28"/>
          <w:szCs w:val="28"/>
        </w:rPr>
        <w:t xml:space="preserve"> 2</w:t>
      </w:r>
      <w:r w:rsidR="00800051" w:rsidRPr="00CB6B1D">
        <w:rPr>
          <w:sz w:val="28"/>
          <w:szCs w:val="28"/>
        </w:rPr>
        <w:t>4,1</w:t>
      </w:r>
      <w:r w:rsidRPr="00CB6B1D">
        <w:rPr>
          <w:sz w:val="28"/>
          <w:szCs w:val="28"/>
        </w:rPr>
        <w:t xml:space="preserve"> </w:t>
      </w:r>
      <w:r w:rsidR="00F542B7" w:rsidRPr="00CB6B1D">
        <w:rPr>
          <w:sz w:val="28"/>
          <w:szCs w:val="28"/>
        </w:rPr>
        <w:t>куб.</w:t>
      </w:r>
      <w:r w:rsidR="00BB2D73" w:rsidRPr="00CB6B1D">
        <w:rPr>
          <w:sz w:val="28"/>
          <w:szCs w:val="28"/>
        </w:rPr>
        <w:t xml:space="preserve"> </w:t>
      </w:r>
      <w:r w:rsidR="00C46B67" w:rsidRPr="00CB6B1D">
        <w:rPr>
          <w:sz w:val="28"/>
          <w:szCs w:val="28"/>
        </w:rPr>
        <w:t>м., что ниже показателя 201</w:t>
      </w:r>
      <w:r w:rsidR="00800051" w:rsidRPr="00CB6B1D">
        <w:rPr>
          <w:sz w:val="28"/>
          <w:szCs w:val="28"/>
        </w:rPr>
        <w:t>9</w:t>
      </w:r>
      <w:r w:rsidR="00C46B67" w:rsidRPr="00CB6B1D">
        <w:rPr>
          <w:sz w:val="28"/>
          <w:szCs w:val="28"/>
        </w:rPr>
        <w:t xml:space="preserve"> года на  </w:t>
      </w:r>
      <w:r w:rsidR="00800051" w:rsidRPr="00CB6B1D">
        <w:rPr>
          <w:sz w:val="28"/>
          <w:szCs w:val="28"/>
        </w:rPr>
        <w:t>1,4</w:t>
      </w:r>
      <w:r w:rsidRPr="00CB6B1D">
        <w:rPr>
          <w:sz w:val="28"/>
          <w:szCs w:val="28"/>
        </w:rPr>
        <w:t xml:space="preserve"> куб. м. На плановый период намечается снижение показателя за счет проведения мероприятий по реконструкции и мод</w:t>
      </w:r>
      <w:r w:rsidR="00F542B7" w:rsidRPr="00CB6B1D">
        <w:rPr>
          <w:sz w:val="28"/>
          <w:szCs w:val="28"/>
        </w:rPr>
        <w:t>ернизации систем водоснабжения.</w:t>
      </w:r>
    </w:p>
    <w:p w14:paraId="01DDBE06" w14:textId="5AA151EF" w:rsidR="00C3752B" w:rsidRPr="00CB6B1D" w:rsidRDefault="00C3752B" w:rsidP="00F542B7">
      <w:pPr>
        <w:spacing w:line="360" w:lineRule="auto"/>
        <w:ind w:firstLine="567"/>
        <w:jc w:val="both"/>
        <w:rPr>
          <w:sz w:val="28"/>
          <w:szCs w:val="28"/>
        </w:rPr>
      </w:pPr>
      <w:r w:rsidRPr="00CB6B1D">
        <w:rPr>
          <w:sz w:val="28"/>
          <w:szCs w:val="28"/>
        </w:rPr>
        <w:t xml:space="preserve"> По</w:t>
      </w:r>
      <w:r w:rsidR="00B261CE" w:rsidRPr="00CB6B1D">
        <w:rPr>
          <w:sz w:val="28"/>
          <w:szCs w:val="28"/>
        </w:rPr>
        <w:t>требление природного газа в 20</w:t>
      </w:r>
      <w:r w:rsidR="00800051" w:rsidRPr="00CB6B1D">
        <w:rPr>
          <w:sz w:val="28"/>
          <w:szCs w:val="28"/>
        </w:rPr>
        <w:t>20</w:t>
      </w:r>
      <w:r w:rsidRPr="00CB6B1D">
        <w:rPr>
          <w:sz w:val="28"/>
          <w:szCs w:val="28"/>
        </w:rPr>
        <w:t xml:space="preserve"> го</w:t>
      </w:r>
      <w:r w:rsidR="00B261CE" w:rsidRPr="00CB6B1D">
        <w:rPr>
          <w:sz w:val="28"/>
          <w:szCs w:val="28"/>
        </w:rPr>
        <w:t>ду снизилось в сравнении с 201</w:t>
      </w:r>
      <w:r w:rsidR="00800051" w:rsidRPr="00CB6B1D">
        <w:rPr>
          <w:sz w:val="28"/>
          <w:szCs w:val="28"/>
        </w:rPr>
        <w:t>9</w:t>
      </w:r>
      <w:r w:rsidR="00B261CE" w:rsidRPr="00CB6B1D">
        <w:rPr>
          <w:sz w:val="28"/>
          <w:szCs w:val="28"/>
        </w:rPr>
        <w:t xml:space="preserve"> годом на </w:t>
      </w:r>
      <w:r w:rsidR="00800051" w:rsidRPr="00CB6B1D">
        <w:rPr>
          <w:sz w:val="28"/>
          <w:szCs w:val="28"/>
        </w:rPr>
        <w:t>1,6</w:t>
      </w:r>
      <w:r w:rsidRPr="00CB6B1D">
        <w:rPr>
          <w:sz w:val="28"/>
          <w:szCs w:val="28"/>
        </w:rPr>
        <w:t xml:space="preserve"> куб. метров на 1 проживающего, на прогнозный период планируется дальнейшее снижение показателя.</w:t>
      </w:r>
    </w:p>
    <w:p w14:paraId="32CFA20E" w14:textId="1CB0B26F" w:rsidR="00910A91" w:rsidRPr="00CB6B1D" w:rsidRDefault="005905C1" w:rsidP="00C85638">
      <w:pPr>
        <w:spacing w:line="360" w:lineRule="auto"/>
        <w:jc w:val="both"/>
        <w:rPr>
          <w:color w:val="000000"/>
          <w:sz w:val="28"/>
          <w:szCs w:val="28"/>
        </w:rPr>
      </w:pPr>
      <w:r w:rsidRPr="00CB6B1D">
        <w:rPr>
          <w:sz w:val="28"/>
          <w:szCs w:val="28"/>
        </w:rPr>
        <w:lastRenderedPageBreak/>
        <w:t xml:space="preserve">    </w:t>
      </w:r>
      <w:r w:rsidR="00E800F0" w:rsidRPr="00CB6B1D">
        <w:rPr>
          <w:color w:val="000000"/>
          <w:sz w:val="28"/>
          <w:szCs w:val="28"/>
        </w:rPr>
        <w:t xml:space="preserve">    </w:t>
      </w:r>
      <w:r w:rsidR="00C85638" w:rsidRPr="00CB6B1D">
        <w:rPr>
          <w:bCs/>
          <w:color w:val="000000"/>
          <w:sz w:val="28"/>
          <w:szCs w:val="28"/>
          <w:shd w:val="clear" w:color="auto" w:fill="FFFFFF"/>
        </w:rPr>
        <w:t xml:space="preserve"> </w:t>
      </w:r>
      <w:r w:rsidR="00910A91" w:rsidRPr="00CB6B1D">
        <w:rPr>
          <w:sz w:val="28"/>
          <w:szCs w:val="28"/>
        </w:rPr>
        <w:t>За счет рационального потребления энергетических ресурсов в</w:t>
      </w:r>
      <w:r w:rsidRPr="00CB6B1D">
        <w:rPr>
          <w:sz w:val="28"/>
          <w:szCs w:val="28"/>
        </w:rPr>
        <w:t xml:space="preserve"> 20</w:t>
      </w:r>
      <w:r w:rsidR="00800051" w:rsidRPr="00CB6B1D">
        <w:rPr>
          <w:sz w:val="28"/>
          <w:szCs w:val="28"/>
        </w:rPr>
        <w:t>20</w:t>
      </w:r>
      <w:r w:rsidR="00910A91" w:rsidRPr="00CB6B1D">
        <w:rPr>
          <w:sz w:val="28"/>
          <w:szCs w:val="28"/>
        </w:rPr>
        <w:t xml:space="preserve"> году</w:t>
      </w:r>
      <w:r w:rsidR="00F542B7" w:rsidRPr="00CB6B1D">
        <w:rPr>
          <w:sz w:val="28"/>
          <w:szCs w:val="28"/>
        </w:rPr>
        <w:t xml:space="preserve"> муниципальными бюджетными  учреждениями,</w:t>
      </w:r>
      <w:r w:rsidR="00910A91" w:rsidRPr="00CB6B1D">
        <w:rPr>
          <w:sz w:val="28"/>
          <w:szCs w:val="28"/>
        </w:rPr>
        <w:t xml:space="preserve"> снизилось потребление </w:t>
      </w:r>
      <w:r w:rsidR="00E800F0" w:rsidRPr="00CB6B1D">
        <w:rPr>
          <w:sz w:val="28"/>
          <w:szCs w:val="28"/>
        </w:rPr>
        <w:t xml:space="preserve">электрической энергии на </w:t>
      </w:r>
      <w:r w:rsidR="00910A91" w:rsidRPr="00CB6B1D">
        <w:rPr>
          <w:sz w:val="28"/>
          <w:szCs w:val="28"/>
        </w:rPr>
        <w:t xml:space="preserve"> </w:t>
      </w:r>
      <w:r w:rsidR="00800051" w:rsidRPr="00CB6B1D">
        <w:rPr>
          <w:color w:val="000000"/>
          <w:sz w:val="28"/>
          <w:szCs w:val="28"/>
        </w:rPr>
        <w:t xml:space="preserve">5,9 </w:t>
      </w:r>
      <w:r w:rsidR="00E800F0" w:rsidRPr="00CB6B1D">
        <w:rPr>
          <w:color w:val="000000"/>
          <w:sz w:val="28"/>
          <w:szCs w:val="28"/>
        </w:rPr>
        <w:t>квт ч на 1 человека населения и составило 3</w:t>
      </w:r>
      <w:r w:rsidR="00800051" w:rsidRPr="00CB6B1D">
        <w:rPr>
          <w:color w:val="000000"/>
          <w:sz w:val="28"/>
          <w:szCs w:val="28"/>
        </w:rPr>
        <w:t>1,6</w:t>
      </w:r>
      <w:r w:rsidR="00E800F0" w:rsidRPr="00CB6B1D">
        <w:rPr>
          <w:color w:val="000000"/>
          <w:sz w:val="28"/>
          <w:szCs w:val="28"/>
        </w:rPr>
        <w:t xml:space="preserve"> квт ч на 1 человека населения.</w:t>
      </w:r>
    </w:p>
    <w:p w14:paraId="6288BD91" w14:textId="0B01E9E3" w:rsidR="001550B8" w:rsidRPr="00CB6B1D" w:rsidRDefault="001550B8" w:rsidP="00C85638">
      <w:pPr>
        <w:spacing w:line="360" w:lineRule="auto"/>
        <w:jc w:val="both"/>
        <w:rPr>
          <w:color w:val="000000"/>
          <w:sz w:val="28"/>
          <w:szCs w:val="28"/>
        </w:rPr>
      </w:pPr>
      <w:r w:rsidRPr="00CB6B1D">
        <w:rPr>
          <w:color w:val="000000"/>
          <w:sz w:val="28"/>
          <w:szCs w:val="28"/>
        </w:rPr>
        <w:t xml:space="preserve">          Потребление холодной воды составило 0,3</w:t>
      </w:r>
      <w:r w:rsidR="00800051" w:rsidRPr="00CB6B1D">
        <w:rPr>
          <w:color w:val="000000"/>
          <w:sz w:val="28"/>
          <w:szCs w:val="28"/>
        </w:rPr>
        <w:t>0</w:t>
      </w:r>
      <w:r w:rsidRPr="00CB6B1D">
        <w:rPr>
          <w:color w:val="000000"/>
          <w:sz w:val="28"/>
          <w:szCs w:val="28"/>
        </w:rPr>
        <w:t xml:space="preserve"> </w:t>
      </w:r>
      <w:r w:rsidRPr="00CB6B1D">
        <w:rPr>
          <w:sz w:val="28"/>
          <w:szCs w:val="28"/>
        </w:rPr>
        <w:t>куб. метров на 1 человека населения</w:t>
      </w:r>
      <w:r w:rsidR="00820065" w:rsidRPr="00CB6B1D">
        <w:rPr>
          <w:sz w:val="28"/>
          <w:szCs w:val="28"/>
        </w:rPr>
        <w:t xml:space="preserve">, что </w:t>
      </w:r>
      <w:r w:rsidR="00800051" w:rsidRPr="00CB6B1D">
        <w:rPr>
          <w:sz w:val="28"/>
          <w:szCs w:val="28"/>
        </w:rPr>
        <w:t xml:space="preserve">меньше </w:t>
      </w:r>
      <w:r w:rsidR="00820065" w:rsidRPr="00CB6B1D">
        <w:rPr>
          <w:sz w:val="28"/>
          <w:szCs w:val="28"/>
        </w:rPr>
        <w:t>прошлогодне</w:t>
      </w:r>
      <w:r w:rsidR="00800051" w:rsidRPr="00CB6B1D">
        <w:rPr>
          <w:sz w:val="28"/>
          <w:szCs w:val="28"/>
        </w:rPr>
        <w:t xml:space="preserve">го </w:t>
      </w:r>
      <w:r w:rsidR="00820065" w:rsidRPr="00CB6B1D">
        <w:rPr>
          <w:sz w:val="28"/>
          <w:szCs w:val="28"/>
        </w:rPr>
        <w:t xml:space="preserve"> уровн</w:t>
      </w:r>
      <w:r w:rsidR="00800051" w:rsidRPr="00CB6B1D">
        <w:rPr>
          <w:sz w:val="28"/>
          <w:szCs w:val="28"/>
        </w:rPr>
        <w:t>я  на 0,1 куб</w:t>
      </w:r>
      <w:r w:rsidR="00820065" w:rsidRPr="00CB6B1D">
        <w:rPr>
          <w:sz w:val="28"/>
          <w:szCs w:val="28"/>
        </w:rPr>
        <w:t>.</w:t>
      </w:r>
      <w:r w:rsidR="00315053">
        <w:rPr>
          <w:sz w:val="28"/>
          <w:szCs w:val="28"/>
        </w:rPr>
        <w:t xml:space="preserve"> </w:t>
      </w:r>
      <w:r w:rsidR="00800051" w:rsidRPr="00CB6B1D">
        <w:rPr>
          <w:sz w:val="28"/>
          <w:szCs w:val="28"/>
        </w:rPr>
        <w:t>м</w:t>
      </w:r>
      <w:r w:rsidR="00A86510">
        <w:rPr>
          <w:sz w:val="28"/>
          <w:szCs w:val="28"/>
        </w:rPr>
        <w:t>.</w:t>
      </w:r>
    </w:p>
    <w:p w14:paraId="32DD4349" w14:textId="7FA1EA38" w:rsidR="00910A91" w:rsidRPr="00CB6B1D" w:rsidRDefault="001550B8" w:rsidP="001550B8">
      <w:pPr>
        <w:widowControl w:val="0"/>
        <w:autoSpaceDE w:val="0"/>
        <w:autoSpaceDN w:val="0"/>
        <w:adjustRightInd w:val="0"/>
        <w:spacing w:line="360" w:lineRule="auto"/>
        <w:jc w:val="both"/>
        <w:rPr>
          <w:sz w:val="28"/>
          <w:szCs w:val="28"/>
        </w:rPr>
      </w:pPr>
      <w:r w:rsidRPr="00CB6B1D">
        <w:rPr>
          <w:sz w:val="28"/>
          <w:szCs w:val="28"/>
        </w:rPr>
        <w:t xml:space="preserve">        </w:t>
      </w:r>
      <w:r w:rsidR="00800051" w:rsidRPr="00CB6B1D">
        <w:rPr>
          <w:sz w:val="28"/>
          <w:szCs w:val="28"/>
        </w:rPr>
        <w:t xml:space="preserve">  </w:t>
      </w:r>
      <w:r w:rsidRPr="00CB6B1D">
        <w:rPr>
          <w:sz w:val="28"/>
          <w:szCs w:val="28"/>
        </w:rPr>
        <w:t>У</w:t>
      </w:r>
      <w:r w:rsidR="00910A91" w:rsidRPr="00CB6B1D">
        <w:rPr>
          <w:sz w:val="28"/>
          <w:szCs w:val="28"/>
        </w:rPr>
        <w:t xml:space="preserve">дельная величина потребления природного газа в муниципальных учреждениях составила </w:t>
      </w:r>
      <w:r w:rsidR="00E800F0" w:rsidRPr="00CB6B1D">
        <w:rPr>
          <w:color w:val="000000"/>
          <w:sz w:val="28"/>
          <w:szCs w:val="28"/>
        </w:rPr>
        <w:t>48,</w:t>
      </w:r>
      <w:r w:rsidR="00800051" w:rsidRPr="00CB6B1D">
        <w:rPr>
          <w:color w:val="000000"/>
          <w:sz w:val="28"/>
          <w:szCs w:val="28"/>
        </w:rPr>
        <w:t>0</w:t>
      </w:r>
      <w:r w:rsidR="00D20086" w:rsidRPr="00CB6B1D">
        <w:rPr>
          <w:color w:val="000000"/>
          <w:sz w:val="28"/>
          <w:szCs w:val="28"/>
        </w:rPr>
        <w:t xml:space="preserve"> </w:t>
      </w:r>
      <w:r w:rsidR="00BB2D73" w:rsidRPr="00CB6B1D">
        <w:rPr>
          <w:sz w:val="28"/>
          <w:szCs w:val="28"/>
        </w:rPr>
        <w:t>куб. метров на 1 человека населения</w:t>
      </w:r>
      <w:r w:rsidR="00D20086" w:rsidRPr="00CB6B1D">
        <w:rPr>
          <w:color w:val="000000"/>
          <w:sz w:val="28"/>
          <w:szCs w:val="28"/>
        </w:rPr>
        <w:t xml:space="preserve"> или меньше уровня 201</w:t>
      </w:r>
      <w:r w:rsidR="00800051" w:rsidRPr="00CB6B1D">
        <w:rPr>
          <w:color w:val="000000"/>
          <w:sz w:val="28"/>
          <w:szCs w:val="28"/>
        </w:rPr>
        <w:t>9</w:t>
      </w:r>
      <w:r w:rsidR="00D20086" w:rsidRPr="00CB6B1D">
        <w:rPr>
          <w:color w:val="000000"/>
          <w:sz w:val="28"/>
          <w:szCs w:val="28"/>
        </w:rPr>
        <w:t xml:space="preserve"> года на </w:t>
      </w:r>
      <w:r w:rsidR="00263113" w:rsidRPr="00CB6B1D">
        <w:rPr>
          <w:color w:val="000000"/>
          <w:sz w:val="28"/>
          <w:szCs w:val="28"/>
        </w:rPr>
        <w:t>0,3</w:t>
      </w:r>
      <w:r w:rsidR="00BB2D73" w:rsidRPr="00CB6B1D">
        <w:rPr>
          <w:color w:val="000000"/>
          <w:sz w:val="28"/>
          <w:szCs w:val="28"/>
        </w:rPr>
        <w:t>%</w:t>
      </w:r>
      <w:r w:rsidR="00E800F0" w:rsidRPr="00CB6B1D">
        <w:rPr>
          <w:sz w:val="28"/>
          <w:szCs w:val="28"/>
        </w:rPr>
        <w:t>, снижение объясняется за счет</w:t>
      </w:r>
      <w:r w:rsidR="00FE2EAA" w:rsidRPr="00CB6B1D">
        <w:rPr>
          <w:sz w:val="28"/>
          <w:szCs w:val="28"/>
        </w:rPr>
        <w:t xml:space="preserve"> оптимизации бюджетных учреждений</w:t>
      </w:r>
      <w:r w:rsidR="00910A91" w:rsidRPr="00CB6B1D">
        <w:rPr>
          <w:sz w:val="28"/>
          <w:szCs w:val="28"/>
        </w:rPr>
        <w:t>.</w:t>
      </w:r>
    </w:p>
    <w:p w14:paraId="6D6B18AA" w14:textId="77777777" w:rsidR="00F542B7" w:rsidRPr="00CB6B1D" w:rsidRDefault="00F542B7" w:rsidP="00F542B7">
      <w:pPr>
        <w:spacing w:line="360" w:lineRule="auto"/>
        <w:ind w:firstLine="708"/>
        <w:jc w:val="both"/>
        <w:rPr>
          <w:sz w:val="28"/>
          <w:szCs w:val="28"/>
        </w:rPr>
      </w:pPr>
      <w:r w:rsidRPr="00CB6B1D">
        <w:rPr>
          <w:bCs/>
          <w:sz w:val="28"/>
          <w:szCs w:val="28"/>
          <w:shd w:val="clear" w:color="auto" w:fill="FFFFFF"/>
        </w:rPr>
        <w:t xml:space="preserve"> Потребителями тепловой энергии являются МБОУ «Большеманадышская средняя школа»</w:t>
      </w:r>
      <w:r w:rsidRPr="00CB6B1D">
        <w:rPr>
          <w:sz w:val="28"/>
          <w:szCs w:val="28"/>
        </w:rPr>
        <w:t xml:space="preserve"> и </w:t>
      </w:r>
      <w:r w:rsidRPr="00CB6B1D">
        <w:rPr>
          <w:bCs/>
          <w:sz w:val="28"/>
          <w:szCs w:val="28"/>
          <w:shd w:val="clear" w:color="auto" w:fill="FFFFFF"/>
        </w:rPr>
        <w:t xml:space="preserve">МБДОУ «Большеманадышский детский сад». </w:t>
      </w:r>
      <w:r w:rsidRPr="00CB6B1D">
        <w:rPr>
          <w:sz w:val="28"/>
          <w:szCs w:val="28"/>
        </w:rPr>
        <w:t>В учреждениях удалось добиться снижения удельной величины потребления тепловой энергии за счет проведения мероприятий по утеплению.</w:t>
      </w:r>
    </w:p>
    <w:p w14:paraId="409E2719" w14:textId="2C927C01" w:rsidR="00C85638" w:rsidRPr="00CB6B1D" w:rsidRDefault="00D20086" w:rsidP="004B579D">
      <w:pPr>
        <w:spacing w:line="360" w:lineRule="auto"/>
        <w:jc w:val="both"/>
        <w:rPr>
          <w:sz w:val="28"/>
          <w:szCs w:val="28"/>
        </w:rPr>
      </w:pPr>
      <w:r w:rsidRPr="00CB6B1D">
        <w:rPr>
          <w:sz w:val="28"/>
          <w:szCs w:val="28"/>
        </w:rPr>
        <w:t xml:space="preserve">Значение показателя </w:t>
      </w:r>
      <w:r w:rsidR="00457B43" w:rsidRPr="00CB6B1D">
        <w:rPr>
          <w:sz w:val="28"/>
          <w:szCs w:val="28"/>
        </w:rPr>
        <w:t xml:space="preserve">составило </w:t>
      </w:r>
      <w:r w:rsidRPr="00CB6B1D">
        <w:rPr>
          <w:sz w:val="28"/>
          <w:szCs w:val="28"/>
        </w:rPr>
        <w:t>в 20</w:t>
      </w:r>
      <w:r w:rsidR="00263113" w:rsidRPr="00CB6B1D">
        <w:rPr>
          <w:sz w:val="28"/>
          <w:szCs w:val="28"/>
        </w:rPr>
        <w:t>20</w:t>
      </w:r>
      <w:r w:rsidR="00BB2D73" w:rsidRPr="00CB6B1D">
        <w:rPr>
          <w:sz w:val="28"/>
          <w:szCs w:val="28"/>
        </w:rPr>
        <w:t xml:space="preserve"> году</w:t>
      </w:r>
      <w:r w:rsidR="004B579D" w:rsidRPr="00CB6B1D">
        <w:rPr>
          <w:sz w:val="28"/>
          <w:szCs w:val="28"/>
        </w:rPr>
        <w:t xml:space="preserve"> 0,012 </w:t>
      </w:r>
      <w:r w:rsidR="00315053">
        <w:rPr>
          <w:sz w:val="28"/>
          <w:szCs w:val="28"/>
        </w:rPr>
        <w:t>Г</w:t>
      </w:r>
      <w:r w:rsidR="004B579D" w:rsidRPr="00CB6B1D">
        <w:rPr>
          <w:sz w:val="28"/>
          <w:szCs w:val="28"/>
        </w:rPr>
        <w:t>кал на 1 кв. метр общей площади</w:t>
      </w:r>
      <w:r w:rsidR="00C85638" w:rsidRPr="00CB6B1D">
        <w:rPr>
          <w:sz w:val="28"/>
          <w:szCs w:val="28"/>
        </w:rPr>
        <w:t>.</w:t>
      </w:r>
      <w:r w:rsidR="00BB2D73" w:rsidRPr="00CB6B1D">
        <w:rPr>
          <w:sz w:val="28"/>
          <w:szCs w:val="28"/>
        </w:rPr>
        <w:t xml:space="preserve">  </w:t>
      </w:r>
    </w:p>
    <w:p w14:paraId="0E4EAEF2" w14:textId="77777777" w:rsidR="00C85638" w:rsidRPr="00CB6B1D" w:rsidRDefault="00C85638" w:rsidP="00C85638">
      <w:pPr>
        <w:spacing w:line="360" w:lineRule="auto"/>
        <w:rPr>
          <w:sz w:val="28"/>
          <w:szCs w:val="28"/>
        </w:rPr>
      </w:pPr>
    </w:p>
    <w:p w14:paraId="7B9A2A9D" w14:textId="3F5547DB" w:rsidR="006C1EB2" w:rsidRPr="00CB6B1D" w:rsidRDefault="006C1EB2" w:rsidP="00C85638">
      <w:pPr>
        <w:spacing w:line="360" w:lineRule="auto"/>
        <w:rPr>
          <w:sz w:val="28"/>
          <w:szCs w:val="28"/>
        </w:rPr>
      </w:pPr>
      <w:r w:rsidRPr="00CB6B1D">
        <w:rPr>
          <w:sz w:val="28"/>
          <w:szCs w:val="28"/>
        </w:rPr>
        <w:t>Глава Атяшевского</w:t>
      </w:r>
      <w:r w:rsidR="0011543C" w:rsidRPr="00CB6B1D">
        <w:rPr>
          <w:sz w:val="28"/>
          <w:szCs w:val="28"/>
        </w:rPr>
        <w:t xml:space="preserve"> </w:t>
      </w:r>
      <w:r w:rsidRPr="00CB6B1D">
        <w:rPr>
          <w:sz w:val="28"/>
          <w:szCs w:val="28"/>
        </w:rPr>
        <w:t xml:space="preserve">муниципального района          </w:t>
      </w:r>
      <w:r w:rsidR="0011543C" w:rsidRPr="00CB6B1D">
        <w:rPr>
          <w:sz w:val="28"/>
          <w:szCs w:val="28"/>
        </w:rPr>
        <w:t xml:space="preserve">                           </w:t>
      </w:r>
      <w:r w:rsidRPr="00CB6B1D">
        <w:rPr>
          <w:sz w:val="28"/>
          <w:szCs w:val="28"/>
        </w:rPr>
        <w:t>В.Г. Прокин</w:t>
      </w:r>
    </w:p>
    <w:p w14:paraId="6461CBC8" w14:textId="77777777" w:rsidR="00D66B64" w:rsidRPr="00CB6B1D" w:rsidRDefault="00D66B64" w:rsidP="0079461B">
      <w:pPr>
        <w:spacing w:line="360" w:lineRule="auto"/>
        <w:ind w:firstLine="708"/>
        <w:jc w:val="both"/>
        <w:rPr>
          <w:sz w:val="28"/>
          <w:szCs w:val="28"/>
        </w:rPr>
      </w:pPr>
    </w:p>
    <w:sectPr w:rsidR="00D66B64" w:rsidRPr="00CB6B1D" w:rsidSect="00B0023D">
      <w:footerReference w:type="default" r:id="rId37"/>
      <w:pgSz w:w="12240" w:h="15840"/>
      <w:pgMar w:top="993" w:right="1183" w:bottom="993"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6CA84" w14:textId="77777777" w:rsidR="00ED63EA" w:rsidRDefault="00ED63EA">
      <w:r>
        <w:separator/>
      </w:r>
    </w:p>
  </w:endnote>
  <w:endnote w:type="continuationSeparator" w:id="0">
    <w:p w14:paraId="44651515" w14:textId="77777777" w:rsidR="00ED63EA" w:rsidRDefault="00ED6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F Square Sans Pro">
    <w:altName w:val="Arial"/>
    <w:panose1 w:val="00000000000000000000"/>
    <w:charset w:val="CC"/>
    <w:family w:val="swiss"/>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D57FE" w14:textId="77777777" w:rsidR="003E469D" w:rsidRDefault="003E469D" w:rsidP="0086250C">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34</w:t>
    </w:r>
    <w:r>
      <w:rPr>
        <w:rStyle w:val="a5"/>
      </w:rPr>
      <w:fldChar w:fldCharType="end"/>
    </w:r>
  </w:p>
  <w:p w14:paraId="314589E9" w14:textId="77777777" w:rsidR="003E469D" w:rsidRDefault="003E469D" w:rsidP="00A27EF0">
    <w:pPr>
      <w:pStyle w:val="a3"/>
      <w:ind w:right="360"/>
    </w:pPr>
  </w:p>
  <w:p w14:paraId="53C872EE" w14:textId="77777777" w:rsidR="003E469D" w:rsidRDefault="003E469D" w:rsidP="00A27EF0">
    <w:pPr>
      <w:pStyle w:val="a3"/>
      <w:ind w:right="360"/>
    </w:pPr>
  </w:p>
  <w:p w14:paraId="4BEDF2A5" w14:textId="77777777" w:rsidR="003E469D" w:rsidRDefault="003E469D" w:rsidP="00A27EF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6BC17" w14:textId="77777777" w:rsidR="00ED63EA" w:rsidRDefault="00ED63EA">
      <w:r>
        <w:separator/>
      </w:r>
    </w:p>
  </w:footnote>
  <w:footnote w:type="continuationSeparator" w:id="0">
    <w:p w14:paraId="0EB0AE2D" w14:textId="77777777" w:rsidR="00ED63EA" w:rsidRDefault="00ED63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32AF7"/>
    <w:multiLevelType w:val="hybridMultilevel"/>
    <w:tmpl w:val="ECE25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A0A40D3"/>
    <w:multiLevelType w:val="singleLevel"/>
    <w:tmpl w:val="521C58AC"/>
    <w:lvl w:ilvl="0">
      <w:start w:val="1"/>
      <w:numFmt w:val="decimal"/>
      <w:lvlText w:val="%1"/>
      <w:legacy w:legacy="1" w:legacySpace="0" w:legacyIndent="360"/>
      <w:lvlJc w:val="left"/>
      <w:rPr>
        <w:rFonts w:ascii="Times New Roman CYR" w:hAnsi="Times New Roman CYR" w:cs="Times New Roman CYR" w:hint="default"/>
      </w:rPr>
    </w:lvl>
  </w:abstractNum>
  <w:abstractNum w:abstractNumId="2" w15:restartNumberingAfterBreak="0">
    <w:nsid w:val="45047AEE"/>
    <w:multiLevelType w:val="hybridMultilevel"/>
    <w:tmpl w:val="A64C5A26"/>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46F8631F"/>
    <w:multiLevelType w:val="multilevel"/>
    <w:tmpl w:val="F5A6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EC21C0"/>
    <w:multiLevelType w:val="hybridMultilevel"/>
    <w:tmpl w:val="F81048D2"/>
    <w:lvl w:ilvl="0" w:tplc="8A1CF978">
      <w:start w:val="1"/>
      <w:numFmt w:val="decimal"/>
      <w:lvlText w:val="%1)"/>
      <w:lvlJc w:val="left"/>
      <w:pPr>
        <w:tabs>
          <w:tab w:val="num" w:pos="1380"/>
        </w:tabs>
        <w:ind w:left="1380" w:hanging="84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6F3772CA"/>
    <w:multiLevelType w:val="hybridMultilevel"/>
    <w:tmpl w:val="914EE460"/>
    <w:lvl w:ilvl="0" w:tplc="04190001">
      <w:start w:val="1"/>
      <w:numFmt w:val="bullet"/>
      <w:lvlText w:val=""/>
      <w:lvlJc w:val="left"/>
      <w:pPr>
        <w:ind w:left="1708" w:hanging="360"/>
      </w:pPr>
      <w:rPr>
        <w:rFonts w:ascii="Symbol" w:hAnsi="Symbol" w:hint="default"/>
      </w:rPr>
    </w:lvl>
    <w:lvl w:ilvl="1" w:tplc="04190003" w:tentative="1">
      <w:start w:val="1"/>
      <w:numFmt w:val="bullet"/>
      <w:lvlText w:val="o"/>
      <w:lvlJc w:val="left"/>
      <w:pPr>
        <w:ind w:left="2428" w:hanging="360"/>
      </w:pPr>
      <w:rPr>
        <w:rFonts w:ascii="Courier New" w:hAnsi="Courier New" w:hint="default"/>
      </w:rPr>
    </w:lvl>
    <w:lvl w:ilvl="2" w:tplc="04190005" w:tentative="1">
      <w:start w:val="1"/>
      <w:numFmt w:val="bullet"/>
      <w:lvlText w:val=""/>
      <w:lvlJc w:val="left"/>
      <w:pPr>
        <w:ind w:left="3148" w:hanging="360"/>
      </w:pPr>
      <w:rPr>
        <w:rFonts w:ascii="Wingdings" w:hAnsi="Wingdings" w:hint="default"/>
      </w:rPr>
    </w:lvl>
    <w:lvl w:ilvl="3" w:tplc="04190001" w:tentative="1">
      <w:start w:val="1"/>
      <w:numFmt w:val="bullet"/>
      <w:lvlText w:val=""/>
      <w:lvlJc w:val="left"/>
      <w:pPr>
        <w:ind w:left="3868" w:hanging="360"/>
      </w:pPr>
      <w:rPr>
        <w:rFonts w:ascii="Symbol" w:hAnsi="Symbol" w:hint="default"/>
      </w:rPr>
    </w:lvl>
    <w:lvl w:ilvl="4" w:tplc="04190003" w:tentative="1">
      <w:start w:val="1"/>
      <w:numFmt w:val="bullet"/>
      <w:lvlText w:val="o"/>
      <w:lvlJc w:val="left"/>
      <w:pPr>
        <w:ind w:left="4588" w:hanging="360"/>
      </w:pPr>
      <w:rPr>
        <w:rFonts w:ascii="Courier New" w:hAnsi="Courier New" w:hint="default"/>
      </w:rPr>
    </w:lvl>
    <w:lvl w:ilvl="5" w:tplc="04190005" w:tentative="1">
      <w:start w:val="1"/>
      <w:numFmt w:val="bullet"/>
      <w:lvlText w:val=""/>
      <w:lvlJc w:val="left"/>
      <w:pPr>
        <w:ind w:left="5308" w:hanging="360"/>
      </w:pPr>
      <w:rPr>
        <w:rFonts w:ascii="Wingdings" w:hAnsi="Wingdings" w:hint="default"/>
      </w:rPr>
    </w:lvl>
    <w:lvl w:ilvl="6" w:tplc="04190001" w:tentative="1">
      <w:start w:val="1"/>
      <w:numFmt w:val="bullet"/>
      <w:lvlText w:val=""/>
      <w:lvlJc w:val="left"/>
      <w:pPr>
        <w:ind w:left="6028" w:hanging="360"/>
      </w:pPr>
      <w:rPr>
        <w:rFonts w:ascii="Symbol" w:hAnsi="Symbol" w:hint="default"/>
      </w:rPr>
    </w:lvl>
    <w:lvl w:ilvl="7" w:tplc="04190003" w:tentative="1">
      <w:start w:val="1"/>
      <w:numFmt w:val="bullet"/>
      <w:lvlText w:val="o"/>
      <w:lvlJc w:val="left"/>
      <w:pPr>
        <w:ind w:left="6748" w:hanging="360"/>
      </w:pPr>
      <w:rPr>
        <w:rFonts w:ascii="Courier New" w:hAnsi="Courier New" w:hint="default"/>
      </w:rPr>
    </w:lvl>
    <w:lvl w:ilvl="8" w:tplc="04190005" w:tentative="1">
      <w:start w:val="1"/>
      <w:numFmt w:val="bullet"/>
      <w:lvlText w:val=""/>
      <w:lvlJc w:val="left"/>
      <w:pPr>
        <w:ind w:left="7468" w:hanging="360"/>
      </w:pPr>
      <w:rPr>
        <w:rFonts w:ascii="Wingdings" w:hAnsi="Wingdings" w:hint="default"/>
      </w:rPr>
    </w:lvl>
  </w:abstractNum>
  <w:num w:numId="1">
    <w:abstractNumId w:val="1"/>
  </w:num>
  <w:num w:numId="2">
    <w:abstractNumId w:val="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1"/>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4">
    <w:abstractNumId w:val="1"/>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5">
    <w:abstractNumId w:val="1"/>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6">
    <w:abstractNumId w:val="1"/>
    <w:lvlOverride w:ilvl="0">
      <w:lvl w:ilvl="0">
        <w:start w:val="6"/>
        <w:numFmt w:val="decimal"/>
        <w:lvlText w:val="%1"/>
        <w:legacy w:legacy="1" w:legacySpace="0" w:legacyIndent="360"/>
        <w:lvlJc w:val="left"/>
        <w:rPr>
          <w:rFonts w:ascii="Times New Roman CYR" w:hAnsi="Times New Roman CYR" w:cs="Times New Roman CYR" w:hint="default"/>
        </w:rPr>
      </w:lvl>
    </w:lvlOverride>
  </w:num>
  <w:num w:numId="7">
    <w:abstractNumId w:val="5"/>
  </w:num>
  <w:num w:numId="8">
    <w:abstractNumId w:val="3"/>
  </w:num>
  <w:num w:numId="9">
    <w:abstractNumId w:val="4"/>
  </w:num>
  <w:num w:numId="10">
    <w:abstractNumId w:val="0"/>
  </w:num>
  <w:num w:numId="11">
    <w:abstractNumId w:val="0"/>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9"/>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93743B"/>
    <w:rsid w:val="00001881"/>
    <w:rsid w:val="0000256A"/>
    <w:rsid w:val="000029F3"/>
    <w:rsid w:val="00005D5D"/>
    <w:rsid w:val="00007FDC"/>
    <w:rsid w:val="000135E3"/>
    <w:rsid w:val="0001478D"/>
    <w:rsid w:val="00015412"/>
    <w:rsid w:val="00022298"/>
    <w:rsid w:val="000223A3"/>
    <w:rsid w:val="000249E0"/>
    <w:rsid w:val="00024B70"/>
    <w:rsid w:val="000257F7"/>
    <w:rsid w:val="00027914"/>
    <w:rsid w:val="00032078"/>
    <w:rsid w:val="00033060"/>
    <w:rsid w:val="0003314D"/>
    <w:rsid w:val="000339F8"/>
    <w:rsid w:val="0003475B"/>
    <w:rsid w:val="0003478D"/>
    <w:rsid w:val="00036B61"/>
    <w:rsid w:val="00042C94"/>
    <w:rsid w:val="000430C9"/>
    <w:rsid w:val="000437F1"/>
    <w:rsid w:val="000438E6"/>
    <w:rsid w:val="0004419C"/>
    <w:rsid w:val="000453E6"/>
    <w:rsid w:val="00050D1D"/>
    <w:rsid w:val="0005212D"/>
    <w:rsid w:val="000534E4"/>
    <w:rsid w:val="000542EF"/>
    <w:rsid w:val="000543EB"/>
    <w:rsid w:val="00056A82"/>
    <w:rsid w:val="00057F1F"/>
    <w:rsid w:val="000607C0"/>
    <w:rsid w:val="000614DA"/>
    <w:rsid w:val="00061B79"/>
    <w:rsid w:val="0006617E"/>
    <w:rsid w:val="0007267F"/>
    <w:rsid w:val="00072B7D"/>
    <w:rsid w:val="000745CD"/>
    <w:rsid w:val="00074887"/>
    <w:rsid w:val="00075DF3"/>
    <w:rsid w:val="00076005"/>
    <w:rsid w:val="0007641D"/>
    <w:rsid w:val="00076F44"/>
    <w:rsid w:val="0008033A"/>
    <w:rsid w:val="0008232E"/>
    <w:rsid w:val="0008299E"/>
    <w:rsid w:val="00082B8A"/>
    <w:rsid w:val="000830DA"/>
    <w:rsid w:val="00084127"/>
    <w:rsid w:val="0008771C"/>
    <w:rsid w:val="00092FC6"/>
    <w:rsid w:val="00093BF6"/>
    <w:rsid w:val="00094C6D"/>
    <w:rsid w:val="0009598A"/>
    <w:rsid w:val="00097122"/>
    <w:rsid w:val="000A0314"/>
    <w:rsid w:val="000A308D"/>
    <w:rsid w:val="000A3615"/>
    <w:rsid w:val="000A71E5"/>
    <w:rsid w:val="000B54DE"/>
    <w:rsid w:val="000B613E"/>
    <w:rsid w:val="000B79C8"/>
    <w:rsid w:val="000B7CD1"/>
    <w:rsid w:val="000C063B"/>
    <w:rsid w:val="000C1779"/>
    <w:rsid w:val="000C1F61"/>
    <w:rsid w:val="000C2A68"/>
    <w:rsid w:val="000C45AB"/>
    <w:rsid w:val="000C5D21"/>
    <w:rsid w:val="000C66FC"/>
    <w:rsid w:val="000C7FD6"/>
    <w:rsid w:val="000D03ED"/>
    <w:rsid w:val="000D22D6"/>
    <w:rsid w:val="000D42ED"/>
    <w:rsid w:val="000D75FD"/>
    <w:rsid w:val="000E1505"/>
    <w:rsid w:val="000E29C8"/>
    <w:rsid w:val="000E3F35"/>
    <w:rsid w:val="000E4B77"/>
    <w:rsid w:val="000E6282"/>
    <w:rsid w:val="000E64CF"/>
    <w:rsid w:val="000E73E5"/>
    <w:rsid w:val="000E779F"/>
    <w:rsid w:val="000F238A"/>
    <w:rsid w:val="000F38AB"/>
    <w:rsid w:val="000F4615"/>
    <w:rsid w:val="000F61A3"/>
    <w:rsid w:val="000F7805"/>
    <w:rsid w:val="000F7D99"/>
    <w:rsid w:val="00101520"/>
    <w:rsid w:val="0010174F"/>
    <w:rsid w:val="001023EA"/>
    <w:rsid w:val="001070BE"/>
    <w:rsid w:val="00110C4C"/>
    <w:rsid w:val="001112FC"/>
    <w:rsid w:val="0011543C"/>
    <w:rsid w:val="00115C8E"/>
    <w:rsid w:val="0011768C"/>
    <w:rsid w:val="00117A91"/>
    <w:rsid w:val="00117E2A"/>
    <w:rsid w:val="00120D2B"/>
    <w:rsid w:val="00120F5A"/>
    <w:rsid w:val="001215ED"/>
    <w:rsid w:val="001236AF"/>
    <w:rsid w:val="00124919"/>
    <w:rsid w:val="001256BC"/>
    <w:rsid w:val="001271BB"/>
    <w:rsid w:val="001273DB"/>
    <w:rsid w:val="00132250"/>
    <w:rsid w:val="00132A5A"/>
    <w:rsid w:val="001367F1"/>
    <w:rsid w:val="00137BE2"/>
    <w:rsid w:val="00137C68"/>
    <w:rsid w:val="00140D64"/>
    <w:rsid w:val="00141BCE"/>
    <w:rsid w:val="0014227F"/>
    <w:rsid w:val="00145B16"/>
    <w:rsid w:val="0014668B"/>
    <w:rsid w:val="00150CD8"/>
    <w:rsid w:val="001550B8"/>
    <w:rsid w:val="0015530B"/>
    <w:rsid w:val="001561D0"/>
    <w:rsid w:val="00160785"/>
    <w:rsid w:val="001616DF"/>
    <w:rsid w:val="001620A8"/>
    <w:rsid w:val="00163550"/>
    <w:rsid w:val="00163757"/>
    <w:rsid w:val="001675FD"/>
    <w:rsid w:val="00170F19"/>
    <w:rsid w:val="00171918"/>
    <w:rsid w:val="001739DA"/>
    <w:rsid w:val="00173A4A"/>
    <w:rsid w:val="0017449F"/>
    <w:rsid w:val="00175275"/>
    <w:rsid w:val="00176D9D"/>
    <w:rsid w:val="0017762C"/>
    <w:rsid w:val="0018097D"/>
    <w:rsid w:val="00181433"/>
    <w:rsid w:val="001826EC"/>
    <w:rsid w:val="001827CD"/>
    <w:rsid w:val="0018507A"/>
    <w:rsid w:val="001857B2"/>
    <w:rsid w:val="0018626A"/>
    <w:rsid w:val="00187782"/>
    <w:rsid w:val="00190733"/>
    <w:rsid w:val="0019212B"/>
    <w:rsid w:val="00192AB7"/>
    <w:rsid w:val="00192C9E"/>
    <w:rsid w:val="00192F00"/>
    <w:rsid w:val="00192FA1"/>
    <w:rsid w:val="00194C66"/>
    <w:rsid w:val="00194F25"/>
    <w:rsid w:val="001A0759"/>
    <w:rsid w:val="001A37F4"/>
    <w:rsid w:val="001B0C0D"/>
    <w:rsid w:val="001B1D40"/>
    <w:rsid w:val="001B39D0"/>
    <w:rsid w:val="001B5379"/>
    <w:rsid w:val="001B6D49"/>
    <w:rsid w:val="001C0021"/>
    <w:rsid w:val="001C1092"/>
    <w:rsid w:val="001C2497"/>
    <w:rsid w:val="001C25B6"/>
    <w:rsid w:val="001C4450"/>
    <w:rsid w:val="001C6F24"/>
    <w:rsid w:val="001D4104"/>
    <w:rsid w:val="001D4292"/>
    <w:rsid w:val="001D5805"/>
    <w:rsid w:val="001D7CE7"/>
    <w:rsid w:val="001E1247"/>
    <w:rsid w:val="001E15A1"/>
    <w:rsid w:val="001E3CF0"/>
    <w:rsid w:val="001E5C40"/>
    <w:rsid w:val="001E7CA8"/>
    <w:rsid w:val="001F04E9"/>
    <w:rsid w:val="001F1BC3"/>
    <w:rsid w:val="001F2A74"/>
    <w:rsid w:val="001F4509"/>
    <w:rsid w:val="001F50C6"/>
    <w:rsid w:val="001F587A"/>
    <w:rsid w:val="001F687B"/>
    <w:rsid w:val="001F6EDA"/>
    <w:rsid w:val="00202525"/>
    <w:rsid w:val="00205A91"/>
    <w:rsid w:val="00205AAA"/>
    <w:rsid w:val="00210BDD"/>
    <w:rsid w:val="00211611"/>
    <w:rsid w:val="00211F02"/>
    <w:rsid w:val="00212AAA"/>
    <w:rsid w:val="002215AC"/>
    <w:rsid w:val="00224779"/>
    <w:rsid w:val="00225121"/>
    <w:rsid w:val="00231777"/>
    <w:rsid w:val="00231C81"/>
    <w:rsid w:val="00233108"/>
    <w:rsid w:val="00235340"/>
    <w:rsid w:val="00235ED0"/>
    <w:rsid w:val="00236BE7"/>
    <w:rsid w:val="00237B06"/>
    <w:rsid w:val="002404CD"/>
    <w:rsid w:val="00241E0F"/>
    <w:rsid w:val="00243F24"/>
    <w:rsid w:val="00243FA5"/>
    <w:rsid w:val="00250637"/>
    <w:rsid w:val="00251A4B"/>
    <w:rsid w:val="00252EDD"/>
    <w:rsid w:val="002548FF"/>
    <w:rsid w:val="00254F2C"/>
    <w:rsid w:val="00256141"/>
    <w:rsid w:val="00257169"/>
    <w:rsid w:val="002602B3"/>
    <w:rsid w:val="00261831"/>
    <w:rsid w:val="00261B25"/>
    <w:rsid w:val="00263113"/>
    <w:rsid w:val="0026424C"/>
    <w:rsid w:val="002649D9"/>
    <w:rsid w:val="002654BB"/>
    <w:rsid w:val="002667BF"/>
    <w:rsid w:val="00272B49"/>
    <w:rsid w:val="00273EE5"/>
    <w:rsid w:val="002812F0"/>
    <w:rsid w:val="00282763"/>
    <w:rsid w:val="0028496E"/>
    <w:rsid w:val="00286455"/>
    <w:rsid w:val="0029085E"/>
    <w:rsid w:val="00292321"/>
    <w:rsid w:val="00296AC1"/>
    <w:rsid w:val="002A02B0"/>
    <w:rsid w:val="002A0E01"/>
    <w:rsid w:val="002A128A"/>
    <w:rsid w:val="002B001A"/>
    <w:rsid w:val="002B19B0"/>
    <w:rsid w:val="002B2790"/>
    <w:rsid w:val="002B6CE2"/>
    <w:rsid w:val="002B7B13"/>
    <w:rsid w:val="002C0F46"/>
    <w:rsid w:val="002C266A"/>
    <w:rsid w:val="002C40EE"/>
    <w:rsid w:val="002C49AF"/>
    <w:rsid w:val="002C7085"/>
    <w:rsid w:val="002D4DD5"/>
    <w:rsid w:val="002D6634"/>
    <w:rsid w:val="002D6D12"/>
    <w:rsid w:val="002D731C"/>
    <w:rsid w:val="002D745B"/>
    <w:rsid w:val="002E28B8"/>
    <w:rsid w:val="002E2AA6"/>
    <w:rsid w:val="002E5B44"/>
    <w:rsid w:val="002E6F50"/>
    <w:rsid w:val="002E7326"/>
    <w:rsid w:val="002E7BB9"/>
    <w:rsid w:val="002F4936"/>
    <w:rsid w:val="002F608C"/>
    <w:rsid w:val="00301026"/>
    <w:rsid w:val="0030343D"/>
    <w:rsid w:val="00304064"/>
    <w:rsid w:val="0030452E"/>
    <w:rsid w:val="00304833"/>
    <w:rsid w:val="0030783B"/>
    <w:rsid w:val="00307AD4"/>
    <w:rsid w:val="003126BA"/>
    <w:rsid w:val="00313B39"/>
    <w:rsid w:val="00313EDD"/>
    <w:rsid w:val="00315053"/>
    <w:rsid w:val="00315B07"/>
    <w:rsid w:val="00320CDF"/>
    <w:rsid w:val="00321E38"/>
    <w:rsid w:val="00323570"/>
    <w:rsid w:val="003237D0"/>
    <w:rsid w:val="00327777"/>
    <w:rsid w:val="00330A2B"/>
    <w:rsid w:val="00331A6A"/>
    <w:rsid w:val="003332B9"/>
    <w:rsid w:val="00333866"/>
    <w:rsid w:val="003339A7"/>
    <w:rsid w:val="003344DC"/>
    <w:rsid w:val="00334649"/>
    <w:rsid w:val="003377DC"/>
    <w:rsid w:val="00340A59"/>
    <w:rsid w:val="00341B2E"/>
    <w:rsid w:val="0034250B"/>
    <w:rsid w:val="003431DA"/>
    <w:rsid w:val="00344C71"/>
    <w:rsid w:val="00347382"/>
    <w:rsid w:val="003475F1"/>
    <w:rsid w:val="00350B1C"/>
    <w:rsid w:val="003553C4"/>
    <w:rsid w:val="00355C3A"/>
    <w:rsid w:val="00356D54"/>
    <w:rsid w:val="003622EC"/>
    <w:rsid w:val="00363623"/>
    <w:rsid w:val="0036521C"/>
    <w:rsid w:val="00371DD4"/>
    <w:rsid w:val="00375010"/>
    <w:rsid w:val="00376FD1"/>
    <w:rsid w:val="003804FC"/>
    <w:rsid w:val="003825F1"/>
    <w:rsid w:val="003838F5"/>
    <w:rsid w:val="003848CD"/>
    <w:rsid w:val="0038774E"/>
    <w:rsid w:val="00390776"/>
    <w:rsid w:val="00391015"/>
    <w:rsid w:val="003918BF"/>
    <w:rsid w:val="00395308"/>
    <w:rsid w:val="00395B76"/>
    <w:rsid w:val="00395F09"/>
    <w:rsid w:val="00396F00"/>
    <w:rsid w:val="003A0A6D"/>
    <w:rsid w:val="003A0D20"/>
    <w:rsid w:val="003A2BF2"/>
    <w:rsid w:val="003A2EE3"/>
    <w:rsid w:val="003A31C0"/>
    <w:rsid w:val="003A3511"/>
    <w:rsid w:val="003A3B54"/>
    <w:rsid w:val="003A538C"/>
    <w:rsid w:val="003A66E7"/>
    <w:rsid w:val="003A7A24"/>
    <w:rsid w:val="003B253A"/>
    <w:rsid w:val="003B7D21"/>
    <w:rsid w:val="003C1E1C"/>
    <w:rsid w:val="003C271A"/>
    <w:rsid w:val="003C468E"/>
    <w:rsid w:val="003C69BE"/>
    <w:rsid w:val="003C6AD3"/>
    <w:rsid w:val="003C7924"/>
    <w:rsid w:val="003D02DF"/>
    <w:rsid w:val="003D1F0C"/>
    <w:rsid w:val="003D4A55"/>
    <w:rsid w:val="003D54EF"/>
    <w:rsid w:val="003D6158"/>
    <w:rsid w:val="003E0196"/>
    <w:rsid w:val="003E3126"/>
    <w:rsid w:val="003E469D"/>
    <w:rsid w:val="003E49B6"/>
    <w:rsid w:val="003F0986"/>
    <w:rsid w:val="003F0E66"/>
    <w:rsid w:val="003F406A"/>
    <w:rsid w:val="003F498C"/>
    <w:rsid w:val="003F4EDA"/>
    <w:rsid w:val="003F53E9"/>
    <w:rsid w:val="003F6A9E"/>
    <w:rsid w:val="003F71C7"/>
    <w:rsid w:val="00401288"/>
    <w:rsid w:val="004025CD"/>
    <w:rsid w:val="0040265D"/>
    <w:rsid w:val="00406526"/>
    <w:rsid w:val="00406978"/>
    <w:rsid w:val="0041130D"/>
    <w:rsid w:val="00414EC7"/>
    <w:rsid w:val="00415B09"/>
    <w:rsid w:val="0041714F"/>
    <w:rsid w:val="00417994"/>
    <w:rsid w:val="00420693"/>
    <w:rsid w:val="0042212B"/>
    <w:rsid w:val="0042351D"/>
    <w:rsid w:val="00423B7A"/>
    <w:rsid w:val="00424EA8"/>
    <w:rsid w:val="00425EE1"/>
    <w:rsid w:val="00430C09"/>
    <w:rsid w:val="00430C44"/>
    <w:rsid w:val="00431320"/>
    <w:rsid w:val="0043147F"/>
    <w:rsid w:val="0043686C"/>
    <w:rsid w:val="004411FF"/>
    <w:rsid w:val="00444E4A"/>
    <w:rsid w:val="004454B5"/>
    <w:rsid w:val="00447E19"/>
    <w:rsid w:val="00450385"/>
    <w:rsid w:val="00450937"/>
    <w:rsid w:val="00450B9C"/>
    <w:rsid w:val="00450F66"/>
    <w:rsid w:val="00451A59"/>
    <w:rsid w:val="00452B6B"/>
    <w:rsid w:val="0045427D"/>
    <w:rsid w:val="00457B43"/>
    <w:rsid w:val="0046194D"/>
    <w:rsid w:val="004628BB"/>
    <w:rsid w:val="00462FF6"/>
    <w:rsid w:val="00463D74"/>
    <w:rsid w:val="0046612C"/>
    <w:rsid w:val="0046615D"/>
    <w:rsid w:val="00466500"/>
    <w:rsid w:val="00467AC9"/>
    <w:rsid w:val="00470487"/>
    <w:rsid w:val="00470764"/>
    <w:rsid w:val="00470A37"/>
    <w:rsid w:val="0047169A"/>
    <w:rsid w:val="00472EA7"/>
    <w:rsid w:val="004731F1"/>
    <w:rsid w:val="0047391C"/>
    <w:rsid w:val="00474E47"/>
    <w:rsid w:val="004764D0"/>
    <w:rsid w:val="00480104"/>
    <w:rsid w:val="00480848"/>
    <w:rsid w:val="0048165C"/>
    <w:rsid w:val="00482C74"/>
    <w:rsid w:val="00487640"/>
    <w:rsid w:val="004876D8"/>
    <w:rsid w:val="00490E25"/>
    <w:rsid w:val="004A2060"/>
    <w:rsid w:val="004A50BB"/>
    <w:rsid w:val="004A53CC"/>
    <w:rsid w:val="004A5E6D"/>
    <w:rsid w:val="004A6355"/>
    <w:rsid w:val="004A6AB7"/>
    <w:rsid w:val="004A6DCF"/>
    <w:rsid w:val="004B0DAE"/>
    <w:rsid w:val="004B2BC4"/>
    <w:rsid w:val="004B2E44"/>
    <w:rsid w:val="004B324A"/>
    <w:rsid w:val="004B4034"/>
    <w:rsid w:val="004B579D"/>
    <w:rsid w:val="004B7F7D"/>
    <w:rsid w:val="004C05B9"/>
    <w:rsid w:val="004C300F"/>
    <w:rsid w:val="004C5E8B"/>
    <w:rsid w:val="004C623E"/>
    <w:rsid w:val="004C7233"/>
    <w:rsid w:val="004C74ED"/>
    <w:rsid w:val="004D23D8"/>
    <w:rsid w:val="004D2A7C"/>
    <w:rsid w:val="004E1D81"/>
    <w:rsid w:val="004E1F6C"/>
    <w:rsid w:val="004E2C44"/>
    <w:rsid w:val="004F01E4"/>
    <w:rsid w:val="004F401F"/>
    <w:rsid w:val="004F6C1E"/>
    <w:rsid w:val="005006CA"/>
    <w:rsid w:val="00501F5E"/>
    <w:rsid w:val="00503AFF"/>
    <w:rsid w:val="00503BAE"/>
    <w:rsid w:val="0050408C"/>
    <w:rsid w:val="00507DA8"/>
    <w:rsid w:val="00511783"/>
    <w:rsid w:val="00512736"/>
    <w:rsid w:val="005128DC"/>
    <w:rsid w:val="00513763"/>
    <w:rsid w:val="00517B77"/>
    <w:rsid w:val="00517E1E"/>
    <w:rsid w:val="005214FE"/>
    <w:rsid w:val="00521A51"/>
    <w:rsid w:val="005220D0"/>
    <w:rsid w:val="005238F6"/>
    <w:rsid w:val="00524685"/>
    <w:rsid w:val="005339D2"/>
    <w:rsid w:val="0053559D"/>
    <w:rsid w:val="00542EB2"/>
    <w:rsid w:val="00543D80"/>
    <w:rsid w:val="00544D83"/>
    <w:rsid w:val="00546147"/>
    <w:rsid w:val="0054760C"/>
    <w:rsid w:val="005515E9"/>
    <w:rsid w:val="00553C1A"/>
    <w:rsid w:val="00555CC5"/>
    <w:rsid w:val="005577C8"/>
    <w:rsid w:val="005611CF"/>
    <w:rsid w:val="00561C99"/>
    <w:rsid w:val="00561F2E"/>
    <w:rsid w:val="00562168"/>
    <w:rsid w:val="00562D10"/>
    <w:rsid w:val="00570EE4"/>
    <w:rsid w:val="005710C2"/>
    <w:rsid w:val="00571256"/>
    <w:rsid w:val="00571621"/>
    <w:rsid w:val="00572CC0"/>
    <w:rsid w:val="00572EAD"/>
    <w:rsid w:val="00573265"/>
    <w:rsid w:val="005750C5"/>
    <w:rsid w:val="00576258"/>
    <w:rsid w:val="0058045F"/>
    <w:rsid w:val="00583F60"/>
    <w:rsid w:val="005869EB"/>
    <w:rsid w:val="00586EC7"/>
    <w:rsid w:val="005871AC"/>
    <w:rsid w:val="00587B64"/>
    <w:rsid w:val="005901E4"/>
    <w:rsid w:val="005905C1"/>
    <w:rsid w:val="00593850"/>
    <w:rsid w:val="00594FCC"/>
    <w:rsid w:val="005951D2"/>
    <w:rsid w:val="005965A7"/>
    <w:rsid w:val="005A0C8E"/>
    <w:rsid w:val="005A1234"/>
    <w:rsid w:val="005A2443"/>
    <w:rsid w:val="005A339A"/>
    <w:rsid w:val="005A4539"/>
    <w:rsid w:val="005A4678"/>
    <w:rsid w:val="005A4B0E"/>
    <w:rsid w:val="005A77CC"/>
    <w:rsid w:val="005B2216"/>
    <w:rsid w:val="005B29C1"/>
    <w:rsid w:val="005B44C0"/>
    <w:rsid w:val="005C2958"/>
    <w:rsid w:val="005C3455"/>
    <w:rsid w:val="005C3B75"/>
    <w:rsid w:val="005C4E87"/>
    <w:rsid w:val="005C557E"/>
    <w:rsid w:val="005C6008"/>
    <w:rsid w:val="005C73A0"/>
    <w:rsid w:val="005C7D50"/>
    <w:rsid w:val="005C7F3E"/>
    <w:rsid w:val="005D01B6"/>
    <w:rsid w:val="005D36F5"/>
    <w:rsid w:val="005D4098"/>
    <w:rsid w:val="005D641E"/>
    <w:rsid w:val="005D7198"/>
    <w:rsid w:val="005E287E"/>
    <w:rsid w:val="005E31BE"/>
    <w:rsid w:val="005E6120"/>
    <w:rsid w:val="005F0C29"/>
    <w:rsid w:val="005F1260"/>
    <w:rsid w:val="005F1D71"/>
    <w:rsid w:val="005F46BF"/>
    <w:rsid w:val="005F611C"/>
    <w:rsid w:val="005F616B"/>
    <w:rsid w:val="006009A9"/>
    <w:rsid w:val="00601A40"/>
    <w:rsid w:val="00601D59"/>
    <w:rsid w:val="00602F3C"/>
    <w:rsid w:val="00607E7B"/>
    <w:rsid w:val="006154E5"/>
    <w:rsid w:val="00616390"/>
    <w:rsid w:val="00617E03"/>
    <w:rsid w:val="00617E41"/>
    <w:rsid w:val="0062225A"/>
    <w:rsid w:val="0062385E"/>
    <w:rsid w:val="00623D28"/>
    <w:rsid w:val="0062548B"/>
    <w:rsid w:val="00625CAB"/>
    <w:rsid w:val="00625FCE"/>
    <w:rsid w:val="006261BF"/>
    <w:rsid w:val="006304AF"/>
    <w:rsid w:val="00632024"/>
    <w:rsid w:val="006326A9"/>
    <w:rsid w:val="00635475"/>
    <w:rsid w:val="00636FC1"/>
    <w:rsid w:val="006419BE"/>
    <w:rsid w:val="00641F2E"/>
    <w:rsid w:val="00642C62"/>
    <w:rsid w:val="006436F5"/>
    <w:rsid w:val="0064469B"/>
    <w:rsid w:val="00644EAD"/>
    <w:rsid w:val="00646192"/>
    <w:rsid w:val="006465F6"/>
    <w:rsid w:val="00650D56"/>
    <w:rsid w:val="00652582"/>
    <w:rsid w:val="00653A81"/>
    <w:rsid w:val="0065481D"/>
    <w:rsid w:val="00654E01"/>
    <w:rsid w:val="00654E2A"/>
    <w:rsid w:val="00660C5D"/>
    <w:rsid w:val="00661401"/>
    <w:rsid w:val="006628AC"/>
    <w:rsid w:val="00662931"/>
    <w:rsid w:val="00666193"/>
    <w:rsid w:val="00670440"/>
    <w:rsid w:val="0067582F"/>
    <w:rsid w:val="0067748B"/>
    <w:rsid w:val="00677EE2"/>
    <w:rsid w:val="00680BFE"/>
    <w:rsid w:val="00682BFD"/>
    <w:rsid w:val="0068322E"/>
    <w:rsid w:val="00683EED"/>
    <w:rsid w:val="00685A1E"/>
    <w:rsid w:val="0068727C"/>
    <w:rsid w:val="006937B3"/>
    <w:rsid w:val="00696E20"/>
    <w:rsid w:val="006A0AF1"/>
    <w:rsid w:val="006A1B36"/>
    <w:rsid w:val="006A1D52"/>
    <w:rsid w:val="006A3574"/>
    <w:rsid w:val="006A4060"/>
    <w:rsid w:val="006A59AA"/>
    <w:rsid w:val="006A7B36"/>
    <w:rsid w:val="006B0876"/>
    <w:rsid w:val="006B1E67"/>
    <w:rsid w:val="006B1EE0"/>
    <w:rsid w:val="006B2650"/>
    <w:rsid w:val="006B34C2"/>
    <w:rsid w:val="006B4F6E"/>
    <w:rsid w:val="006B5F52"/>
    <w:rsid w:val="006C0655"/>
    <w:rsid w:val="006C1BF4"/>
    <w:rsid w:val="006C1EB2"/>
    <w:rsid w:val="006C2260"/>
    <w:rsid w:val="006C288A"/>
    <w:rsid w:val="006C329B"/>
    <w:rsid w:val="006C39CE"/>
    <w:rsid w:val="006C66F8"/>
    <w:rsid w:val="006D0D09"/>
    <w:rsid w:val="006D1339"/>
    <w:rsid w:val="006D19A4"/>
    <w:rsid w:val="006D3A80"/>
    <w:rsid w:val="006D3ADA"/>
    <w:rsid w:val="006D4C54"/>
    <w:rsid w:val="006D5C57"/>
    <w:rsid w:val="006D64DC"/>
    <w:rsid w:val="006D7D21"/>
    <w:rsid w:val="006D7D93"/>
    <w:rsid w:val="006E08B0"/>
    <w:rsid w:val="006E274F"/>
    <w:rsid w:val="006E3BDB"/>
    <w:rsid w:val="006E7EB5"/>
    <w:rsid w:val="006F0F8B"/>
    <w:rsid w:val="006F2416"/>
    <w:rsid w:val="006F4134"/>
    <w:rsid w:val="006F5B50"/>
    <w:rsid w:val="006F6B46"/>
    <w:rsid w:val="007038F7"/>
    <w:rsid w:val="007040A9"/>
    <w:rsid w:val="00704631"/>
    <w:rsid w:val="00704C4C"/>
    <w:rsid w:val="007062A3"/>
    <w:rsid w:val="00707501"/>
    <w:rsid w:val="007109C6"/>
    <w:rsid w:val="00712ADD"/>
    <w:rsid w:val="00715190"/>
    <w:rsid w:val="00715C3B"/>
    <w:rsid w:val="00720140"/>
    <w:rsid w:val="0072069E"/>
    <w:rsid w:val="00722638"/>
    <w:rsid w:val="00723E10"/>
    <w:rsid w:val="00726792"/>
    <w:rsid w:val="00730799"/>
    <w:rsid w:val="00731402"/>
    <w:rsid w:val="00734E40"/>
    <w:rsid w:val="007369D3"/>
    <w:rsid w:val="0073729A"/>
    <w:rsid w:val="00740148"/>
    <w:rsid w:val="007444B6"/>
    <w:rsid w:val="00745034"/>
    <w:rsid w:val="007450C6"/>
    <w:rsid w:val="00746F7F"/>
    <w:rsid w:val="00747864"/>
    <w:rsid w:val="00750548"/>
    <w:rsid w:val="0075123B"/>
    <w:rsid w:val="00754050"/>
    <w:rsid w:val="007549C2"/>
    <w:rsid w:val="00760E42"/>
    <w:rsid w:val="0076118A"/>
    <w:rsid w:val="00763A22"/>
    <w:rsid w:val="007640AE"/>
    <w:rsid w:val="00764492"/>
    <w:rsid w:val="007655CF"/>
    <w:rsid w:val="00765DA1"/>
    <w:rsid w:val="00770C99"/>
    <w:rsid w:val="00771336"/>
    <w:rsid w:val="0077307B"/>
    <w:rsid w:val="00774620"/>
    <w:rsid w:val="00775466"/>
    <w:rsid w:val="00775C8C"/>
    <w:rsid w:val="007771A4"/>
    <w:rsid w:val="00783A71"/>
    <w:rsid w:val="00784702"/>
    <w:rsid w:val="00785721"/>
    <w:rsid w:val="00786549"/>
    <w:rsid w:val="00786C7A"/>
    <w:rsid w:val="00790CE1"/>
    <w:rsid w:val="007917BB"/>
    <w:rsid w:val="00793A19"/>
    <w:rsid w:val="00793BC5"/>
    <w:rsid w:val="0079461B"/>
    <w:rsid w:val="0079569D"/>
    <w:rsid w:val="00795A78"/>
    <w:rsid w:val="00796700"/>
    <w:rsid w:val="00797F27"/>
    <w:rsid w:val="007A0999"/>
    <w:rsid w:val="007A4C34"/>
    <w:rsid w:val="007A6FCA"/>
    <w:rsid w:val="007B1786"/>
    <w:rsid w:val="007B1C7F"/>
    <w:rsid w:val="007B27AF"/>
    <w:rsid w:val="007B37C0"/>
    <w:rsid w:val="007B5E47"/>
    <w:rsid w:val="007B5F6B"/>
    <w:rsid w:val="007B6035"/>
    <w:rsid w:val="007B672E"/>
    <w:rsid w:val="007B675E"/>
    <w:rsid w:val="007B7148"/>
    <w:rsid w:val="007C0F35"/>
    <w:rsid w:val="007C1931"/>
    <w:rsid w:val="007C3632"/>
    <w:rsid w:val="007C3E47"/>
    <w:rsid w:val="007C55F2"/>
    <w:rsid w:val="007C62B6"/>
    <w:rsid w:val="007D4534"/>
    <w:rsid w:val="007E104C"/>
    <w:rsid w:val="007E10F0"/>
    <w:rsid w:val="007E2133"/>
    <w:rsid w:val="007E318D"/>
    <w:rsid w:val="007E5734"/>
    <w:rsid w:val="007E7E70"/>
    <w:rsid w:val="007F1125"/>
    <w:rsid w:val="007F2DF1"/>
    <w:rsid w:val="007F3A01"/>
    <w:rsid w:val="007F43DF"/>
    <w:rsid w:val="007F522E"/>
    <w:rsid w:val="007F57CF"/>
    <w:rsid w:val="007F7D9F"/>
    <w:rsid w:val="00800051"/>
    <w:rsid w:val="0080154B"/>
    <w:rsid w:val="008037FD"/>
    <w:rsid w:val="00806DCD"/>
    <w:rsid w:val="00806FA6"/>
    <w:rsid w:val="008070DD"/>
    <w:rsid w:val="0080798B"/>
    <w:rsid w:val="0081056C"/>
    <w:rsid w:val="008132C0"/>
    <w:rsid w:val="00816BC5"/>
    <w:rsid w:val="00820065"/>
    <w:rsid w:val="0082042A"/>
    <w:rsid w:val="008238E8"/>
    <w:rsid w:val="00825463"/>
    <w:rsid w:val="008255BA"/>
    <w:rsid w:val="00826CAC"/>
    <w:rsid w:val="00830049"/>
    <w:rsid w:val="00830635"/>
    <w:rsid w:val="008307B0"/>
    <w:rsid w:val="008316B4"/>
    <w:rsid w:val="00833D48"/>
    <w:rsid w:val="00834718"/>
    <w:rsid w:val="00836CEA"/>
    <w:rsid w:val="008425D3"/>
    <w:rsid w:val="00842AD0"/>
    <w:rsid w:val="0084333C"/>
    <w:rsid w:val="008444DD"/>
    <w:rsid w:val="0084503C"/>
    <w:rsid w:val="00852656"/>
    <w:rsid w:val="00852F25"/>
    <w:rsid w:val="00853156"/>
    <w:rsid w:val="008552F8"/>
    <w:rsid w:val="0085656F"/>
    <w:rsid w:val="00856B9F"/>
    <w:rsid w:val="00857ABB"/>
    <w:rsid w:val="00857B58"/>
    <w:rsid w:val="00860945"/>
    <w:rsid w:val="00860C1B"/>
    <w:rsid w:val="0086141F"/>
    <w:rsid w:val="00861E0A"/>
    <w:rsid w:val="0086250C"/>
    <w:rsid w:val="00862C21"/>
    <w:rsid w:val="00865A63"/>
    <w:rsid w:val="00865E9C"/>
    <w:rsid w:val="008662F5"/>
    <w:rsid w:val="00866A36"/>
    <w:rsid w:val="00866AA5"/>
    <w:rsid w:val="0086736C"/>
    <w:rsid w:val="008675E7"/>
    <w:rsid w:val="00870F43"/>
    <w:rsid w:val="00871A66"/>
    <w:rsid w:val="00872356"/>
    <w:rsid w:val="00872F65"/>
    <w:rsid w:val="008739EC"/>
    <w:rsid w:val="00875F19"/>
    <w:rsid w:val="008773EC"/>
    <w:rsid w:val="008802EC"/>
    <w:rsid w:val="00883C1D"/>
    <w:rsid w:val="008849D4"/>
    <w:rsid w:val="00890C1A"/>
    <w:rsid w:val="0089293F"/>
    <w:rsid w:val="00895690"/>
    <w:rsid w:val="00895C07"/>
    <w:rsid w:val="00896FC1"/>
    <w:rsid w:val="00897E2C"/>
    <w:rsid w:val="008A0990"/>
    <w:rsid w:val="008A0C7F"/>
    <w:rsid w:val="008A0EA4"/>
    <w:rsid w:val="008A29CE"/>
    <w:rsid w:val="008A33BE"/>
    <w:rsid w:val="008A3F4D"/>
    <w:rsid w:val="008A5BD4"/>
    <w:rsid w:val="008A72DA"/>
    <w:rsid w:val="008B060F"/>
    <w:rsid w:val="008B18E6"/>
    <w:rsid w:val="008B3D75"/>
    <w:rsid w:val="008C0478"/>
    <w:rsid w:val="008C2CF6"/>
    <w:rsid w:val="008C36A6"/>
    <w:rsid w:val="008C3A2C"/>
    <w:rsid w:val="008C4D93"/>
    <w:rsid w:val="008C582F"/>
    <w:rsid w:val="008C58C2"/>
    <w:rsid w:val="008C5DE1"/>
    <w:rsid w:val="008C6452"/>
    <w:rsid w:val="008D0A1E"/>
    <w:rsid w:val="008D2CA1"/>
    <w:rsid w:val="008D475F"/>
    <w:rsid w:val="008D4B1D"/>
    <w:rsid w:val="008D5B87"/>
    <w:rsid w:val="008D62CE"/>
    <w:rsid w:val="008D6BFE"/>
    <w:rsid w:val="008D7D84"/>
    <w:rsid w:val="008E03A9"/>
    <w:rsid w:val="008E0C43"/>
    <w:rsid w:val="008E0D3B"/>
    <w:rsid w:val="008E3E03"/>
    <w:rsid w:val="008E5B18"/>
    <w:rsid w:val="008F0C64"/>
    <w:rsid w:val="008F101C"/>
    <w:rsid w:val="008F438A"/>
    <w:rsid w:val="008F608A"/>
    <w:rsid w:val="008F73F5"/>
    <w:rsid w:val="009031E0"/>
    <w:rsid w:val="0090652D"/>
    <w:rsid w:val="00910632"/>
    <w:rsid w:val="009106DE"/>
    <w:rsid w:val="00910A91"/>
    <w:rsid w:val="00910BC6"/>
    <w:rsid w:val="00910D54"/>
    <w:rsid w:val="0091277D"/>
    <w:rsid w:val="009127CA"/>
    <w:rsid w:val="00914BB0"/>
    <w:rsid w:val="009158EA"/>
    <w:rsid w:val="00920BBA"/>
    <w:rsid w:val="00920D01"/>
    <w:rsid w:val="00921709"/>
    <w:rsid w:val="009275B0"/>
    <w:rsid w:val="00927D32"/>
    <w:rsid w:val="0093743B"/>
    <w:rsid w:val="009421DE"/>
    <w:rsid w:val="00942686"/>
    <w:rsid w:val="00945381"/>
    <w:rsid w:val="009468A0"/>
    <w:rsid w:val="00950234"/>
    <w:rsid w:val="00950E31"/>
    <w:rsid w:val="00952A14"/>
    <w:rsid w:val="0095407D"/>
    <w:rsid w:val="009560E5"/>
    <w:rsid w:val="00956756"/>
    <w:rsid w:val="00956D4B"/>
    <w:rsid w:val="00957AF7"/>
    <w:rsid w:val="0096425F"/>
    <w:rsid w:val="00966468"/>
    <w:rsid w:val="00966C4A"/>
    <w:rsid w:val="00971371"/>
    <w:rsid w:val="0097248E"/>
    <w:rsid w:val="00977317"/>
    <w:rsid w:val="00977F50"/>
    <w:rsid w:val="00980B3E"/>
    <w:rsid w:val="00980C37"/>
    <w:rsid w:val="00981C46"/>
    <w:rsid w:val="0098379B"/>
    <w:rsid w:val="009859D6"/>
    <w:rsid w:val="00985E9D"/>
    <w:rsid w:val="009927EE"/>
    <w:rsid w:val="00993E83"/>
    <w:rsid w:val="00994C47"/>
    <w:rsid w:val="009969F1"/>
    <w:rsid w:val="009A0FB6"/>
    <w:rsid w:val="009A5E92"/>
    <w:rsid w:val="009B07A3"/>
    <w:rsid w:val="009B3146"/>
    <w:rsid w:val="009B384B"/>
    <w:rsid w:val="009B4D8F"/>
    <w:rsid w:val="009B557E"/>
    <w:rsid w:val="009B5D17"/>
    <w:rsid w:val="009C6E28"/>
    <w:rsid w:val="009C77C4"/>
    <w:rsid w:val="009C78D9"/>
    <w:rsid w:val="009C7E2A"/>
    <w:rsid w:val="009D162A"/>
    <w:rsid w:val="009D2974"/>
    <w:rsid w:val="009D4557"/>
    <w:rsid w:val="009E260F"/>
    <w:rsid w:val="009E3300"/>
    <w:rsid w:val="009E3E7F"/>
    <w:rsid w:val="009E4CE0"/>
    <w:rsid w:val="009E4DC4"/>
    <w:rsid w:val="009E5C5C"/>
    <w:rsid w:val="009E630C"/>
    <w:rsid w:val="009E70C3"/>
    <w:rsid w:val="009E77C9"/>
    <w:rsid w:val="009F3E4D"/>
    <w:rsid w:val="009F3E80"/>
    <w:rsid w:val="009F4FB7"/>
    <w:rsid w:val="009F529E"/>
    <w:rsid w:val="009F5D7A"/>
    <w:rsid w:val="00A0125A"/>
    <w:rsid w:val="00A04284"/>
    <w:rsid w:val="00A0567F"/>
    <w:rsid w:val="00A05F56"/>
    <w:rsid w:val="00A060AE"/>
    <w:rsid w:val="00A06555"/>
    <w:rsid w:val="00A06C8C"/>
    <w:rsid w:val="00A101C2"/>
    <w:rsid w:val="00A104C3"/>
    <w:rsid w:val="00A10A52"/>
    <w:rsid w:val="00A1143E"/>
    <w:rsid w:val="00A12953"/>
    <w:rsid w:val="00A12E30"/>
    <w:rsid w:val="00A14DB9"/>
    <w:rsid w:val="00A17765"/>
    <w:rsid w:val="00A2137C"/>
    <w:rsid w:val="00A216FE"/>
    <w:rsid w:val="00A22D8B"/>
    <w:rsid w:val="00A22E8D"/>
    <w:rsid w:val="00A23673"/>
    <w:rsid w:val="00A24682"/>
    <w:rsid w:val="00A2476A"/>
    <w:rsid w:val="00A24D02"/>
    <w:rsid w:val="00A27EF0"/>
    <w:rsid w:val="00A3054A"/>
    <w:rsid w:val="00A35454"/>
    <w:rsid w:val="00A35682"/>
    <w:rsid w:val="00A43897"/>
    <w:rsid w:val="00A46CF5"/>
    <w:rsid w:val="00A47984"/>
    <w:rsid w:val="00A47CC9"/>
    <w:rsid w:val="00A5107D"/>
    <w:rsid w:val="00A51152"/>
    <w:rsid w:val="00A53C8C"/>
    <w:rsid w:val="00A60CE4"/>
    <w:rsid w:val="00A61E62"/>
    <w:rsid w:val="00A62D08"/>
    <w:rsid w:val="00A63C94"/>
    <w:rsid w:val="00A64354"/>
    <w:rsid w:val="00A664C0"/>
    <w:rsid w:val="00A70864"/>
    <w:rsid w:val="00A72BE1"/>
    <w:rsid w:val="00A72D95"/>
    <w:rsid w:val="00A743EE"/>
    <w:rsid w:val="00A74745"/>
    <w:rsid w:val="00A74EE7"/>
    <w:rsid w:val="00A74F2A"/>
    <w:rsid w:val="00A82685"/>
    <w:rsid w:val="00A83764"/>
    <w:rsid w:val="00A83C59"/>
    <w:rsid w:val="00A856CE"/>
    <w:rsid w:val="00A86510"/>
    <w:rsid w:val="00A866AB"/>
    <w:rsid w:val="00A86EB4"/>
    <w:rsid w:val="00A87283"/>
    <w:rsid w:val="00A91EAB"/>
    <w:rsid w:val="00A921F0"/>
    <w:rsid w:val="00A94C4A"/>
    <w:rsid w:val="00A977F5"/>
    <w:rsid w:val="00A97A4A"/>
    <w:rsid w:val="00AA1C08"/>
    <w:rsid w:val="00AA3409"/>
    <w:rsid w:val="00AA3579"/>
    <w:rsid w:val="00AA4B8D"/>
    <w:rsid w:val="00AA616D"/>
    <w:rsid w:val="00AA66F8"/>
    <w:rsid w:val="00AA7403"/>
    <w:rsid w:val="00AB0562"/>
    <w:rsid w:val="00AB0777"/>
    <w:rsid w:val="00AB187D"/>
    <w:rsid w:val="00AB2266"/>
    <w:rsid w:val="00AB53AF"/>
    <w:rsid w:val="00AB6E18"/>
    <w:rsid w:val="00AB7DD0"/>
    <w:rsid w:val="00AC043B"/>
    <w:rsid w:val="00AC0785"/>
    <w:rsid w:val="00AC21FC"/>
    <w:rsid w:val="00AC4101"/>
    <w:rsid w:val="00AC547D"/>
    <w:rsid w:val="00AD1230"/>
    <w:rsid w:val="00AD3088"/>
    <w:rsid w:val="00AD3604"/>
    <w:rsid w:val="00AD4C40"/>
    <w:rsid w:val="00AD72B1"/>
    <w:rsid w:val="00AE0A2C"/>
    <w:rsid w:val="00AE3D1C"/>
    <w:rsid w:val="00AE65E0"/>
    <w:rsid w:val="00AE7AA5"/>
    <w:rsid w:val="00AF0C6E"/>
    <w:rsid w:val="00AF1AD5"/>
    <w:rsid w:val="00AF2CAE"/>
    <w:rsid w:val="00AF3345"/>
    <w:rsid w:val="00AF435A"/>
    <w:rsid w:val="00AF58AA"/>
    <w:rsid w:val="00AF6C35"/>
    <w:rsid w:val="00B0023D"/>
    <w:rsid w:val="00B018B8"/>
    <w:rsid w:val="00B02312"/>
    <w:rsid w:val="00B05E41"/>
    <w:rsid w:val="00B07845"/>
    <w:rsid w:val="00B12CC5"/>
    <w:rsid w:val="00B2308E"/>
    <w:rsid w:val="00B261CE"/>
    <w:rsid w:val="00B26769"/>
    <w:rsid w:val="00B26960"/>
    <w:rsid w:val="00B274FE"/>
    <w:rsid w:val="00B31BF6"/>
    <w:rsid w:val="00B341A0"/>
    <w:rsid w:val="00B355BE"/>
    <w:rsid w:val="00B35682"/>
    <w:rsid w:val="00B35A02"/>
    <w:rsid w:val="00B364F2"/>
    <w:rsid w:val="00B36557"/>
    <w:rsid w:val="00B37B7D"/>
    <w:rsid w:val="00B4164F"/>
    <w:rsid w:val="00B41951"/>
    <w:rsid w:val="00B42F72"/>
    <w:rsid w:val="00B446E0"/>
    <w:rsid w:val="00B45E64"/>
    <w:rsid w:val="00B45F97"/>
    <w:rsid w:val="00B461A7"/>
    <w:rsid w:val="00B50668"/>
    <w:rsid w:val="00B52F54"/>
    <w:rsid w:val="00B53912"/>
    <w:rsid w:val="00B544E8"/>
    <w:rsid w:val="00B55980"/>
    <w:rsid w:val="00B55FE5"/>
    <w:rsid w:val="00B560EA"/>
    <w:rsid w:val="00B5615D"/>
    <w:rsid w:val="00B56687"/>
    <w:rsid w:val="00B65289"/>
    <w:rsid w:val="00B65EFC"/>
    <w:rsid w:val="00B67D7F"/>
    <w:rsid w:val="00B70DFC"/>
    <w:rsid w:val="00B72245"/>
    <w:rsid w:val="00B72A94"/>
    <w:rsid w:val="00B72E8D"/>
    <w:rsid w:val="00B736A9"/>
    <w:rsid w:val="00B743E1"/>
    <w:rsid w:val="00B754AF"/>
    <w:rsid w:val="00B769EA"/>
    <w:rsid w:val="00B837BB"/>
    <w:rsid w:val="00B840F4"/>
    <w:rsid w:val="00B858AB"/>
    <w:rsid w:val="00B8685A"/>
    <w:rsid w:val="00B8754F"/>
    <w:rsid w:val="00B87FF9"/>
    <w:rsid w:val="00B90728"/>
    <w:rsid w:val="00B90976"/>
    <w:rsid w:val="00B92D9B"/>
    <w:rsid w:val="00B932FE"/>
    <w:rsid w:val="00B9470A"/>
    <w:rsid w:val="00B94BA1"/>
    <w:rsid w:val="00B94E13"/>
    <w:rsid w:val="00BA010C"/>
    <w:rsid w:val="00BA056B"/>
    <w:rsid w:val="00BA14B9"/>
    <w:rsid w:val="00BA1555"/>
    <w:rsid w:val="00BA21C6"/>
    <w:rsid w:val="00BA2D18"/>
    <w:rsid w:val="00BA2DE8"/>
    <w:rsid w:val="00BA6421"/>
    <w:rsid w:val="00BA6A4A"/>
    <w:rsid w:val="00BA6B0E"/>
    <w:rsid w:val="00BB2D73"/>
    <w:rsid w:val="00BB2F37"/>
    <w:rsid w:val="00BB6A6A"/>
    <w:rsid w:val="00BB7362"/>
    <w:rsid w:val="00BC1CBD"/>
    <w:rsid w:val="00BC2380"/>
    <w:rsid w:val="00BC5429"/>
    <w:rsid w:val="00BC5FEC"/>
    <w:rsid w:val="00BD434C"/>
    <w:rsid w:val="00BD46BE"/>
    <w:rsid w:val="00BD564B"/>
    <w:rsid w:val="00BD5F79"/>
    <w:rsid w:val="00BD6B64"/>
    <w:rsid w:val="00BE1793"/>
    <w:rsid w:val="00BE377B"/>
    <w:rsid w:val="00BE5A3E"/>
    <w:rsid w:val="00BF144C"/>
    <w:rsid w:val="00BF6628"/>
    <w:rsid w:val="00BF6FA6"/>
    <w:rsid w:val="00C014D2"/>
    <w:rsid w:val="00C03BF7"/>
    <w:rsid w:val="00C1142B"/>
    <w:rsid w:val="00C151F3"/>
    <w:rsid w:val="00C15CBE"/>
    <w:rsid w:val="00C175DC"/>
    <w:rsid w:val="00C1780F"/>
    <w:rsid w:val="00C2424A"/>
    <w:rsid w:val="00C25379"/>
    <w:rsid w:val="00C257F0"/>
    <w:rsid w:val="00C32BA2"/>
    <w:rsid w:val="00C3541B"/>
    <w:rsid w:val="00C35653"/>
    <w:rsid w:val="00C3752B"/>
    <w:rsid w:val="00C37A5E"/>
    <w:rsid w:val="00C37F50"/>
    <w:rsid w:val="00C41563"/>
    <w:rsid w:val="00C43BA1"/>
    <w:rsid w:val="00C45418"/>
    <w:rsid w:val="00C46B67"/>
    <w:rsid w:val="00C46DE7"/>
    <w:rsid w:val="00C539D0"/>
    <w:rsid w:val="00C53FB6"/>
    <w:rsid w:val="00C54190"/>
    <w:rsid w:val="00C54F32"/>
    <w:rsid w:val="00C575DF"/>
    <w:rsid w:val="00C60A98"/>
    <w:rsid w:val="00C63A42"/>
    <w:rsid w:val="00C654BE"/>
    <w:rsid w:val="00C67725"/>
    <w:rsid w:val="00C7039E"/>
    <w:rsid w:val="00C70EB1"/>
    <w:rsid w:val="00C71279"/>
    <w:rsid w:val="00C72166"/>
    <w:rsid w:val="00C72DAA"/>
    <w:rsid w:val="00C73428"/>
    <w:rsid w:val="00C80C0E"/>
    <w:rsid w:val="00C82B56"/>
    <w:rsid w:val="00C83819"/>
    <w:rsid w:val="00C85638"/>
    <w:rsid w:val="00C867A5"/>
    <w:rsid w:val="00C86826"/>
    <w:rsid w:val="00C86B5F"/>
    <w:rsid w:val="00C876DE"/>
    <w:rsid w:val="00C90386"/>
    <w:rsid w:val="00C914F8"/>
    <w:rsid w:val="00C94938"/>
    <w:rsid w:val="00C94A46"/>
    <w:rsid w:val="00C94B13"/>
    <w:rsid w:val="00C9706D"/>
    <w:rsid w:val="00C9754E"/>
    <w:rsid w:val="00CA0F6B"/>
    <w:rsid w:val="00CA148F"/>
    <w:rsid w:val="00CB13CC"/>
    <w:rsid w:val="00CB460E"/>
    <w:rsid w:val="00CB4B40"/>
    <w:rsid w:val="00CB60BB"/>
    <w:rsid w:val="00CB62C2"/>
    <w:rsid w:val="00CB640A"/>
    <w:rsid w:val="00CB6B1D"/>
    <w:rsid w:val="00CB7CB2"/>
    <w:rsid w:val="00CB7FFD"/>
    <w:rsid w:val="00CC05BD"/>
    <w:rsid w:val="00CC3519"/>
    <w:rsid w:val="00CC3AC9"/>
    <w:rsid w:val="00CC3F74"/>
    <w:rsid w:val="00CC59C1"/>
    <w:rsid w:val="00CC74A7"/>
    <w:rsid w:val="00CD012F"/>
    <w:rsid w:val="00CD031C"/>
    <w:rsid w:val="00CD0332"/>
    <w:rsid w:val="00CD2890"/>
    <w:rsid w:val="00CD4869"/>
    <w:rsid w:val="00CD6A96"/>
    <w:rsid w:val="00CE16AF"/>
    <w:rsid w:val="00CE1B06"/>
    <w:rsid w:val="00CE2714"/>
    <w:rsid w:val="00CF13F9"/>
    <w:rsid w:val="00CF2E12"/>
    <w:rsid w:val="00CF4BE8"/>
    <w:rsid w:val="00CF5080"/>
    <w:rsid w:val="00D04825"/>
    <w:rsid w:val="00D10232"/>
    <w:rsid w:val="00D10689"/>
    <w:rsid w:val="00D11CF9"/>
    <w:rsid w:val="00D11F4C"/>
    <w:rsid w:val="00D13EFA"/>
    <w:rsid w:val="00D143BD"/>
    <w:rsid w:val="00D163D3"/>
    <w:rsid w:val="00D16E7D"/>
    <w:rsid w:val="00D1766D"/>
    <w:rsid w:val="00D20086"/>
    <w:rsid w:val="00D20AF0"/>
    <w:rsid w:val="00D22767"/>
    <w:rsid w:val="00D23632"/>
    <w:rsid w:val="00D3063A"/>
    <w:rsid w:val="00D32467"/>
    <w:rsid w:val="00D32534"/>
    <w:rsid w:val="00D33747"/>
    <w:rsid w:val="00D33859"/>
    <w:rsid w:val="00D34374"/>
    <w:rsid w:val="00D345FF"/>
    <w:rsid w:val="00D34773"/>
    <w:rsid w:val="00D36FD9"/>
    <w:rsid w:val="00D372FB"/>
    <w:rsid w:val="00D41A0E"/>
    <w:rsid w:val="00D41CB2"/>
    <w:rsid w:val="00D42D7C"/>
    <w:rsid w:val="00D4366D"/>
    <w:rsid w:val="00D43D23"/>
    <w:rsid w:val="00D43DE5"/>
    <w:rsid w:val="00D4775E"/>
    <w:rsid w:val="00D502F7"/>
    <w:rsid w:val="00D51B69"/>
    <w:rsid w:val="00D52326"/>
    <w:rsid w:val="00D54CB2"/>
    <w:rsid w:val="00D5578D"/>
    <w:rsid w:val="00D56809"/>
    <w:rsid w:val="00D57377"/>
    <w:rsid w:val="00D65649"/>
    <w:rsid w:val="00D66075"/>
    <w:rsid w:val="00D660EC"/>
    <w:rsid w:val="00D66B64"/>
    <w:rsid w:val="00D66F6A"/>
    <w:rsid w:val="00D70544"/>
    <w:rsid w:val="00D73B15"/>
    <w:rsid w:val="00D77380"/>
    <w:rsid w:val="00D77E1E"/>
    <w:rsid w:val="00D82D7A"/>
    <w:rsid w:val="00D83CC3"/>
    <w:rsid w:val="00D843FE"/>
    <w:rsid w:val="00D8482C"/>
    <w:rsid w:val="00D8539F"/>
    <w:rsid w:val="00D85547"/>
    <w:rsid w:val="00D859BE"/>
    <w:rsid w:val="00D85B8A"/>
    <w:rsid w:val="00D86899"/>
    <w:rsid w:val="00D872F6"/>
    <w:rsid w:val="00D90453"/>
    <w:rsid w:val="00D914EB"/>
    <w:rsid w:val="00D954CB"/>
    <w:rsid w:val="00D971B5"/>
    <w:rsid w:val="00DA06EB"/>
    <w:rsid w:val="00DA1A7E"/>
    <w:rsid w:val="00DA3E00"/>
    <w:rsid w:val="00DA404B"/>
    <w:rsid w:val="00DA551A"/>
    <w:rsid w:val="00DA5A3F"/>
    <w:rsid w:val="00DA65C8"/>
    <w:rsid w:val="00DA7584"/>
    <w:rsid w:val="00DB0BEC"/>
    <w:rsid w:val="00DB1B24"/>
    <w:rsid w:val="00DB2A1C"/>
    <w:rsid w:val="00DB2E09"/>
    <w:rsid w:val="00DB314D"/>
    <w:rsid w:val="00DB3BBC"/>
    <w:rsid w:val="00DB5857"/>
    <w:rsid w:val="00DB6804"/>
    <w:rsid w:val="00DB6D1C"/>
    <w:rsid w:val="00DB7565"/>
    <w:rsid w:val="00DB7820"/>
    <w:rsid w:val="00DC3CBD"/>
    <w:rsid w:val="00DC50A3"/>
    <w:rsid w:val="00DC5A6B"/>
    <w:rsid w:val="00DD3305"/>
    <w:rsid w:val="00DD4302"/>
    <w:rsid w:val="00DD5AFD"/>
    <w:rsid w:val="00DD6C47"/>
    <w:rsid w:val="00DD6E0A"/>
    <w:rsid w:val="00DD7A06"/>
    <w:rsid w:val="00DD7AB9"/>
    <w:rsid w:val="00DE0D23"/>
    <w:rsid w:val="00DE1CB2"/>
    <w:rsid w:val="00DE1D69"/>
    <w:rsid w:val="00DE56D1"/>
    <w:rsid w:val="00DF24BD"/>
    <w:rsid w:val="00DF2A79"/>
    <w:rsid w:val="00DF3055"/>
    <w:rsid w:val="00DF68CB"/>
    <w:rsid w:val="00E01783"/>
    <w:rsid w:val="00E01F71"/>
    <w:rsid w:val="00E03065"/>
    <w:rsid w:val="00E04FFC"/>
    <w:rsid w:val="00E075D2"/>
    <w:rsid w:val="00E143CC"/>
    <w:rsid w:val="00E146B6"/>
    <w:rsid w:val="00E15347"/>
    <w:rsid w:val="00E1548C"/>
    <w:rsid w:val="00E20110"/>
    <w:rsid w:val="00E20BA5"/>
    <w:rsid w:val="00E21F64"/>
    <w:rsid w:val="00E221AF"/>
    <w:rsid w:val="00E257CD"/>
    <w:rsid w:val="00E260E2"/>
    <w:rsid w:val="00E269E7"/>
    <w:rsid w:val="00E27FDA"/>
    <w:rsid w:val="00E31150"/>
    <w:rsid w:val="00E31DC5"/>
    <w:rsid w:val="00E3225D"/>
    <w:rsid w:val="00E33652"/>
    <w:rsid w:val="00E358D9"/>
    <w:rsid w:val="00E370D0"/>
    <w:rsid w:val="00E37ED8"/>
    <w:rsid w:val="00E419FA"/>
    <w:rsid w:val="00E41BB6"/>
    <w:rsid w:val="00E43172"/>
    <w:rsid w:val="00E431BB"/>
    <w:rsid w:val="00E43795"/>
    <w:rsid w:val="00E43CC4"/>
    <w:rsid w:val="00E4435F"/>
    <w:rsid w:val="00E46946"/>
    <w:rsid w:val="00E474F4"/>
    <w:rsid w:val="00E501E2"/>
    <w:rsid w:val="00E50EB7"/>
    <w:rsid w:val="00E523AC"/>
    <w:rsid w:val="00E5436D"/>
    <w:rsid w:val="00E61AA1"/>
    <w:rsid w:val="00E647BE"/>
    <w:rsid w:val="00E652A5"/>
    <w:rsid w:val="00E65336"/>
    <w:rsid w:val="00E66A5E"/>
    <w:rsid w:val="00E67F63"/>
    <w:rsid w:val="00E73F61"/>
    <w:rsid w:val="00E76089"/>
    <w:rsid w:val="00E77E9B"/>
    <w:rsid w:val="00E800F0"/>
    <w:rsid w:val="00E80A8D"/>
    <w:rsid w:val="00E81759"/>
    <w:rsid w:val="00E819A1"/>
    <w:rsid w:val="00E844F6"/>
    <w:rsid w:val="00E85942"/>
    <w:rsid w:val="00E861D5"/>
    <w:rsid w:val="00E86F1F"/>
    <w:rsid w:val="00E87926"/>
    <w:rsid w:val="00E90DC6"/>
    <w:rsid w:val="00E91108"/>
    <w:rsid w:val="00E94C66"/>
    <w:rsid w:val="00E94DE7"/>
    <w:rsid w:val="00EA0C73"/>
    <w:rsid w:val="00EA0F42"/>
    <w:rsid w:val="00EA2A41"/>
    <w:rsid w:val="00EA307D"/>
    <w:rsid w:val="00EA3872"/>
    <w:rsid w:val="00EA6BBE"/>
    <w:rsid w:val="00EA7E89"/>
    <w:rsid w:val="00EB0305"/>
    <w:rsid w:val="00EB1436"/>
    <w:rsid w:val="00EB4885"/>
    <w:rsid w:val="00EB5BD5"/>
    <w:rsid w:val="00EB78AD"/>
    <w:rsid w:val="00EB7F9C"/>
    <w:rsid w:val="00EC1336"/>
    <w:rsid w:val="00EC1914"/>
    <w:rsid w:val="00EC7937"/>
    <w:rsid w:val="00ED02E4"/>
    <w:rsid w:val="00ED105C"/>
    <w:rsid w:val="00ED13E7"/>
    <w:rsid w:val="00ED2032"/>
    <w:rsid w:val="00ED2084"/>
    <w:rsid w:val="00ED3040"/>
    <w:rsid w:val="00ED63EA"/>
    <w:rsid w:val="00ED791C"/>
    <w:rsid w:val="00EE241A"/>
    <w:rsid w:val="00EE4C7E"/>
    <w:rsid w:val="00EE57CB"/>
    <w:rsid w:val="00EE59B4"/>
    <w:rsid w:val="00EE7073"/>
    <w:rsid w:val="00EE7693"/>
    <w:rsid w:val="00EF32B8"/>
    <w:rsid w:val="00EF3DA7"/>
    <w:rsid w:val="00EF4007"/>
    <w:rsid w:val="00EF465B"/>
    <w:rsid w:val="00EF4D7F"/>
    <w:rsid w:val="00EF7424"/>
    <w:rsid w:val="00EF7DAA"/>
    <w:rsid w:val="00F0105A"/>
    <w:rsid w:val="00F02FC7"/>
    <w:rsid w:val="00F035F8"/>
    <w:rsid w:val="00F04FF0"/>
    <w:rsid w:val="00F0527A"/>
    <w:rsid w:val="00F062A0"/>
    <w:rsid w:val="00F13FF0"/>
    <w:rsid w:val="00F14577"/>
    <w:rsid w:val="00F1489A"/>
    <w:rsid w:val="00F17FC6"/>
    <w:rsid w:val="00F2109A"/>
    <w:rsid w:val="00F21362"/>
    <w:rsid w:val="00F23BBA"/>
    <w:rsid w:val="00F25B8B"/>
    <w:rsid w:val="00F26514"/>
    <w:rsid w:val="00F304A9"/>
    <w:rsid w:val="00F32D24"/>
    <w:rsid w:val="00F33E0A"/>
    <w:rsid w:val="00F36CE2"/>
    <w:rsid w:val="00F3722C"/>
    <w:rsid w:val="00F41967"/>
    <w:rsid w:val="00F4305F"/>
    <w:rsid w:val="00F43BCA"/>
    <w:rsid w:val="00F446F3"/>
    <w:rsid w:val="00F46206"/>
    <w:rsid w:val="00F46DE4"/>
    <w:rsid w:val="00F5283A"/>
    <w:rsid w:val="00F53F3B"/>
    <w:rsid w:val="00F54149"/>
    <w:rsid w:val="00F542B7"/>
    <w:rsid w:val="00F545CE"/>
    <w:rsid w:val="00F6022E"/>
    <w:rsid w:val="00F60C2F"/>
    <w:rsid w:val="00F639FC"/>
    <w:rsid w:val="00F63DF4"/>
    <w:rsid w:val="00F64160"/>
    <w:rsid w:val="00F675B8"/>
    <w:rsid w:val="00F70714"/>
    <w:rsid w:val="00F719F7"/>
    <w:rsid w:val="00F72819"/>
    <w:rsid w:val="00F752D8"/>
    <w:rsid w:val="00F75F84"/>
    <w:rsid w:val="00F80FB8"/>
    <w:rsid w:val="00F81A34"/>
    <w:rsid w:val="00F8330B"/>
    <w:rsid w:val="00F854A1"/>
    <w:rsid w:val="00F85CF2"/>
    <w:rsid w:val="00F912B9"/>
    <w:rsid w:val="00F91A45"/>
    <w:rsid w:val="00F95600"/>
    <w:rsid w:val="00FA0D37"/>
    <w:rsid w:val="00FA0E37"/>
    <w:rsid w:val="00FA51DB"/>
    <w:rsid w:val="00FA59E0"/>
    <w:rsid w:val="00FA6404"/>
    <w:rsid w:val="00FB16CF"/>
    <w:rsid w:val="00FB4543"/>
    <w:rsid w:val="00FB5772"/>
    <w:rsid w:val="00FC2557"/>
    <w:rsid w:val="00FC2B91"/>
    <w:rsid w:val="00FC301D"/>
    <w:rsid w:val="00FC46D2"/>
    <w:rsid w:val="00FD0674"/>
    <w:rsid w:val="00FD0FF0"/>
    <w:rsid w:val="00FD193D"/>
    <w:rsid w:val="00FD44E0"/>
    <w:rsid w:val="00FD5D2B"/>
    <w:rsid w:val="00FD5D35"/>
    <w:rsid w:val="00FD5FC9"/>
    <w:rsid w:val="00FD6DF3"/>
    <w:rsid w:val="00FE2EAA"/>
    <w:rsid w:val="00FE3817"/>
    <w:rsid w:val="00FE4166"/>
    <w:rsid w:val="00FE4B6F"/>
    <w:rsid w:val="00FE66E5"/>
    <w:rsid w:val="00FF053B"/>
    <w:rsid w:val="00FF0912"/>
    <w:rsid w:val="00FF0EF4"/>
    <w:rsid w:val="00FF2847"/>
    <w:rsid w:val="00FF3578"/>
    <w:rsid w:val="00FF46C2"/>
    <w:rsid w:val="00FF7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105B8F8"/>
  <w14:defaultImageDpi w14:val="0"/>
  <w15:docId w15:val="{FB7A0668-B7E8-42AA-910D-4E147C60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1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qFormat="1"/>
    <w:lsdException w:name="Emphasis" w:locked="1" w:uiPriority="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uiPriority w:val="99"/>
    <w:rsid w:val="00795A78"/>
    <w:rPr>
      <w:rFonts w:ascii="Verdana" w:hAnsi="Verdana" w:cs="Verdana"/>
      <w:sz w:val="20"/>
      <w:szCs w:val="20"/>
      <w:lang w:val="en-US" w:eastAsia="en-US"/>
    </w:rPr>
  </w:style>
  <w:style w:type="paragraph" w:styleId="a3">
    <w:name w:val="footer"/>
    <w:basedOn w:val="a"/>
    <w:link w:val="a4"/>
    <w:uiPriority w:val="99"/>
    <w:rsid w:val="00A27EF0"/>
    <w:pPr>
      <w:tabs>
        <w:tab w:val="center" w:pos="4677"/>
        <w:tab w:val="right" w:pos="9355"/>
      </w:tabs>
    </w:pPr>
  </w:style>
  <w:style w:type="character" w:customStyle="1" w:styleId="a4">
    <w:name w:val="Нижний колонтитул Знак"/>
    <w:basedOn w:val="a0"/>
    <w:link w:val="a3"/>
    <w:uiPriority w:val="99"/>
    <w:semiHidden/>
    <w:locked/>
    <w:rPr>
      <w:rFonts w:cs="Times New Roman"/>
      <w:sz w:val="24"/>
      <w:szCs w:val="24"/>
    </w:rPr>
  </w:style>
  <w:style w:type="character" w:styleId="a5">
    <w:name w:val="page number"/>
    <w:basedOn w:val="a0"/>
    <w:uiPriority w:val="99"/>
    <w:rsid w:val="00A27EF0"/>
    <w:rPr>
      <w:rFonts w:cs="Times New Roman"/>
    </w:rPr>
  </w:style>
  <w:style w:type="paragraph" w:styleId="a6">
    <w:name w:val="Document Map"/>
    <w:basedOn w:val="a"/>
    <w:link w:val="a7"/>
    <w:uiPriority w:val="99"/>
    <w:semiHidden/>
    <w:rsid w:val="00D52326"/>
    <w:pPr>
      <w:shd w:val="clear" w:color="auto" w:fill="000080"/>
    </w:pPr>
    <w:rPr>
      <w:rFonts w:ascii="Tahoma" w:hAnsi="Tahoma" w:cs="Tahoma"/>
      <w:sz w:val="20"/>
      <w:szCs w:val="20"/>
    </w:rPr>
  </w:style>
  <w:style w:type="character" w:customStyle="1" w:styleId="a7">
    <w:name w:val="Схема документа Знак"/>
    <w:basedOn w:val="a0"/>
    <w:link w:val="a6"/>
    <w:uiPriority w:val="99"/>
    <w:semiHidden/>
    <w:locked/>
    <w:rPr>
      <w:rFonts w:ascii="Tahoma" w:hAnsi="Tahoma" w:cs="Tahoma"/>
      <w:sz w:val="16"/>
      <w:szCs w:val="16"/>
    </w:rPr>
  </w:style>
  <w:style w:type="paragraph" w:styleId="a8">
    <w:name w:val="No Spacing"/>
    <w:link w:val="a9"/>
    <w:uiPriority w:val="1"/>
    <w:qFormat/>
    <w:rsid w:val="00993E83"/>
    <w:pPr>
      <w:spacing w:after="0" w:line="240" w:lineRule="auto"/>
    </w:pPr>
    <w:rPr>
      <w:rFonts w:ascii="Calibri" w:hAnsi="Calibri"/>
      <w:lang w:eastAsia="en-US"/>
    </w:rPr>
  </w:style>
  <w:style w:type="paragraph" w:customStyle="1" w:styleId="Standard">
    <w:name w:val="Standard"/>
    <w:rsid w:val="009927EE"/>
    <w:pPr>
      <w:suppressAutoHyphens/>
      <w:autoSpaceDN w:val="0"/>
      <w:textAlignment w:val="baseline"/>
    </w:pPr>
    <w:rPr>
      <w:rFonts w:ascii="Calibri" w:eastAsia="SimSun" w:hAnsi="Calibri" w:cs="Calibri"/>
      <w:kern w:val="3"/>
      <w:lang w:eastAsia="en-US"/>
    </w:rPr>
  </w:style>
  <w:style w:type="character" w:styleId="aa">
    <w:name w:val="Hyperlink"/>
    <w:basedOn w:val="a0"/>
    <w:uiPriority w:val="99"/>
    <w:semiHidden/>
    <w:rsid w:val="00A83C59"/>
    <w:rPr>
      <w:rFonts w:cs="Times New Roman"/>
      <w:color w:val="0000FF"/>
      <w:u w:val="single"/>
    </w:rPr>
  </w:style>
  <w:style w:type="paragraph" w:customStyle="1" w:styleId="11">
    <w:name w:val="Знак11"/>
    <w:basedOn w:val="a"/>
    <w:uiPriority w:val="99"/>
    <w:rsid w:val="0098379B"/>
    <w:rPr>
      <w:rFonts w:ascii="Verdana" w:hAnsi="Verdana" w:cs="Verdana"/>
      <w:sz w:val="20"/>
      <w:szCs w:val="20"/>
      <w:lang w:val="en-US" w:eastAsia="en-US"/>
    </w:rPr>
  </w:style>
  <w:style w:type="character" w:customStyle="1" w:styleId="apple-converted-space">
    <w:name w:val="apple-converted-space"/>
    <w:basedOn w:val="a0"/>
    <w:uiPriority w:val="99"/>
    <w:rsid w:val="0017449F"/>
    <w:rPr>
      <w:rFonts w:cs="Times New Roman"/>
    </w:rPr>
  </w:style>
  <w:style w:type="character" w:customStyle="1" w:styleId="fontstyle98">
    <w:name w:val="fontstyle98"/>
    <w:basedOn w:val="a0"/>
    <w:uiPriority w:val="99"/>
    <w:rsid w:val="0017449F"/>
    <w:rPr>
      <w:rFonts w:cs="Times New Roman"/>
    </w:rPr>
  </w:style>
  <w:style w:type="paragraph" w:styleId="ab">
    <w:name w:val="Normal (Web)"/>
    <w:basedOn w:val="a"/>
    <w:uiPriority w:val="99"/>
    <w:qFormat/>
    <w:rsid w:val="00DB7565"/>
    <w:pPr>
      <w:spacing w:before="100" w:beforeAutospacing="1" w:after="100" w:afterAutospacing="1"/>
    </w:pPr>
  </w:style>
  <w:style w:type="paragraph" w:customStyle="1" w:styleId="CharChar1CharChar1CharChar">
    <w:name w:val="Char Char Знак Знак1 Char Char1 Знак Знак Char Char"/>
    <w:basedOn w:val="a"/>
    <w:uiPriority w:val="99"/>
    <w:rsid w:val="00C80C0E"/>
    <w:pPr>
      <w:spacing w:before="100" w:beforeAutospacing="1" w:after="100" w:afterAutospacing="1"/>
    </w:pPr>
    <w:rPr>
      <w:rFonts w:ascii="Tahoma" w:hAnsi="Tahoma" w:cs="Tahoma"/>
      <w:sz w:val="20"/>
      <w:szCs w:val="20"/>
      <w:lang w:val="en-US" w:eastAsia="en-US"/>
    </w:rPr>
  </w:style>
  <w:style w:type="paragraph" w:styleId="ac">
    <w:name w:val="header"/>
    <w:basedOn w:val="a"/>
    <w:link w:val="ad"/>
    <w:uiPriority w:val="99"/>
    <w:rsid w:val="006B34C2"/>
    <w:pPr>
      <w:tabs>
        <w:tab w:val="center" w:pos="4677"/>
        <w:tab w:val="right" w:pos="9355"/>
      </w:tabs>
    </w:pPr>
  </w:style>
  <w:style w:type="character" w:customStyle="1" w:styleId="ad">
    <w:name w:val="Верхний колонтитул Знак"/>
    <w:basedOn w:val="a0"/>
    <w:link w:val="ac"/>
    <w:uiPriority w:val="99"/>
    <w:semiHidden/>
    <w:locked/>
    <w:rPr>
      <w:rFonts w:cs="Times New Roman"/>
      <w:sz w:val="24"/>
      <w:szCs w:val="24"/>
    </w:rPr>
  </w:style>
  <w:style w:type="paragraph" w:customStyle="1" w:styleId="12">
    <w:name w:val="Знак12"/>
    <w:basedOn w:val="a"/>
    <w:uiPriority w:val="99"/>
    <w:rsid w:val="007B27AF"/>
    <w:rPr>
      <w:rFonts w:ascii="Verdana" w:hAnsi="Verdana" w:cs="Verdana"/>
      <w:sz w:val="20"/>
      <w:szCs w:val="20"/>
      <w:lang w:val="en-US" w:eastAsia="en-US"/>
    </w:rPr>
  </w:style>
  <w:style w:type="paragraph" w:styleId="ae">
    <w:name w:val="List Paragraph"/>
    <w:basedOn w:val="a"/>
    <w:uiPriority w:val="34"/>
    <w:qFormat/>
    <w:rsid w:val="00B45E64"/>
    <w:pPr>
      <w:spacing w:after="200" w:line="276" w:lineRule="auto"/>
      <w:ind w:left="720"/>
      <w:contextualSpacing/>
    </w:pPr>
    <w:rPr>
      <w:rFonts w:ascii="Calibri" w:hAnsi="Calibri"/>
      <w:sz w:val="22"/>
      <w:szCs w:val="22"/>
      <w:lang w:eastAsia="en-US"/>
    </w:rPr>
  </w:style>
  <w:style w:type="character" w:styleId="af">
    <w:name w:val="Strong"/>
    <w:basedOn w:val="a0"/>
    <w:uiPriority w:val="99"/>
    <w:qFormat/>
    <w:locked/>
    <w:rsid w:val="00024B70"/>
    <w:rPr>
      <w:rFonts w:cs="Times New Roman"/>
      <w:b/>
      <w:bCs/>
    </w:rPr>
  </w:style>
  <w:style w:type="table" w:styleId="af0">
    <w:name w:val="Table Grid"/>
    <w:basedOn w:val="a1"/>
    <w:uiPriority w:val="99"/>
    <w:locked/>
    <w:rsid w:val="00A22D8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Знак Знак Знак Знак Знак Знак"/>
    <w:basedOn w:val="a"/>
    <w:uiPriority w:val="99"/>
    <w:rsid w:val="00FE66E5"/>
    <w:rPr>
      <w:rFonts w:ascii="Verdana" w:hAnsi="Verdana" w:cs="Verdana"/>
      <w:sz w:val="20"/>
      <w:szCs w:val="20"/>
      <w:lang w:val="en-US" w:eastAsia="en-US"/>
    </w:rPr>
  </w:style>
  <w:style w:type="paragraph" w:customStyle="1" w:styleId="af2">
    <w:name w:val="Знак"/>
    <w:basedOn w:val="a"/>
    <w:uiPriority w:val="99"/>
    <w:rsid w:val="00DE0D23"/>
    <w:rPr>
      <w:rFonts w:ascii="Verdana" w:hAnsi="Verdana" w:cs="Verdana"/>
      <w:sz w:val="20"/>
      <w:szCs w:val="20"/>
      <w:lang w:val="en-US" w:eastAsia="en-US"/>
    </w:rPr>
  </w:style>
  <w:style w:type="paragraph" w:customStyle="1" w:styleId="13">
    <w:name w:val="Знак13"/>
    <w:basedOn w:val="a"/>
    <w:rsid w:val="00C37A5E"/>
    <w:rPr>
      <w:rFonts w:ascii="Verdana" w:hAnsi="Verdana" w:cs="Verdana"/>
      <w:sz w:val="20"/>
      <w:szCs w:val="20"/>
      <w:lang w:val="en-US" w:eastAsia="en-US"/>
    </w:rPr>
  </w:style>
  <w:style w:type="paragraph" w:styleId="af3">
    <w:name w:val="Title"/>
    <w:basedOn w:val="a"/>
    <w:link w:val="af4"/>
    <w:uiPriority w:val="10"/>
    <w:qFormat/>
    <w:locked/>
    <w:rsid w:val="00F63DF4"/>
    <w:pPr>
      <w:jc w:val="center"/>
    </w:pPr>
    <w:rPr>
      <w:sz w:val="32"/>
    </w:rPr>
  </w:style>
  <w:style w:type="character" w:customStyle="1" w:styleId="af4">
    <w:name w:val="Заголовок Знак"/>
    <w:basedOn w:val="a0"/>
    <w:link w:val="af3"/>
    <w:uiPriority w:val="10"/>
    <w:locked/>
    <w:rsid w:val="00F63DF4"/>
    <w:rPr>
      <w:rFonts w:cs="Times New Roman"/>
      <w:sz w:val="24"/>
      <w:szCs w:val="24"/>
    </w:rPr>
  </w:style>
  <w:style w:type="paragraph" w:styleId="af5">
    <w:name w:val="Balloon Text"/>
    <w:basedOn w:val="a"/>
    <w:link w:val="af6"/>
    <w:uiPriority w:val="99"/>
    <w:semiHidden/>
    <w:unhideWhenUsed/>
    <w:rsid w:val="000534E4"/>
    <w:rPr>
      <w:rFonts w:ascii="Tahoma" w:hAnsi="Tahoma" w:cs="Tahoma"/>
      <w:sz w:val="16"/>
      <w:szCs w:val="16"/>
    </w:rPr>
  </w:style>
  <w:style w:type="character" w:customStyle="1" w:styleId="af6">
    <w:name w:val="Текст выноски Знак"/>
    <w:basedOn w:val="a0"/>
    <w:link w:val="af5"/>
    <w:uiPriority w:val="99"/>
    <w:semiHidden/>
    <w:locked/>
    <w:rsid w:val="000534E4"/>
    <w:rPr>
      <w:rFonts w:ascii="Tahoma" w:hAnsi="Tahoma" w:cs="Tahoma"/>
      <w:sz w:val="16"/>
      <w:szCs w:val="16"/>
    </w:rPr>
  </w:style>
  <w:style w:type="paragraph" w:styleId="2">
    <w:name w:val="Body Text Indent 2"/>
    <w:basedOn w:val="a"/>
    <w:link w:val="20"/>
    <w:uiPriority w:val="99"/>
    <w:rsid w:val="00FB5772"/>
    <w:pPr>
      <w:spacing w:after="120" w:line="480" w:lineRule="auto"/>
      <w:ind w:left="283"/>
    </w:pPr>
  </w:style>
  <w:style w:type="character" w:customStyle="1" w:styleId="20">
    <w:name w:val="Основной текст с отступом 2 Знак"/>
    <w:basedOn w:val="a0"/>
    <w:link w:val="2"/>
    <w:uiPriority w:val="99"/>
    <w:locked/>
    <w:rsid w:val="00FB5772"/>
    <w:rPr>
      <w:rFonts w:cs="Times New Roman"/>
      <w:sz w:val="24"/>
      <w:szCs w:val="24"/>
    </w:rPr>
  </w:style>
  <w:style w:type="character" w:customStyle="1" w:styleId="a9">
    <w:name w:val="Без интервала Знак"/>
    <w:link w:val="a8"/>
    <w:uiPriority w:val="1"/>
    <w:locked/>
    <w:rsid w:val="00FB5772"/>
    <w:rPr>
      <w:rFonts w:ascii="Calibri" w:hAnsi="Calibri"/>
      <w:lang w:val="x-none" w:eastAsia="en-US"/>
    </w:rPr>
  </w:style>
  <w:style w:type="paragraph" w:customStyle="1" w:styleId="3">
    <w:name w:val="Без интервала3"/>
    <w:rsid w:val="00E221AF"/>
    <w:pPr>
      <w:spacing w:after="0" w:line="240" w:lineRule="auto"/>
    </w:pPr>
    <w:rPr>
      <w:rFonts w:ascii="Calibri" w:hAnsi="Calibri"/>
      <w:lang w:eastAsia="en-US"/>
    </w:rPr>
  </w:style>
  <w:style w:type="paragraph" w:customStyle="1" w:styleId="14">
    <w:name w:val="Знак14"/>
    <w:basedOn w:val="a"/>
    <w:rsid w:val="00AB0562"/>
    <w:rPr>
      <w:rFonts w:ascii="Verdana" w:hAnsi="Verdana" w:cs="Verdana"/>
      <w:sz w:val="20"/>
      <w:szCs w:val="20"/>
      <w:lang w:val="en-US" w:eastAsia="en-US"/>
    </w:rPr>
  </w:style>
  <w:style w:type="paragraph" w:customStyle="1" w:styleId="Default">
    <w:name w:val="Default"/>
    <w:rsid w:val="00110C4C"/>
    <w:pPr>
      <w:autoSpaceDE w:val="0"/>
      <w:autoSpaceDN w:val="0"/>
      <w:adjustRightInd w:val="0"/>
      <w:spacing w:after="0" w:line="240" w:lineRule="auto"/>
    </w:pPr>
    <w:rPr>
      <w:rFonts w:ascii="PF Square Sans Pro" w:hAnsi="PF Square Sans Pro" w:cs="PF Square Sans Pro"/>
      <w:color w:val="000000"/>
      <w:sz w:val="24"/>
      <w:szCs w:val="24"/>
      <w:lang w:eastAsia="en-US"/>
    </w:rPr>
  </w:style>
  <w:style w:type="paragraph" w:customStyle="1" w:styleId="msonormalbullet3gif">
    <w:name w:val="msonormalbullet3.gif"/>
    <w:basedOn w:val="a"/>
    <w:uiPriority w:val="99"/>
    <w:rsid w:val="0062225A"/>
    <w:pPr>
      <w:spacing w:before="100" w:beforeAutospacing="1" w:after="100" w:afterAutospacing="1"/>
    </w:pPr>
  </w:style>
  <w:style w:type="paragraph" w:customStyle="1" w:styleId="paragraph">
    <w:name w:val="paragraph"/>
    <w:basedOn w:val="a"/>
    <w:rsid w:val="00980B3E"/>
  </w:style>
  <w:style w:type="paragraph" w:styleId="af7">
    <w:name w:val="Body Text"/>
    <w:basedOn w:val="a"/>
    <w:link w:val="af8"/>
    <w:uiPriority w:val="99"/>
    <w:rsid w:val="006E3BDB"/>
    <w:pPr>
      <w:spacing w:after="120"/>
    </w:pPr>
  </w:style>
  <w:style w:type="character" w:customStyle="1" w:styleId="af8">
    <w:name w:val="Основной текст Знак"/>
    <w:basedOn w:val="a0"/>
    <w:link w:val="af7"/>
    <w:uiPriority w:val="99"/>
    <w:locked/>
    <w:rsid w:val="006E3BDB"/>
    <w:rPr>
      <w:rFonts w:cs="Times New Roman"/>
      <w:sz w:val="24"/>
      <w:szCs w:val="24"/>
    </w:rPr>
  </w:style>
  <w:style w:type="paragraph" w:customStyle="1" w:styleId="af9">
    <w:name w:val="Нормальный (таблица)"/>
    <w:basedOn w:val="a"/>
    <w:next w:val="a"/>
    <w:uiPriority w:val="99"/>
    <w:rsid w:val="00E647BE"/>
    <w:pPr>
      <w:widowControl w:val="0"/>
      <w:autoSpaceDE w:val="0"/>
      <w:autoSpaceDN w:val="0"/>
      <w:adjustRightInd w:val="0"/>
      <w:jc w:val="both"/>
    </w:pPr>
    <w:rPr>
      <w:rFonts w:ascii="Arial" w:hAnsi="Arial"/>
    </w:rPr>
  </w:style>
  <w:style w:type="paragraph" w:customStyle="1" w:styleId="afa">
    <w:name w:val="Прижатый влево"/>
    <w:basedOn w:val="a"/>
    <w:next w:val="a"/>
    <w:uiPriority w:val="99"/>
    <w:rsid w:val="00E647BE"/>
    <w:pPr>
      <w:widowControl w:val="0"/>
      <w:autoSpaceDE w:val="0"/>
      <w:autoSpaceDN w:val="0"/>
      <w:adjustRightInd w:val="0"/>
    </w:pPr>
    <w:rPr>
      <w:rFonts w:ascii="Arial" w:hAnsi="Arial"/>
    </w:rPr>
  </w:style>
  <w:style w:type="paragraph" w:customStyle="1" w:styleId="msonospacing0">
    <w:name w:val="msonospacing"/>
    <w:uiPriority w:val="99"/>
    <w:rsid w:val="00141BCE"/>
    <w:pPr>
      <w:spacing w:after="0" w:line="240" w:lineRule="auto"/>
    </w:pPr>
    <w:rPr>
      <w:rFonts w:ascii="Calibri" w:hAnsi="Calibri"/>
      <w:lang w:eastAsia="en-US"/>
    </w:rPr>
  </w:style>
  <w:style w:type="paragraph" w:customStyle="1" w:styleId="10">
    <w:name w:val="Без интервала1"/>
    <w:link w:val="NoSpacingChar"/>
    <w:uiPriority w:val="99"/>
    <w:rsid w:val="00D43DE5"/>
    <w:pPr>
      <w:spacing w:after="0" w:line="240" w:lineRule="auto"/>
    </w:pPr>
    <w:rPr>
      <w:rFonts w:ascii="Calibri" w:hAnsi="Calibri" w:cs="Calibri"/>
      <w:lang w:eastAsia="en-US"/>
    </w:rPr>
  </w:style>
  <w:style w:type="character" w:customStyle="1" w:styleId="NoSpacingChar">
    <w:name w:val="No Spacing Char"/>
    <w:link w:val="10"/>
    <w:uiPriority w:val="99"/>
    <w:locked/>
    <w:rsid w:val="00D43DE5"/>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861956">
      <w:bodyDiv w:val="1"/>
      <w:marLeft w:val="0"/>
      <w:marRight w:val="0"/>
      <w:marTop w:val="0"/>
      <w:marBottom w:val="0"/>
      <w:divBdr>
        <w:top w:val="none" w:sz="0" w:space="0" w:color="auto"/>
        <w:left w:val="none" w:sz="0" w:space="0" w:color="auto"/>
        <w:bottom w:val="none" w:sz="0" w:space="0" w:color="auto"/>
        <w:right w:val="none" w:sz="0" w:space="0" w:color="auto"/>
      </w:divBdr>
    </w:div>
    <w:div w:id="963270186">
      <w:bodyDiv w:val="1"/>
      <w:marLeft w:val="0"/>
      <w:marRight w:val="0"/>
      <w:marTop w:val="0"/>
      <w:marBottom w:val="0"/>
      <w:divBdr>
        <w:top w:val="none" w:sz="0" w:space="0" w:color="auto"/>
        <w:left w:val="none" w:sz="0" w:space="0" w:color="auto"/>
        <w:bottom w:val="none" w:sz="0" w:space="0" w:color="auto"/>
        <w:right w:val="none" w:sz="0" w:space="0" w:color="auto"/>
      </w:divBdr>
    </w:div>
    <w:div w:id="1279023643">
      <w:marLeft w:val="0"/>
      <w:marRight w:val="0"/>
      <w:marTop w:val="0"/>
      <w:marBottom w:val="0"/>
      <w:divBdr>
        <w:top w:val="none" w:sz="0" w:space="0" w:color="auto"/>
        <w:left w:val="none" w:sz="0" w:space="0" w:color="auto"/>
        <w:bottom w:val="none" w:sz="0" w:space="0" w:color="auto"/>
        <w:right w:val="none" w:sz="0" w:space="0" w:color="auto"/>
      </w:divBdr>
    </w:div>
    <w:div w:id="1279023644">
      <w:marLeft w:val="0"/>
      <w:marRight w:val="0"/>
      <w:marTop w:val="0"/>
      <w:marBottom w:val="0"/>
      <w:divBdr>
        <w:top w:val="none" w:sz="0" w:space="0" w:color="auto"/>
        <w:left w:val="none" w:sz="0" w:space="0" w:color="auto"/>
        <w:bottom w:val="none" w:sz="0" w:space="0" w:color="auto"/>
        <w:right w:val="none" w:sz="0" w:space="0" w:color="auto"/>
      </w:divBdr>
    </w:div>
    <w:div w:id="1279023645">
      <w:marLeft w:val="0"/>
      <w:marRight w:val="0"/>
      <w:marTop w:val="0"/>
      <w:marBottom w:val="0"/>
      <w:divBdr>
        <w:top w:val="none" w:sz="0" w:space="0" w:color="auto"/>
        <w:left w:val="none" w:sz="0" w:space="0" w:color="auto"/>
        <w:bottom w:val="none" w:sz="0" w:space="0" w:color="auto"/>
        <w:right w:val="none" w:sz="0" w:space="0" w:color="auto"/>
      </w:divBdr>
    </w:div>
    <w:div w:id="1279023646">
      <w:marLeft w:val="0"/>
      <w:marRight w:val="0"/>
      <w:marTop w:val="0"/>
      <w:marBottom w:val="0"/>
      <w:divBdr>
        <w:top w:val="none" w:sz="0" w:space="0" w:color="auto"/>
        <w:left w:val="none" w:sz="0" w:space="0" w:color="auto"/>
        <w:bottom w:val="none" w:sz="0" w:space="0" w:color="auto"/>
        <w:right w:val="none" w:sz="0" w:space="0" w:color="auto"/>
      </w:divBdr>
    </w:div>
    <w:div w:id="1279023647">
      <w:marLeft w:val="0"/>
      <w:marRight w:val="0"/>
      <w:marTop w:val="0"/>
      <w:marBottom w:val="0"/>
      <w:divBdr>
        <w:top w:val="none" w:sz="0" w:space="0" w:color="auto"/>
        <w:left w:val="none" w:sz="0" w:space="0" w:color="auto"/>
        <w:bottom w:val="none" w:sz="0" w:space="0" w:color="auto"/>
        <w:right w:val="none" w:sz="0" w:space="0" w:color="auto"/>
      </w:divBdr>
    </w:div>
    <w:div w:id="1279023648">
      <w:marLeft w:val="0"/>
      <w:marRight w:val="0"/>
      <w:marTop w:val="0"/>
      <w:marBottom w:val="0"/>
      <w:divBdr>
        <w:top w:val="none" w:sz="0" w:space="0" w:color="auto"/>
        <w:left w:val="none" w:sz="0" w:space="0" w:color="auto"/>
        <w:bottom w:val="none" w:sz="0" w:space="0" w:color="auto"/>
        <w:right w:val="none" w:sz="0" w:space="0" w:color="auto"/>
      </w:divBdr>
    </w:div>
    <w:div w:id="1279023649">
      <w:marLeft w:val="0"/>
      <w:marRight w:val="0"/>
      <w:marTop w:val="0"/>
      <w:marBottom w:val="0"/>
      <w:divBdr>
        <w:top w:val="none" w:sz="0" w:space="0" w:color="auto"/>
        <w:left w:val="none" w:sz="0" w:space="0" w:color="auto"/>
        <w:bottom w:val="none" w:sz="0" w:space="0" w:color="auto"/>
        <w:right w:val="none" w:sz="0" w:space="0" w:color="auto"/>
      </w:divBdr>
    </w:div>
    <w:div w:id="16838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sv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66058-9658-4DE2-8E63-2966AB64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46</Pages>
  <Words>9317</Words>
  <Characters>53113</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Атяшевского муниципального района</Company>
  <LinksUpToDate>false</LinksUpToDate>
  <CharactersWithSpaces>62306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subject/>
  <dc:creator>Любовь Васильевна</dc:creator>
  <cp:keywords/>
  <dc:description/>
  <cp:lastModifiedBy>Admin</cp:lastModifiedBy>
  <cp:revision>47</cp:revision>
  <cp:lastPrinted>2021-04-28T13:44:00Z</cp:lastPrinted>
  <dcterms:created xsi:type="dcterms:W3CDTF">2021-04-20T13:26:00Z</dcterms:created>
  <dcterms:modified xsi:type="dcterms:W3CDTF">2021-07-27T12:41:00Z</dcterms:modified>
</cp:coreProperties>
</file>