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5A090A" w14:textId="35171F5E" w:rsidR="00796E16" w:rsidRPr="004C4041" w:rsidRDefault="004C4041" w:rsidP="004C4041">
      <w:pPr>
        <w:shd w:val="clear" w:color="auto" w:fill="FFFFFF"/>
        <w:spacing w:before="100" w:beforeAutospacing="1" w:after="100" w:afterAutospacing="1"/>
        <w:ind w:firstLine="0"/>
        <w:jc w:val="center"/>
        <w:rPr>
          <w:rFonts w:ascii="Times New Roman" w:eastAsia="Times New Roman" w:hAnsi="Times New Roman" w:cs="Times New Roman"/>
          <w:b/>
          <w:bCs/>
          <w:color w:val="22272F"/>
          <w:sz w:val="52"/>
          <w:szCs w:val="52"/>
          <w:lang w:eastAsia="ru-RU"/>
        </w:rPr>
      </w:pPr>
      <w:r>
        <w:rPr>
          <w:rFonts w:ascii="Times New Roman" w:eastAsia="Times New Roman" w:hAnsi="Times New Roman" w:cs="Times New Roman"/>
          <w:b/>
          <w:bCs/>
          <w:color w:val="22272F"/>
          <w:sz w:val="28"/>
          <w:szCs w:val="28"/>
          <w:lang w:eastAsia="ru-RU"/>
        </w:rPr>
        <w:t xml:space="preserve"> </w:t>
      </w:r>
      <w:r w:rsidRPr="004C4041">
        <w:rPr>
          <w:rFonts w:ascii="Times New Roman" w:eastAsia="Times New Roman" w:hAnsi="Times New Roman" w:cs="Times New Roman"/>
          <w:b/>
          <w:bCs/>
          <w:color w:val="22272F"/>
          <w:sz w:val="52"/>
          <w:szCs w:val="52"/>
          <w:lang w:eastAsia="ru-RU"/>
        </w:rPr>
        <w:t xml:space="preserve">П О С Т А Н О В Л Е Н ИЕ </w:t>
      </w:r>
    </w:p>
    <w:p w14:paraId="183582BE" w14:textId="24AD6E56" w:rsidR="004C4041" w:rsidRPr="004C4041" w:rsidRDefault="001C5658" w:rsidP="00BB1889">
      <w:pPr>
        <w:shd w:val="clear" w:color="auto" w:fill="FFFFFF"/>
        <w:spacing w:before="100" w:beforeAutospacing="1" w:after="100" w:afterAutospacing="1"/>
        <w:ind w:firstLine="0"/>
        <w:jc w:val="center"/>
        <w:rPr>
          <w:rFonts w:ascii="Times New Roman" w:eastAsia="Times New Roman" w:hAnsi="Times New Roman" w:cs="Times New Roman"/>
          <w:b/>
          <w:bCs/>
          <w:color w:val="22272F"/>
          <w:sz w:val="52"/>
          <w:szCs w:val="52"/>
          <w:lang w:eastAsia="ru-RU"/>
        </w:rPr>
      </w:pPr>
      <w:r>
        <w:rPr>
          <w:rFonts w:ascii="Times New Roman" w:eastAsia="Times New Roman" w:hAnsi="Times New Roman" w:cs="Times New Roman"/>
          <w:b/>
          <w:bCs/>
          <w:color w:val="22272F"/>
          <w:sz w:val="28"/>
          <w:szCs w:val="28"/>
          <w:lang w:eastAsia="ru-RU"/>
        </w:rPr>
        <w:t xml:space="preserve">      </w:t>
      </w:r>
      <w:r w:rsidR="004C4041" w:rsidRPr="004C4041">
        <w:rPr>
          <w:rFonts w:ascii="Times New Roman" w:eastAsia="Times New Roman" w:hAnsi="Times New Roman" w:cs="Times New Roman"/>
          <w:b/>
          <w:bCs/>
          <w:color w:val="22272F"/>
          <w:sz w:val="52"/>
          <w:szCs w:val="52"/>
          <w:lang w:eastAsia="ru-RU"/>
        </w:rPr>
        <w:t xml:space="preserve">Администрации Атяшевского </w:t>
      </w:r>
    </w:p>
    <w:p w14:paraId="7C1A8005" w14:textId="6A54CCD6" w:rsidR="00796E16" w:rsidRPr="004C4041" w:rsidRDefault="004C4041" w:rsidP="00BB1889">
      <w:pPr>
        <w:shd w:val="clear" w:color="auto" w:fill="FFFFFF"/>
        <w:spacing w:before="100" w:beforeAutospacing="1" w:after="100" w:afterAutospacing="1"/>
        <w:ind w:firstLine="0"/>
        <w:jc w:val="center"/>
        <w:rPr>
          <w:rFonts w:ascii="Times New Roman" w:eastAsia="Times New Roman" w:hAnsi="Times New Roman" w:cs="Times New Roman"/>
          <w:b/>
          <w:bCs/>
          <w:color w:val="22272F"/>
          <w:sz w:val="52"/>
          <w:szCs w:val="52"/>
          <w:lang w:eastAsia="ru-RU"/>
        </w:rPr>
      </w:pPr>
      <w:r>
        <w:rPr>
          <w:rFonts w:ascii="Times New Roman" w:eastAsia="Times New Roman" w:hAnsi="Times New Roman" w:cs="Times New Roman"/>
          <w:b/>
          <w:bCs/>
          <w:color w:val="22272F"/>
          <w:sz w:val="52"/>
          <w:szCs w:val="52"/>
          <w:lang w:eastAsia="ru-RU"/>
        </w:rPr>
        <w:t xml:space="preserve">           </w:t>
      </w:r>
      <w:r w:rsidRPr="004C4041">
        <w:rPr>
          <w:rFonts w:ascii="Times New Roman" w:eastAsia="Times New Roman" w:hAnsi="Times New Roman" w:cs="Times New Roman"/>
          <w:b/>
          <w:bCs/>
          <w:color w:val="22272F"/>
          <w:sz w:val="52"/>
          <w:szCs w:val="52"/>
          <w:lang w:eastAsia="ru-RU"/>
        </w:rPr>
        <w:t>муниципального района</w:t>
      </w:r>
      <w:r w:rsidR="001C5658" w:rsidRPr="004C4041">
        <w:rPr>
          <w:rFonts w:ascii="Times New Roman" w:eastAsia="Times New Roman" w:hAnsi="Times New Roman" w:cs="Times New Roman"/>
          <w:b/>
          <w:bCs/>
          <w:color w:val="22272F"/>
          <w:sz w:val="52"/>
          <w:szCs w:val="52"/>
          <w:lang w:eastAsia="ru-RU"/>
        </w:rPr>
        <w:t xml:space="preserve">     </w:t>
      </w:r>
      <w:r w:rsidRPr="004C4041">
        <w:rPr>
          <w:rFonts w:ascii="Times New Roman" w:eastAsia="Times New Roman" w:hAnsi="Times New Roman" w:cs="Times New Roman"/>
          <w:b/>
          <w:bCs/>
          <w:color w:val="22272F"/>
          <w:sz w:val="16"/>
          <w:szCs w:val="16"/>
          <w:lang w:eastAsia="ru-RU"/>
        </w:rPr>
        <w:t>ПРОЕКТ</w:t>
      </w:r>
      <w:r w:rsidR="001C5658" w:rsidRPr="004C4041">
        <w:rPr>
          <w:rFonts w:ascii="Times New Roman" w:eastAsia="Times New Roman" w:hAnsi="Times New Roman" w:cs="Times New Roman"/>
          <w:b/>
          <w:bCs/>
          <w:color w:val="22272F"/>
          <w:sz w:val="16"/>
          <w:szCs w:val="16"/>
          <w:lang w:eastAsia="ru-RU"/>
        </w:rPr>
        <w:t xml:space="preserve">     </w:t>
      </w:r>
      <w:r w:rsidR="001C5658" w:rsidRPr="004C4041">
        <w:rPr>
          <w:rFonts w:ascii="Times New Roman" w:eastAsia="Times New Roman" w:hAnsi="Times New Roman" w:cs="Times New Roman"/>
          <w:b/>
          <w:bCs/>
          <w:color w:val="22272F"/>
          <w:sz w:val="52"/>
          <w:szCs w:val="52"/>
          <w:lang w:eastAsia="ru-RU"/>
        </w:rPr>
        <w:t xml:space="preserve">        </w:t>
      </w:r>
    </w:p>
    <w:p w14:paraId="5D1CC7EA" w14:textId="3E526BEF" w:rsidR="00BB1889" w:rsidRPr="00BB1889" w:rsidRDefault="00BB1889" w:rsidP="004C4041">
      <w:pPr>
        <w:shd w:val="clear" w:color="auto" w:fill="FFFFFF"/>
        <w:spacing w:before="100" w:beforeAutospacing="1" w:after="100" w:afterAutospacing="1"/>
        <w:ind w:firstLine="0"/>
        <w:jc w:val="center"/>
        <w:rPr>
          <w:rFonts w:ascii="Times New Roman" w:eastAsia="Times New Roman" w:hAnsi="Times New Roman" w:cs="Times New Roman"/>
          <w:b/>
          <w:bCs/>
          <w:color w:val="22272F"/>
          <w:sz w:val="28"/>
          <w:szCs w:val="28"/>
          <w:lang w:eastAsia="ru-RU"/>
        </w:rPr>
      </w:pPr>
      <w:r w:rsidRPr="00BB1889">
        <w:rPr>
          <w:rFonts w:ascii="Times New Roman" w:eastAsia="Times New Roman" w:hAnsi="Times New Roman" w:cs="Times New Roman"/>
          <w:b/>
          <w:bCs/>
          <w:color w:val="22272F"/>
          <w:sz w:val="28"/>
          <w:szCs w:val="28"/>
          <w:lang w:eastAsia="ru-RU"/>
        </w:rPr>
        <w:t xml:space="preserve">Об утверждении Порядка формирования, ведения, ежегодного дополнения и опубликования перечня муниципального имущества </w:t>
      </w:r>
      <w:r w:rsidR="00796E16" w:rsidRPr="00796E16">
        <w:rPr>
          <w:rFonts w:ascii="Times New Roman" w:eastAsia="Times New Roman" w:hAnsi="Times New Roman" w:cs="Times New Roman"/>
          <w:b/>
          <w:bCs/>
          <w:color w:val="22272F"/>
          <w:sz w:val="28"/>
          <w:szCs w:val="28"/>
          <w:lang w:eastAsia="ru-RU"/>
        </w:rPr>
        <w:t>Атяшевского</w:t>
      </w:r>
      <w:r w:rsidRPr="00BB1889">
        <w:rPr>
          <w:rFonts w:ascii="Times New Roman" w:eastAsia="Times New Roman" w:hAnsi="Times New Roman" w:cs="Times New Roman"/>
          <w:b/>
          <w:bCs/>
          <w:color w:val="22272F"/>
          <w:sz w:val="28"/>
          <w:szCs w:val="28"/>
          <w:lang w:eastAsia="ru-RU"/>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p w14:paraId="14DE6EB1" w14:textId="785634D0" w:rsid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BB1889">
        <w:rPr>
          <w:rFonts w:ascii="Times New Roman" w:eastAsia="Times New Roman" w:hAnsi="Times New Roman" w:cs="Times New Roman"/>
          <w:color w:val="22272F"/>
          <w:sz w:val="28"/>
          <w:szCs w:val="28"/>
          <w:lang w:eastAsia="ru-RU"/>
        </w:rPr>
        <w:t>В целях реализации положений </w:t>
      </w:r>
      <w:hyperlink r:id="rId4" w:anchor="/document/12154854/entry/0" w:history="1">
        <w:r w:rsidRPr="00BB1889">
          <w:rPr>
            <w:rFonts w:ascii="Times New Roman" w:eastAsia="Times New Roman" w:hAnsi="Times New Roman" w:cs="Times New Roman"/>
            <w:sz w:val="28"/>
            <w:szCs w:val="28"/>
            <w:lang w:eastAsia="ru-RU"/>
          </w:rPr>
          <w:t>Федерального закона</w:t>
        </w:r>
      </w:hyperlink>
      <w:r w:rsidRPr="00BB1889">
        <w:rPr>
          <w:rFonts w:ascii="Times New Roman" w:eastAsia="Times New Roman" w:hAnsi="Times New Roman" w:cs="Times New Roman"/>
          <w:sz w:val="28"/>
          <w:szCs w:val="28"/>
          <w:lang w:eastAsia="ru-RU"/>
        </w:rPr>
        <w:t> </w:t>
      </w:r>
      <w:r w:rsidRPr="00BB1889">
        <w:rPr>
          <w:rFonts w:ascii="Times New Roman" w:eastAsia="Times New Roman" w:hAnsi="Times New Roman" w:cs="Times New Roman"/>
          <w:color w:val="22272F"/>
          <w:sz w:val="28"/>
          <w:szCs w:val="28"/>
          <w:lang w:eastAsia="ru-RU"/>
        </w:rPr>
        <w:t xml:space="preserve">от 24.07.2007 </w:t>
      </w:r>
      <w:r w:rsidR="00796E16">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209-ФЗ </w:t>
      </w:r>
      <w:r>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О развитии малого и среднего предпринимательства в Российской Федерации</w:t>
      </w:r>
      <w:r w:rsidR="00796E16">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улучшения условий для развития малого и среднего предпринимательства на территории </w:t>
      </w:r>
      <w:r>
        <w:rPr>
          <w:rFonts w:ascii="Times New Roman" w:eastAsia="Times New Roman" w:hAnsi="Times New Roman" w:cs="Times New Roman"/>
          <w:color w:val="22272F"/>
          <w:sz w:val="28"/>
          <w:szCs w:val="28"/>
          <w:lang w:eastAsia="ru-RU"/>
        </w:rPr>
        <w:t xml:space="preserve">Атяшевского </w:t>
      </w:r>
      <w:r w:rsidRPr="00BB1889">
        <w:rPr>
          <w:rFonts w:ascii="Times New Roman" w:eastAsia="Times New Roman" w:hAnsi="Times New Roman" w:cs="Times New Roman"/>
          <w:color w:val="22272F"/>
          <w:sz w:val="28"/>
          <w:szCs w:val="28"/>
          <w:lang w:eastAsia="ru-RU"/>
        </w:rPr>
        <w:t xml:space="preserve"> муниципального района, администрация </w:t>
      </w:r>
      <w:r>
        <w:rPr>
          <w:rFonts w:ascii="Times New Roman" w:eastAsia="Times New Roman" w:hAnsi="Times New Roman" w:cs="Times New Roman"/>
          <w:color w:val="22272F"/>
          <w:sz w:val="28"/>
          <w:szCs w:val="28"/>
          <w:lang w:eastAsia="ru-RU"/>
        </w:rPr>
        <w:t xml:space="preserve"> Атяшевского </w:t>
      </w:r>
      <w:r w:rsidRPr="00BB1889">
        <w:rPr>
          <w:rFonts w:ascii="Times New Roman" w:eastAsia="Times New Roman" w:hAnsi="Times New Roman" w:cs="Times New Roman"/>
          <w:color w:val="22272F"/>
          <w:sz w:val="28"/>
          <w:szCs w:val="28"/>
          <w:lang w:eastAsia="ru-RU"/>
        </w:rPr>
        <w:t xml:space="preserve">муниципального района </w:t>
      </w:r>
      <w:r>
        <w:rPr>
          <w:rFonts w:ascii="Times New Roman" w:eastAsia="Times New Roman" w:hAnsi="Times New Roman" w:cs="Times New Roman"/>
          <w:color w:val="22272F"/>
          <w:sz w:val="28"/>
          <w:szCs w:val="28"/>
          <w:lang w:eastAsia="ru-RU"/>
        </w:rPr>
        <w:t xml:space="preserve">     </w:t>
      </w:r>
    </w:p>
    <w:p w14:paraId="342E45F5" w14:textId="003C01B8"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BB1889">
        <w:rPr>
          <w:rFonts w:ascii="Times New Roman" w:eastAsia="Times New Roman" w:hAnsi="Times New Roman" w:cs="Times New Roman"/>
          <w:color w:val="22272F"/>
          <w:sz w:val="28"/>
          <w:szCs w:val="28"/>
          <w:lang w:eastAsia="ru-RU"/>
        </w:rPr>
        <w:t>постановля</w:t>
      </w:r>
      <w:r w:rsidR="001C5658">
        <w:rPr>
          <w:rFonts w:ascii="Times New Roman" w:eastAsia="Times New Roman" w:hAnsi="Times New Roman" w:cs="Times New Roman"/>
          <w:color w:val="22272F"/>
          <w:sz w:val="28"/>
          <w:szCs w:val="28"/>
          <w:lang w:eastAsia="ru-RU"/>
        </w:rPr>
        <w:t>ю</w:t>
      </w:r>
      <w:r w:rsidRPr="00BB1889">
        <w:rPr>
          <w:rFonts w:ascii="Times New Roman" w:eastAsia="Times New Roman" w:hAnsi="Times New Roman" w:cs="Times New Roman"/>
          <w:color w:val="22272F"/>
          <w:sz w:val="28"/>
          <w:szCs w:val="28"/>
          <w:lang w:eastAsia="ru-RU"/>
        </w:rPr>
        <w:t>:</w:t>
      </w:r>
    </w:p>
    <w:p w14:paraId="60429541" w14:textId="77777777" w:rsid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BB1889">
        <w:rPr>
          <w:rFonts w:ascii="Times New Roman" w:eastAsia="Times New Roman" w:hAnsi="Times New Roman" w:cs="Times New Roman"/>
          <w:color w:val="22272F"/>
          <w:sz w:val="28"/>
          <w:szCs w:val="28"/>
          <w:lang w:eastAsia="ru-RU"/>
        </w:rPr>
        <w:t>1. Утвердить прилагаемые:</w:t>
      </w:r>
    </w:p>
    <w:p w14:paraId="72E7F7BE" w14:textId="4E66D86F"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2272F"/>
          <w:sz w:val="28"/>
          <w:szCs w:val="28"/>
          <w:lang w:eastAsia="ru-RU"/>
        </w:rPr>
        <w:t xml:space="preserve">      </w:t>
      </w:r>
      <w:r w:rsidRPr="00BB1889">
        <w:rPr>
          <w:rFonts w:ascii="Times New Roman" w:eastAsia="Times New Roman" w:hAnsi="Times New Roman" w:cs="Times New Roman"/>
          <w:color w:val="22272F"/>
          <w:sz w:val="28"/>
          <w:szCs w:val="28"/>
          <w:lang w:eastAsia="ru-RU"/>
        </w:rPr>
        <w:t xml:space="preserve">1.1. Порядок формирования, ведения, ежегодного дополнения и опубликования перечня муниципального имущества </w:t>
      </w:r>
      <w:r>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w:t>
      </w:r>
      <w:hyperlink r:id="rId5" w:anchor="/document/400583883/entry/1000" w:history="1">
        <w:r w:rsidRPr="00BB1889">
          <w:rPr>
            <w:rFonts w:ascii="Times New Roman" w:eastAsia="Times New Roman" w:hAnsi="Times New Roman" w:cs="Times New Roman"/>
            <w:sz w:val="28"/>
            <w:szCs w:val="28"/>
            <w:lang w:eastAsia="ru-RU"/>
          </w:rPr>
          <w:t xml:space="preserve">приложение </w:t>
        </w:r>
        <w:r w:rsidR="00431FBC">
          <w:rPr>
            <w:rFonts w:ascii="Times New Roman" w:eastAsia="Times New Roman" w:hAnsi="Times New Roman" w:cs="Times New Roman"/>
            <w:sz w:val="28"/>
            <w:szCs w:val="28"/>
            <w:lang w:eastAsia="ru-RU"/>
          </w:rPr>
          <w:t>№1</w:t>
        </w:r>
      </w:hyperlink>
      <w:r w:rsidRPr="00BB1889">
        <w:rPr>
          <w:rFonts w:ascii="Times New Roman" w:eastAsia="Times New Roman" w:hAnsi="Times New Roman" w:cs="Times New Roman"/>
          <w:sz w:val="28"/>
          <w:szCs w:val="28"/>
          <w:lang w:eastAsia="ru-RU"/>
        </w:rPr>
        <w:t>).</w:t>
      </w:r>
    </w:p>
    <w:p w14:paraId="48182C6F" w14:textId="0458C286" w:rsidR="00BB1889" w:rsidRPr="00BB1889" w:rsidRDefault="00431FBC" w:rsidP="00BB188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2272F"/>
          <w:sz w:val="28"/>
          <w:szCs w:val="28"/>
          <w:lang w:eastAsia="ru-RU"/>
        </w:rPr>
        <w:t xml:space="preserve">    </w:t>
      </w:r>
      <w:r w:rsidR="00BB1889" w:rsidRPr="00BB1889">
        <w:rPr>
          <w:rFonts w:ascii="Times New Roman" w:eastAsia="Times New Roman" w:hAnsi="Times New Roman" w:cs="Times New Roman"/>
          <w:color w:val="22272F"/>
          <w:sz w:val="28"/>
          <w:szCs w:val="28"/>
          <w:lang w:eastAsia="ru-RU"/>
        </w:rPr>
        <w:t xml:space="preserve">1.2. Форму Перечня муниципального имущества </w:t>
      </w:r>
      <w:r w:rsidR="00AE5D63">
        <w:rPr>
          <w:rFonts w:ascii="Times New Roman" w:eastAsia="Times New Roman" w:hAnsi="Times New Roman" w:cs="Times New Roman"/>
          <w:color w:val="22272F"/>
          <w:sz w:val="28"/>
          <w:szCs w:val="28"/>
          <w:lang w:eastAsia="ru-RU"/>
        </w:rPr>
        <w:t xml:space="preserve">Атяшевского </w:t>
      </w:r>
      <w:r w:rsidR="00BB1889" w:rsidRPr="00BB1889">
        <w:rPr>
          <w:rFonts w:ascii="Times New Roman" w:eastAsia="Times New Roman" w:hAnsi="Times New Roman" w:cs="Times New Roman"/>
          <w:color w:val="22272F"/>
          <w:sz w:val="28"/>
          <w:szCs w:val="28"/>
          <w:lang w:eastAsia="ru-RU"/>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для опубликования в средствах массовой информации, а также размещения в информационно-телекоммуникационной сети </w:t>
      </w:r>
      <w:r w:rsidR="00B5798E">
        <w:rPr>
          <w:rFonts w:ascii="Times New Roman" w:eastAsia="Times New Roman" w:hAnsi="Times New Roman" w:cs="Times New Roman"/>
          <w:color w:val="22272F"/>
          <w:sz w:val="28"/>
          <w:szCs w:val="28"/>
          <w:lang w:eastAsia="ru-RU"/>
        </w:rPr>
        <w:t>«</w:t>
      </w:r>
      <w:r w:rsidR="00BB1889" w:rsidRPr="00BB1889">
        <w:rPr>
          <w:rFonts w:ascii="Times New Roman" w:eastAsia="Times New Roman" w:hAnsi="Times New Roman" w:cs="Times New Roman"/>
          <w:color w:val="22272F"/>
          <w:sz w:val="28"/>
          <w:szCs w:val="28"/>
          <w:lang w:eastAsia="ru-RU"/>
        </w:rPr>
        <w:t>Интернет</w:t>
      </w:r>
      <w:r w:rsidR="00B5798E">
        <w:rPr>
          <w:rFonts w:ascii="Times New Roman" w:eastAsia="Times New Roman" w:hAnsi="Times New Roman" w:cs="Times New Roman"/>
          <w:color w:val="22272F"/>
          <w:sz w:val="28"/>
          <w:szCs w:val="28"/>
          <w:lang w:eastAsia="ru-RU"/>
        </w:rPr>
        <w:t>»</w:t>
      </w:r>
      <w:r w:rsidR="00BB1889" w:rsidRPr="00BB1889">
        <w:rPr>
          <w:rFonts w:ascii="Times New Roman" w:eastAsia="Times New Roman" w:hAnsi="Times New Roman" w:cs="Times New Roman"/>
          <w:color w:val="22272F"/>
          <w:sz w:val="28"/>
          <w:szCs w:val="28"/>
          <w:lang w:eastAsia="ru-RU"/>
        </w:rPr>
        <w:t xml:space="preserve"> (</w:t>
      </w:r>
      <w:hyperlink r:id="rId6" w:anchor="/document/400583883/entry/2000" w:history="1">
        <w:r w:rsidR="00BB1889" w:rsidRPr="00BB1889">
          <w:rPr>
            <w:rFonts w:ascii="Times New Roman" w:eastAsia="Times New Roman" w:hAnsi="Times New Roman" w:cs="Times New Roman"/>
            <w:sz w:val="28"/>
            <w:szCs w:val="28"/>
            <w:lang w:eastAsia="ru-RU"/>
          </w:rPr>
          <w:t xml:space="preserve">приложение </w:t>
        </w:r>
        <w:r w:rsidR="00AE5D63">
          <w:rPr>
            <w:rFonts w:ascii="Times New Roman" w:eastAsia="Times New Roman" w:hAnsi="Times New Roman" w:cs="Times New Roman"/>
            <w:sz w:val="28"/>
            <w:szCs w:val="28"/>
            <w:lang w:eastAsia="ru-RU"/>
          </w:rPr>
          <w:t>№</w:t>
        </w:r>
        <w:r w:rsidR="00BB1889" w:rsidRPr="00BB1889">
          <w:rPr>
            <w:rFonts w:ascii="Times New Roman" w:eastAsia="Times New Roman" w:hAnsi="Times New Roman" w:cs="Times New Roman"/>
            <w:sz w:val="28"/>
            <w:szCs w:val="28"/>
            <w:lang w:eastAsia="ru-RU"/>
          </w:rPr>
          <w:t> 2</w:t>
        </w:r>
      </w:hyperlink>
      <w:r w:rsidR="00BB1889" w:rsidRPr="00BB1889">
        <w:rPr>
          <w:rFonts w:ascii="Times New Roman" w:eastAsia="Times New Roman" w:hAnsi="Times New Roman" w:cs="Times New Roman"/>
          <w:sz w:val="28"/>
          <w:szCs w:val="28"/>
          <w:lang w:eastAsia="ru-RU"/>
        </w:rPr>
        <w:t>).</w:t>
      </w:r>
    </w:p>
    <w:p w14:paraId="0C6D370B" w14:textId="77777777" w:rsidR="00B5798E" w:rsidRDefault="00796E16"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AE5D63">
        <w:rPr>
          <w:rFonts w:ascii="Times New Roman" w:eastAsia="Times New Roman" w:hAnsi="Times New Roman" w:cs="Times New Roman"/>
          <w:color w:val="22272F"/>
          <w:sz w:val="28"/>
          <w:szCs w:val="28"/>
          <w:lang w:eastAsia="ru-RU"/>
        </w:rPr>
        <w:t xml:space="preserve"> </w:t>
      </w:r>
      <w:r w:rsidR="00BB1889" w:rsidRPr="00BB1889">
        <w:rPr>
          <w:rFonts w:ascii="Times New Roman" w:eastAsia="Times New Roman" w:hAnsi="Times New Roman" w:cs="Times New Roman"/>
          <w:color w:val="22272F"/>
          <w:sz w:val="28"/>
          <w:szCs w:val="28"/>
          <w:lang w:eastAsia="ru-RU"/>
        </w:rPr>
        <w:t xml:space="preserve">1.3. Виды муниципального имущества </w:t>
      </w:r>
      <w:r w:rsidR="00AE5D63">
        <w:rPr>
          <w:rFonts w:ascii="Times New Roman" w:eastAsia="Times New Roman" w:hAnsi="Times New Roman" w:cs="Times New Roman"/>
          <w:color w:val="22272F"/>
          <w:sz w:val="28"/>
          <w:szCs w:val="28"/>
          <w:lang w:eastAsia="ru-RU"/>
        </w:rPr>
        <w:t>Атяшевского</w:t>
      </w:r>
      <w:r w:rsidR="00BB1889" w:rsidRPr="00BB1889">
        <w:rPr>
          <w:rFonts w:ascii="Times New Roman" w:eastAsia="Times New Roman" w:hAnsi="Times New Roman" w:cs="Times New Roman"/>
          <w:color w:val="22272F"/>
          <w:sz w:val="28"/>
          <w:szCs w:val="28"/>
          <w:lang w:eastAsia="ru-RU"/>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w:t>
      </w:r>
      <w:r w:rsidR="00BB1889" w:rsidRPr="00BB1889">
        <w:rPr>
          <w:rFonts w:ascii="Times New Roman" w:eastAsia="Times New Roman" w:hAnsi="Times New Roman" w:cs="Times New Roman"/>
          <w:color w:val="22272F"/>
          <w:sz w:val="28"/>
          <w:szCs w:val="28"/>
          <w:lang w:eastAsia="ru-RU"/>
        </w:rPr>
        <w:lastRenderedPageBreak/>
        <w:t xml:space="preserve">гражданам и организациям, образующим инфраструктуру поддержки субъектов малого и среднего предпринимательства </w:t>
      </w:r>
      <w:r w:rsidR="00BB1889" w:rsidRPr="00BB1889">
        <w:rPr>
          <w:rFonts w:ascii="Times New Roman" w:eastAsia="Times New Roman" w:hAnsi="Times New Roman" w:cs="Times New Roman"/>
          <w:sz w:val="28"/>
          <w:szCs w:val="28"/>
          <w:lang w:eastAsia="ru-RU"/>
        </w:rPr>
        <w:t>(</w:t>
      </w:r>
      <w:hyperlink r:id="rId7" w:anchor="/document/400583883/entry/3000" w:history="1">
        <w:r w:rsidR="00BB1889" w:rsidRPr="00BB1889">
          <w:rPr>
            <w:rFonts w:ascii="Times New Roman" w:eastAsia="Times New Roman" w:hAnsi="Times New Roman" w:cs="Times New Roman"/>
            <w:sz w:val="28"/>
            <w:szCs w:val="28"/>
            <w:lang w:eastAsia="ru-RU"/>
          </w:rPr>
          <w:t xml:space="preserve">приложение </w:t>
        </w:r>
        <w:r w:rsidR="00AE5D63">
          <w:rPr>
            <w:rFonts w:ascii="Times New Roman" w:eastAsia="Times New Roman" w:hAnsi="Times New Roman" w:cs="Times New Roman"/>
            <w:sz w:val="28"/>
            <w:szCs w:val="28"/>
            <w:lang w:eastAsia="ru-RU"/>
          </w:rPr>
          <w:t>№</w:t>
        </w:r>
        <w:r w:rsidR="00BB1889" w:rsidRPr="00BB1889">
          <w:rPr>
            <w:rFonts w:ascii="Times New Roman" w:eastAsia="Times New Roman" w:hAnsi="Times New Roman" w:cs="Times New Roman"/>
            <w:sz w:val="28"/>
            <w:szCs w:val="28"/>
            <w:lang w:eastAsia="ru-RU"/>
          </w:rPr>
          <w:t> 3</w:t>
        </w:r>
      </w:hyperlink>
      <w:r w:rsidR="00BB1889" w:rsidRPr="00BB1889">
        <w:rPr>
          <w:rFonts w:ascii="Times New Roman" w:eastAsia="Times New Roman" w:hAnsi="Times New Roman" w:cs="Times New Roman"/>
          <w:color w:val="22272F"/>
          <w:sz w:val="28"/>
          <w:szCs w:val="28"/>
          <w:lang w:eastAsia="ru-RU"/>
        </w:rPr>
        <w:t>).</w:t>
      </w:r>
    </w:p>
    <w:p w14:paraId="1C123BA8" w14:textId="4C9FD3AF" w:rsidR="00BB1889" w:rsidRPr="00BB1889" w:rsidRDefault="00AE5D63"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BB1889" w:rsidRPr="00BB1889">
        <w:rPr>
          <w:rFonts w:ascii="Times New Roman" w:eastAsia="Times New Roman" w:hAnsi="Times New Roman" w:cs="Times New Roman"/>
          <w:color w:val="22272F"/>
          <w:sz w:val="28"/>
          <w:szCs w:val="28"/>
          <w:lang w:eastAsia="ru-RU"/>
        </w:rPr>
        <w:t>2. Признать утратившим силу </w:t>
      </w:r>
      <w:hyperlink r:id="rId8" w:anchor="/document/44937484/entry/0" w:history="1">
        <w:r w:rsidR="00BB1889" w:rsidRPr="00BB1889">
          <w:rPr>
            <w:rFonts w:ascii="Times New Roman" w:eastAsia="Times New Roman" w:hAnsi="Times New Roman" w:cs="Times New Roman"/>
            <w:sz w:val="28"/>
            <w:szCs w:val="28"/>
            <w:lang w:eastAsia="ru-RU"/>
          </w:rPr>
          <w:t>постановление</w:t>
        </w:r>
      </w:hyperlink>
      <w:r w:rsidR="00BB1889" w:rsidRPr="00BB1889">
        <w:rPr>
          <w:rFonts w:ascii="Times New Roman" w:eastAsia="Times New Roman" w:hAnsi="Times New Roman" w:cs="Times New Roman"/>
          <w:sz w:val="28"/>
          <w:szCs w:val="28"/>
          <w:lang w:eastAsia="ru-RU"/>
        </w:rPr>
        <w:t> а</w:t>
      </w:r>
      <w:r w:rsidR="00BB1889" w:rsidRPr="00BB1889">
        <w:rPr>
          <w:rFonts w:ascii="Times New Roman" w:eastAsia="Times New Roman" w:hAnsi="Times New Roman" w:cs="Times New Roman"/>
          <w:color w:val="22272F"/>
          <w:sz w:val="28"/>
          <w:szCs w:val="28"/>
          <w:lang w:eastAsia="ru-RU"/>
        </w:rPr>
        <w:t>дминистрации</w:t>
      </w:r>
      <w:r w:rsidR="00B5798E">
        <w:rPr>
          <w:rFonts w:ascii="Times New Roman" w:eastAsia="Times New Roman" w:hAnsi="Times New Roman" w:cs="Times New Roman"/>
          <w:color w:val="22272F"/>
          <w:sz w:val="28"/>
          <w:szCs w:val="28"/>
          <w:lang w:eastAsia="ru-RU"/>
        </w:rPr>
        <w:t xml:space="preserve"> Атяшевского муниципального района</w:t>
      </w:r>
      <w:r w:rsidR="00BB1889" w:rsidRPr="00BB1889">
        <w:rPr>
          <w:rFonts w:ascii="Times New Roman" w:eastAsia="Times New Roman" w:hAnsi="Times New Roman" w:cs="Times New Roman"/>
          <w:color w:val="22272F"/>
          <w:sz w:val="28"/>
          <w:szCs w:val="28"/>
          <w:lang w:eastAsia="ru-RU"/>
        </w:rPr>
        <w:t xml:space="preserve"> от </w:t>
      </w:r>
      <w:r>
        <w:rPr>
          <w:rFonts w:ascii="Times New Roman" w:eastAsia="Times New Roman" w:hAnsi="Times New Roman" w:cs="Times New Roman"/>
          <w:color w:val="22272F"/>
          <w:sz w:val="28"/>
          <w:szCs w:val="28"/>
          <w:lang w:eastAsia="ru-RU"/>
        </w:rPr>
        <w:t>25</w:t>
      </w:r>
      <w:r w:rsidR="00BB1889" w:rsidRPr="00BB1889">
        <w:rPr>
          <w:rFonts w:ascii="Times New Roman" w:eastAsia="Times New Roman" w:hAnsi="Times New Roman" w:cs="Times New Roman"/>
          <w:color w:val="22272F"/>
          <w:sz w:val="28"/>
          <w:szCs w:val="28"/>
          <w:lang w:eastAsia="ru-RU"/>
        </w:rPr>
        <w:t>.0</w:t>
      </w:r>
      <w:r>
        <w:rPr>
          <w:rFonts w:ascii="Times New Roman" w:eastAsia="Times New Roman" w:hAnsi="Times New Roman" w:cs="Times New Roman"/>
          <w:color w:val="22272F"/>
          <w:sz w:val="28"/>
          <w:szCs w:val="28"/>
          <w:lang w:eastAsia="ru-RU"/>
        </w:rPr>
        <w:t>8</w:t>
      </w:r>
      <w:r w:rsidR="00BB1889" w:rsidRPr="00BB1889">
        <w:rPr>
          <w:rFonts w:ascii="Times New Roman" w:eastAsia="Times New Roman" w:hAnsi="Times New Roman" w:cs="Times New Roman"/>
          <w:color w:val="22272F"/>
          <w:sz w:val="28"/>
          <w:szCs w:val="28"/>
          <w:lang w:eastAsia="ru-RU"/>
        </w:rPr>
        <w:t>.20</w:t>
      </w:r>
      <w:r>
        <w:rPr>
          <w:rFonts w:ascii="Times New Roman" w:eastAsia="Times New Roman" w:hAnsi="Times New Roman" w:cs="Times New Roman"/>
          <w:color w:val="22272F"/>
          <w:sz w:val="28"/>
          <w:szCs w:val="28"/>
          <w:lang w:eastAsia="ru-RU"/>
        </w:rPr>
        <w:t>0</w:t>
      </w:r>
      <w:r w:rsidR="00BB1889" w:rsidRPr="00BB1889">
        <w:rPr>
          <w:rFonts w:ascii="Times New Roman" w:eastAsia="Times New Roman" w:hAnsi="Times New Roman" w:cs="Times New Roman"/>
          <w:color w:val="22272F"/>
          <w:sz w:val="28"/>
          <w:szCs w:val="28"/>
          <w:lang w:eastAsia="ru-RU"/>
        </w:rPr>
        <w:t xml:space="preserve">9 года </w:t>
      </w:r>
      <w:r>
        <w:rPr>
          <w:rFonts w:ascii="Times New Roman" w:eastAsia="Times New Roman" w:hAnsi="Times New Roman" w:cs="Times New Roman"/>
          <w:color w:val="22272F"/>
          <w:sz w:val="28"/>
          <w:szCs w:val="28"/>
          <w:lang w:eastAsia="ru-RU"/>
        </w:rPr>
        <w:t>№</w:t>
      </w:r>
      <w:r w:rsidR="00BB1889" w:rsidRPr="00BB1889">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333</w:t>
      </w:r>
      <w:r w:rsidR="00BB1889" w:rsidRPr="00BB1889">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w:t>
      </w:r>
      <w:r w:rsidR="00BB1889" w:rsidRPr="00BB1889">
        <w:rPr>
          <w:rFonts w:ascii="Times New Roman" w:eastAsia="Times New Roman" w:hAnsi="Times New Roman" w:cs="Times New Roman"/>
          <w:color w:val="22272F"/>
          <w:sz w:val="28"/>
          <w:szCs w:val="28"/>
          <w:lang w:eastAsia="ru-RU"/>
        </w:rPr>
        <w:t>О</w:t>
      </w:r>
      <w:r>
        <w:rPr>
          <w:rFonts w:ascii="Times New Roman" w:eastAsia="Times New Roman" w:hAnsi="Times New Roman" w:cs="Times New Roman"/>
          <w:color w:val="22272F"/>
          <w:sz w:val="28"/>
          <w:szCs w:val="28"/>
          <w:lang w:eastAsia="ru-RU"/>
        </w:rPr>
        <w:t xml:space="preserve">  порядке фор</w:t>
      </w:r>
      <w:r w:rsidR="00BB1889" w:rsidRPr="00BB1889">
        <w:rPr>
          <w:rFonts w:ascii="Times New Roman" w:eastAsia="Times New Roman" w:hAnsi="Times New Roman" w:cs="Times New Roman"/>
          <w:color w:val="22272F"/>
          <w:sz w:val="28"/>
          <w:szCs w:val="28"/>
          <w:lang w:eastAsia="ru-RU"/>
        </w:rPr>
        <w:t>мирования, ведения,</w:t>
      </w:r>
      <w:r>
        <w:rPr>
          <w:rFonts w:ascii="Times New Roman" w:eastAsia="Times New Roman" w:hAnsi="Times New Roman" w:cs="Times New Roman"/>
          <w:color w:val="22272F"/>
          <w:sz w:val="28"/>
          <w:szCs w:val="28"/>
          <w:lang w:eastAsia="ru-RU"/>
        </w:rPr>
        <w:t xml:space="preserve"> опубликования </w:t>
      </w:r>
      <w:r w:rsidR="00BB1889" w:rsidRPr="00BB1889">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 xml:space="preserve"> Перечня  муниципального имущества  Атяшевского муниципального района,</w:t>
      </w:r>
      <w:r w:rsidR="00BB1889" w:rsidRPr="00BB1889">
        <w:rPr>
          <w:rFonts w:ascii="Times New Roman" w:eastAsia="Times New Roman" w:hAnsi="Times New Roman" w:cs="Times New Roman"/>
          <w:color w:val="22272F"/>
          <w:sz w:val="28"/>
          <w:szCs w:val="28"/>
          <w:lang w:eastAsia="ru-RU"/>
        </w:rPr>
        <w:t xml:space="preserve"> предназначенного для </w:t>
      </w:r>
      <w:r>
        <w:rPr>
          <w:rFonts w:ascii="Times New Roman" w:eastAsia="Times New Roman" w:hAnsi="Times New Roman" w:cs="Times New Roman"/>
          <w:color w:val="22272F"/>
          <w:sz w:val="28"/>
          <w:szCs w:val="28"/>
          <w:lang w:eastAsia="ru-RU"/>
        </w:rPr>
        <w:t xml:space="preserve"> передачи  во владение и (или)  пользование </w:t>
      </w:r>
      <w:r w:rsidR="00BB1889" w:rsidRPr="00BB1889">
        <w:rPr>
          <w:rFonts w:ascii="Times New Roman" w:eastAsia="Times New Roman" w:hAnsi="Times New Roman" w:cs="Times New Roman"/>
          <w:color w:val="22272F"/>
          <w:sz w:val="28"/>
          <w:szCs w:val="28"/>
          <w:lang w:eastAsia="ru-RU"/>
        </w:rPr>
        <w:t xml:space="preserve">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rFonts w:ascii="Times New Roman" w:eastAsia="Times New Roman" w:hAnsi="Times New Roman" w:cs="Times New Roman"/>
          <w:color w:val="22272F"/>
          <w:sz w:val="28"/>
          <w:szCs w:val="28"/>
          <w:lang w:eastAsia="ru-RU"/>
        </w:rPr>
        <w:t>»</w:t>
      </w:r>
      <w:r w:rsidR="00BB1889" w:rsidRPr="00BB1889">
        <w:rPr>
          <w:rFonts w:ascii="Times New Roman" w:eastAsia="Times New Roman" w:hAnsi="Times New Roman" w:cs="Times New Roman"/>
          <w:color w:val="22272F"/>
          <w:sz w:val="28"/>
          <w:szCs w:val="28"/>
          <w:lang w:eastAsia="ru-RU"/>
        </w:rPr>
        <w:t>.</w:t>
      </w:r>
    </w:p>
    <w:p w14:paraId="0287658A" w14:textId="7400D3DC" w:rsidR="00BB1889" w:rsidRPr="00BB1889" w:rsidRDefault="00796E16"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BB1889" w:rsidRPr="00BB1889">
        <w:rPr>
          <w:rFonts w:ascii="Times New Roman" w:eastAsia="Times New Roman" w:hAnsi="Times New Roman" w:cs="Times New Roman"/>
          <w:color w:val="22272F"/>
          <w:sz w:val="28"/>
          <w:szCs w:val="28"/>
          <w:lang w:eastAsia="ru-RU"/>
        </w:rPr>
        <w:t>3. Настоящее постановление вступает в силу со дня его </w:t>
      </w:r>
      <w:hyperlink r:id="rId9" w:anchor="/document/400583884/entry/0" w:history="1">
        <w:r w:rsidR="00BB1889" w:rsidRPr="00BB1889">
          <w:rPr>
            <w:rFonts w:ascii="Times New Roman" w:eastAsia="Times New Roman" w:hAnsi="Times New Roman" w:cs="Times New Roman"/>
            <w:sz w:val="28"/>
            <w:szCs w:val="28"/>
            <w:lang w:eastAsia="ru-RU"/>
          </w:rPr>
          <w:t>официального опубликования</w:t>
        </w:r>
      </w:hyperlink>
      <w:r w:rsidR="00BB1889" w:rsidRPr="00BB1889">
        <w:rPr>
          <w:rFonts w:ascii="Times New Roman" w:eastAsia="Times New Roman" w:hAnsi="Times New Roman" w:cs="Times New Roman"/>
          <w:sz w:val="28"/>
          <w:szCs w:val="28"/>
          <w:lang w:eastAsia="ru-RU"/>
        </w:rPr>
        <w:t> и подлежит размещению на </w:t>
      </w:r>
      <w:hyperlink r:id="rId10" w:tgtFrame="_blank" w:history="1">
        <w:r w:rsidR="00BB1889" w:rsidRPr="00BB1889">
          <w:rPr>
            <w:rFonts w:ascii="Times New Roman" w:eastAsia="Times New Roman" w:hAnsi="Times New Roman" w:cs="Times New Roman"/>
            <w:sz w:val="28"/>
            <w:szCs w:val="28"/>
            <w:lang w:eastAsia="ru-RU"/>
          </w:rPr>
          <w:t>официальном сайте</w:t>
        </w:r>
      </w:hyperlink>
      <w:r w:rsidR="00BB1889" w:rsidRPr="00BB1889">
        <w:rPr>
          <w:rFonts w:ascii="Times New Roman" w:eastAsia="Times New Roman" w:hAnsi="Times New Roman" w:cs="Times New Roman"/>
          <w:color w:val="22272F"/>
          <w:sz w:val="28"/>
          <w:szCs w:val="28"/>
          <w:lang w:eastAsia="ru-RU"/>
        </w:rPr>
        <w:t xml:space="preserve"> органов местного самоуправления </w:t>
      </w:r>
      <w:r w:rsidR="006F5D4D">
        <w:rPr>
          <w:rFonts w:ascii="Times New Roman" w:eastAsia="Times New Roman" w:hAnsi="Times New Roman" w:cs="Times New Roman"/>
          <w:color w:val="22272F"/>
          <w:sz w:val="28"/>
          <w:szCs w:val="28"/>
          <w:lang w:eastAsia="ru-RU"/>
        </w:rPr>
        <w:t>Атяшевского</w:t>
      </w:r>
      <w:r w:rsidR="00BB1889" w:rsidRPr="00BB1889">
        <w:rPr>
          <w:rFonts w:ascii="Times New Roman" w:eastAsia="Times New Roman" w:hAnsi="Times New Roman" w:cs="Times New Roman"/>
          <w:color w:val="22272F"/>
          <w:sz w:val="28"/>
          <w:szCs w:val="28"/>
          <w:lang w:eastAsia="ru-RU"/>
        </w:rPr>
        <w:t xml:space="preserve"> муниципального района.</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235"/>
        <w:gridCol w:w="3119"/>
      </w:tblGrid>
      <w:tr w:rsidR="00BB1889" w:rsidRPr="00BB1889" w14:paraId="02B98BC2" w14:textId="77777777" w:rsidTr="00BB1889">
        <w:tc>
          <w:tcPr>
            <w:tcW w:w="3300" w:type="pct"/>
            <w:shd w:val="clear" w:color="auto" w:fill="FFFFFF"/>
            <w:vAlign w:val="bottom"/>
            <w:hideMark/>
          </w:tcPr>
          <w:p w14:paraId="19D401DD" w14:textId="77777777" w:rsidR="001C5658" w:rsidRDefault="00BB1889" w:rsidP="00BB1889">
            <w:pPr>
              <w:spacing w:after="0"/>
              <w:ind w:firstLine="0"/>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w:t>
            </w:r>
          </w:p>
          <w:p w14:paraId="54B8CCFC" w14:textId="77777777" w:rsidR="001C5658" w:rsidRDefault="001C5658" w:rsidP="00BB1889">
            <w:pPr>
              <w:spacing w:after="0"/>
              <w:ind w:firstLine="0"/>
              <w:rPr>
                <w:rFonts w:ascii="Times New Roman" w:eastAsia="Times New Roman" w:hAnsi="Times New Roman" w:cs="Times New Roman"/>
                <w:color w:val="22272F"/>
                <w:sz w:val="28"/>
                <w:szCs w:val="28"/>
                <w:lang w:eastAsia="ru-RU"/>
              </w:rPr>
            </w:pPr>
          </w:p>
          <w:p w14:paraId="262DABE6" w14:textId="77777777" w:rsidR="001C5658" w:rsidRDefault="001C5658" w:rsidP="00BB1889">
            <w:pPr>
              <w:spacing w:after="0"/>
              <w:ind w:firstLine="0"/>
              <w:rPr>
                <w:rFonts w:ascii="Times New Roman" w:eastAsia="Times New Roman" w:hAnsi="Times New Roman" w:cs="Times New Roman"/>
                <w:color w:val="22272F"/>
                <w:sz w:val="28"/>
                <w:szCs w:val="28"/>
                <w:lang w:eastAsia="ru-RU"/>
              </w:rPr>
            </w:pPr>
          </w:p>
          <w:p w14:paraId="457E3A9B" w14:textId="77777777" w:rsidR="001C5658" w:rsidRDefault="001C5658" w:rsidP="00BB1889">
            <w:pPr>
              <w:spacing w:after="0"/>
              <w:ind w:firstLine="0"/>
              <w:rPr>
                <w:rFonts w:ascii="Times New Roman" w:eastAsia="Times New Roman" w:hAnsi="Times New Roman" w:cs="Times New Roman"/>
                <w:color w:val="22272F"/>
                <w:sz w:val="28"/>
                <w:szCs w:val="28"/>
                <w:lang w:eastAsia="ru-RU"/>
              </w:rPr>
            </w:pPr>
          </w:p>
          <w:p w14:paraId="5BBF72B2" w14:textId="77777777" w:rsidR="001C5658" w:rsidRDefault="001C5658" w:rsidP="00BB1889">
            <w:pPr>
              <w:spacing w:after="0"/>
              <w:ind w:firstLine="0"/>
              <w:rPr>
                <w:rFonts w:ascii="Times New Roman" w:eastAsia="Times New Roman" w:hAnsi="Times New Roman" w:cs="Times New Roman"/>
                <w:color w:val="22272F"/>
                <w:sz w:val="28"/>
                <w:szCs w:val="28"/>
                <w:lang w:eastAsia="ru-RU"/>
              </w:rPr>
            </w:pPr>
          </w:p>
          <w:p w14:paraId="1F4F19E1" w14:textId="169B37FC" w:rsidR="00BB1889" w:rsidRPr="00BB1889" w:rsidRDefault="00BB1889" w:rsidP="00BB1889">
            <w:pPr>
              <w:spacing w:after="0"/>
              <w:ind w:firstLine="0"/>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Глав</w:t>
            </w:r>
            <w:r w:rsidR="006F5D4D">
              <w:rPr>
                <w:rFonts w:ascii="Times New Roman" w:eastAsia="Times New Roman" w:hAnsi="Times New Roman" w:cs="Times New Roman"/>
                <w:color w:val="22272F"/>
                <w:sz w:val="28"/>
                <w:szCs w:val="28"/>
                <w:lang w:eastAsia="ru-RU"/>
              </w:rPr>
              <w:t>а</w:t>
            </w:r>
            <w:r w:rsidRPr="00BB1889">
              <w:rPr>
                <w:rFonts w:ascii="Times New Roman" w:eastAsia="Times New Roman" w:hAnsi="Times New Roman" w:cs="Times New Roman"/>
                <w:color w:val="22272F"/>
                <w:sz w:val="28"/>
                <w:szCs w:val="28"/>
                <w:lang w:eastAsia="ru-RU"/>
              </w:rPr>
              <w:t xml:space="preserve"> </w:t>
            </w:r>
            <w:proofErr w:type="gramStart"/>
            <w:r w:rsidR="006F5D4D">
              <w:rPr>
                <w:rFonts w:ascii="Times New Roman" w:eastAsia="Times New Roman" w:hAnsi="Times New Roman" w:cs="Times New Roman"/>
                <w:color w:val="22272F"/>
                <w:sz w:val="28"/>
                <w:szCs w:val="28"/>
                <w:lang w:eastAsia="ru-RU"/>
              </w:rPr>
              <w:t xml:space="preserve">Атяшевского </w:t>
            </w:r>
            <w:r w:rsidRPr="00BB1889">
              <w:rPr>
                <w:rFonts w:ascii="Times New Roman" w:eastAsia="Times New Roman" w:hAnsi="Times New Roman" w:cs="Times New Roman"/>
                <w:color w:val="22272F"/>
                <w:sz w:val="28"/>
                <w:szCs w:val="28"/>
                <w:lang w:eastAsia="ru-RU"/>
              </w:rPr>
              <w:t xml:space="preserve"> муниципального</w:t>
            </w:r>
            <w:proofErr w:type="gramEnd"/>
            <w:r w:rsidRPr="00BB1889">
              <w:rPr>
                <w:rFonts w:ascii="Times New Roman" w:eastAsia="Times New Roman" w:hAnsi="Times New Roman" w:cs="Times New Roman"/>
                <w:color w:val="22272F"/>
                <w:sz w:val="28"/>
                <w:szCs w:val="28"/>
                <w:lang w:eastAsia="ru-RU"/>
              </w:rPr>
              <w:t xml:space="preserve"> района </w:t>
            </w:r>
          </w:p>
        </w:tc>
        <w:tc>
          <w:tcPr>
            <w:tcW w:w="1650" w:type="pct"/>
            <w:shd w:val="clear" w:color="auto" w:fill="FFFFFF"/>
            <w:vAlign w:val="bottom"/>
            <w:hideMark/>
          </w:tcPr>
          <w:p w14:paraId="38A08FCD" w14:textId="3C9A7698" w:rsidR="00BB1889" w:rsidRPr="00BB1889" w:rsidRDefault="006F5D4D" w:rsidP="00BB1889">
            <w:pPr>
              <w:spacing w:after="0"/>
              <w:ind w:firstLine="0"/>
              <w:jc w:val="right"/>
              <w:rPr>
                <w:rFonts w:ascii="Times New Roman" w:eastAsia="Times New Roman" w:hAnsi="Times New Roman" w:cs="Times New Roman"/>
                <w:color w:val="22272F"/>
                <w:sz w:val="28"/>
                <w:szCs w:val="28"/>
                <w:lang w:eastAsia="ru-RU"/>
              </w:rPr>
            </w:pPr>
            <w:proofErr w:type="spellStart"/>
            <w:r>
              <w:rPr>
                <w:rFonts w:ascii="Times New Roman" w:eastAsia="Times New Roman" w:hAnsi="Times New Roman" w:cs="Times New Roman"/>
                <w:color w:val="22272F"/>
                <w:sz w:val="28"/>
                <w:szCs w:val="28"/>
                <w:lang w:eastAsia="ru-RU"/>
              </w:rPr>
              <w:t>В.Г.Прокин</w:t>
            </w:r>
            <w:proofErr w:type="spellEnd"/>
          </w:p>
        </w:tc>
      </w:tr>
    </w:tbl>
    <w:p w14:paraId="2333549D"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w:t>
      </w:r>
    </w:p>
    <w:p w14:paraId="67E9A407"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70F9E5F3"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5EA47466"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673C2518"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72CB0886"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59578BA5"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07F2D4D9"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636998B2"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41802C89"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4CB7BC1F"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D380E6F"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5D89CFD"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4C92A91D" w14:textId="77777777" w:rsidR="006F5D4D"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0341DB4A" w14:textId="6FB41C20" w:rsidR="00BB1889" w:rsidRPr="00BB1889" w:rsidRDefault="006F5D4D"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П</w:t>
      </w:r>
      <w:r w:rsidR="00BB1889" w:rsidRPr="00BB1889">
        <w:rPr>
          <w:rFonts w:ascii="Times New Roman" w:eastAsia="Times New Roman" w:hAnsi="Times New Roman" w:cs="Times New Roman"/>
          <w:color w:val="22272F"/>
          <w:sz w:val="28"/>
          <w:szCs w:val="28"/>
          <w:lang w:eastAsia="ru-RU"/>
        </w:rPr>
        <w:t xml:space="preserve">риложение </w:t>
      </w:r>
      <w:r>
        <w:rPr>
          <w:rFonts w:ascii="Times New Roman" w:eastAsia="Times New Roman" w:hAnsi="Times New Roman" w:cs="Times New Roman"/>
          <w:color w:val="22272F"/>
          <w:sz w:val="28"/>
          <w:szCs w:val="28"/>
          <w:lang w:eastAsia="ru-RU"/>
        </w:rPr>
        <w:t>№1</w:t>
      </w:r>
      <w:r w:rsidR="00BB1889" w:rsidRPr="00BB1889">
        <w:rPr>
          <w:rFonts w:ascii="Times New Roman" w:eastAsia="Times New Roman" w:hAnsi="Times New Roman" w:cs="Times New Roman"/>
          <w:color w:val="22272F"/>
          <w:sz w:val="28"/>
          <w:szCs w:val="28"/>
          <w:lang w:eastAsia="ru-RU"/>
        </w:rPr>
        <w:br/>
        <w:t>к </w:t>
      </w:r>
      <w:hyperlink r:id="rId11" w:anchor="/document/400583883/entry/0" w:history="1">
        <w:r w:rsidR="00BB1889" w:rsidRPr="00BB1889">
          <w:rPr>
            <w:rFonts w:ascii="Times New Roman" w:eastAsia="Times New Roman" w:hAnsi="Times New Roman" w:cs="Times New Roman"/>
            <w:sz w:val="28"/>
            <w:szCs w:val="28"/>
            <w:lang w:eastAsia="ru-RU"/>
          </w:rPr>
          <w:t>постановлению</w:t>
        </w:r>
      </w:hyperlink>
      <w:r w:rsidR="00BB1889" w:rsidRPr="00BB1889">
        <w:rPr>
          <w:rFonts w:ascii="Times New Roman" w:eastAsia="Times New Roman" w:hAnsi="Times New Roman" w:cs="Times New Roman"/>
          <w:color w:val="22272F"/>
          <w:sz w:val="28"/>
          <w:szCs w:val="28"/>
          <w:lang w:eastAsia="ru-RU"/>
        </w:rPr>
        <w:br/>
        <w:t>администрации</w:t>
      </w:r>
      <w:r w:rsidR="00BB1889" w:rsidRPr="00BB1889">
        <w:rPr>
          <w:rFonts w:ascii="Times New Roman" w:eastAsia="Times New Roman" w:hAnsi="Times New Roman" w:cs="Times New Roman"/>
          <w:color w:val="22272F"/>
          <w:sz w:val="28"/>
          <w:szCs w:val="28"/>
          <w:lang w:eastAsia="ru-RU"/>
        </w:rPr>
        <w:br/>
        <w:t xml:space="preserve">от </w:t>
      </w:r>
      <w:r w:rsidR="00BA6809">
        <w:rPr>
          <w:rFonts w:ascii="Times New Roman" w:eastAsia="Times New Roman" w:hAnsi="Times New Roman" w:cs="Times New Roman"/>
          <w:color w:val="22272F"/>
          <w:sz w:val="28"/>
          <w:szCs w:val="28"/>
          <w:lang w:eastAsia="ru-RU"/>
        </w:rPr>
        <w:t>_____</w:t>
      </w:r>
      <w:r w:rsidR="00BB1889" w:rsidRPr="00BB1889">
        <w:rPr>
          <w:rFonts w:ascii="Times New Roman" w:eastAsia="Times New Roman" w:hAnsi="Times New Roman" w:cs="Times New Roman"/>
          <w:color w:val="22272F"/>
          <w:sz w:val="28"/>
          <w:szCs w:val="28"/>
          <w:lang w:eastAsia="ru-RU"/>
        </w:rPr>
        <w:t xml:space="preserve"> 2021 г. </w:t>
      </w:r>
      <w:r w:rsidR="00BA6809">
        <w:rPr>
          <w:rFonts w:ascii="Times New Roman" w:eastAsia="Times New Roman" w:hAnsi="Times New Roman" w:cs="Times New Roman"/>
          <w:color w:val="22272F"/>
          <w:sz w:val="28"/>
          <w:szCs w:val="28"/>
          <w:lang w:eastAsia="ru-RU"/>
        </w:rPr>
        <w:t>№_____</w:t>
      </w:r>
    </w:p>
    <w:p w14:paraId="10865E9B" w14:textId="3F24C3BB" w:rsidR="00BB1889" w:rsidRPr="00BB1889" w:rsidRDefault="00BB1889" w:rsidP="00BB188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Порядок</w:t>
      </w:r>
      <w:r w:rsidRPr="00BB1889">
        <w:rPr>
          <w:rFonts w:ascii="Times New Roman" w:eastAsia="Times New Roman" w:hAnsi="Times New Roman" w:cs="Times New Roman"/>
          <w:color w:val="22272F"/>
          <w:sz w:val="28"/>
          <w:szCs w:val="28"/>
          <w:lang w:eastAsia="ru-RU"/>
        </w:rPr>
        <w:br/>
        <w:t xml:space="preserve">формирования, ведения, ежегодного дополнения и опубликования перечня муниципального имущества </w:t>
      </w:r>
      <w:r w:rsidR="00BA6809">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p w14:paraId="0DE8270C" w14:textId="77777777" w:rsidR="00BB1889" w:rsidRPr="00BB1889" w:rsidRDefault="00BB1889" w:rsidP="00BB188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1. Общие положения</w:t>
      </w:r>
    </w:p>
    <w:p w14:paraId="1E2EAD76"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Настоящий Порядок определяет правила 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самозанятым гражданам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 (далее - организации инфраструктуры поддержки).</w:t>
      </w:r>
    </w:p>
    <w:p w14:paraId="7FC140E2" w14:textId="77777777" w:rsidR="00BB1889" w:rsidRPr="00BB1889" w:rsidRDefault="00BB1889" w:rsidP="00BB188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2. Цели создания и основные принципы формирования, ведения, ежегодного дополнения и опубликования Перечня</w:t>
      </w:r>
    </w:p>
    <w:p w14:paraId="33E32712" w14:textId="5C4F0CC8"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2.1. В Перечне содержатся сведения о муниципальном имуществе Большеберезниковского муниципального района,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w:t>
      </w:r>
      <w:hyperlink r:id="rId12" w:anchor="/document/12154854/entry/1801" w:history="1">
        <w:r w:rsidRPr="00BB1889">
          <w:rPr>
            <w:rFonts w:ascii="Times New Roman" w:eastAsia="Times New Roman" w:hAnsi="Times New Roman" w:cs="Times New Roman"/>
            <w:sz w:val="28"/>
            <w:szCs w:val="28"/>
            <w:lang w:eastAsia="ru-RU"/>
          </w:rPr>
          <w:t>частью 1 статьи 18</w:t>
        </w:r>
      </w:hyperlink>
      <w:r w:rsidRPr="00BB1889">
        <w:rPr>
          <w:rFonts w:ascii="Times New Roman" w:eastAsia="Times New Roman" w:hAnsi="Times New Roman" w:cs="Times New Roman"/>
          <w:color w:val="22272F"/>
          <w:sz w:val="28"/>
          <w:szCs w:val="28"/>
          <w:lang w:eastAsia="ru-RU"/>
        </w:rPr>
        <w:t xml:space="preserve"> Федерального закона от 24.07.2007 </w:t>
      </w:r>
      <w:r w:rsidR="00BA6809">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209-ФЗ </w:t>
      </w:r>
      <w:r w:rsidR="00BA6809">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О развитии малого и среднего предпринимательства в Российской Федерации</w:t>
      </w:r>
      <w:r w:rsidR="00BA6809">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самозанятым гражданам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w:t>
      </w:r>
      <w:r w:rsidRPr="00BB1889">
        <w:rPr>
          <w:rFonts w:ascii="Times New Roman" w:eastAsia="Times New Roman" w:hAnsi="Times New Roman" w:cs="Times New Roman"/>
          <w:color w:val="22272F"/>
          <w:sz w:val="28"/>
          <w:szCs w:val="28"/>
          <w:lang w:eastAsia="ru-RU"/>
        </w:rPr>
        <w:lastRenderedPageBreak/>
        <w:t>соответствии с </w:t>
      </w:r>
      <w:hyperlink r:id="rId13" w:anchor="/document/12161610/entry/0" w:history="1">
        <w:r w:rsidRPr="00BB1889">
          <w:rPr>
            <w:rFonts w:ascii="Times New Roman" w:eastAsia="Times New Roman" w:hAnsi="Times New Roman" w:cs="Times New Roman"/>
            <w:sz w:val="28"/>
            <w:szCs w:val="28"/>
            <w:lang w:eastAsia="ru-RU"/>
          </w:rPr>
          <w:t>Федеральным законом</w:t>
        </w:r>
      </w:hyperlink>
      <w:r w:rsidRPr="00BB1889">
        <w:rPr>
          <w:rFonts w:ascii="Times New Roman" w:eastAsia="Times New Roman" w:hAnsi="Times New Roman" w:cs="Times New Roman"/>
          <w:sz w:val="28"/>
          <w:szCs w:val="28"/>
          <w:lang w:eastAsia="ru-RU"/>
        </w:rPr>
        <w:t> о</w:t>
      </w:r>
      <w:r w:rsidRPr="00BB1889">
        <w:rPr>
          <w:rFonts w:ascii="Times New Roman" w:eastAsia="Times New Roman" w:hAnsi="Times New Roman" w:cs="Times New Roman"/>
          <w:color w:val="22272F"/>
          <w:sz w:val="28"/>
          <w:szCs w:val="28"/>
          <w:lang w:eastAsia="ru-RU"/>
        </w:rPr>
        <w:t xml:space="preserve">т 22.07.2008 N 159-ФЗ </w:t>
      </w:r>
      <w:r w:rsidR="00BA6809">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r w:rsidR="00BA6809">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и в случаях, указанных в </w:t>
      </w:r>
      <w:hyperlink r:id="rId14" w:anchor="/document/12124624/entry/39326" w:history="1">
        <w:r w:rsidRPr="00BB1889">
          <w:rPr>
            <w:rFonts w:ascii="Times New Roman" w:eastAsia="Times New Roman" w:hAnsi="Times New Roman" w:cs="Times New Roman"/>
            <w:sz w:val="28"/>
            <w:szCs w:val="28"/>
            <w:lang w:eastAsia="ru-RU"/>
          </w:rPr>
          <w:t>подпунктах 6</w:t>
        </w:r>
      </w:hyperlink>
      <w:r w:rsidRPr="00BB1889">
        <w:rPr>
          <w:rFonts w:ascii="Times New Roman" w:eastAsia="Times New Roman" w:hAnsi="Times New Roman" w:cs="Times New Roman"/>
          <w:sz w:val="28"/>
          <w:szCs w:val="28"/>
          <w:lang w:eastAsia="ru-RU"/>
        </w:rPr>
        <w:t>, </w:t>
      </w:r>
      <w:hyperlink r:id="rId15" w:anchor="/document/12124624/entry/39328" w:history="1">
        <w:r w:rsidRPr="00BB1889">
          <w:rPr>
            <w:rFonts w:ascii="Times New Roman" w:eastAsia="Times New Roman" w:hAnsi="Times New Roman" w:cs="Times New Roman"/>
            <w:sz w:val="28"/>
            <w:szCs w:val="28"/>
            <w:lang w:eastAsia="ru-RU"/>
          </w:rPr>
          <w:t>8</w:t>
        </w:r>
      </w:hyperlink>
      <w:r w:rsidRPr="00BB1889">
        <w:rPr>
          <w:rFonts w:ascii="Times New Roman" w:eastAsia="Times New Roman" w:hAnsi="Times New Roman" w:cs="Times New Roman"/>
          <w:sz w:val="28"/>
          <w:szCs w:val="28"/>
          <w:lang w:eastAsia="ru-RU"/>
        </w:rPr>
        <w:t> и </w:t>
      </w:r>
      <w:hyperlink r:id="rId16" w:anchor="/document/12124624/entry/39329" w:history="1">
        <w:r w:rsidRPr="00BB1889">
          <w:rPr>
            <w:rFonts w:ascii="Times New Roman" w:eastAsia="Times New Roman" w:hAnsi="Times New Roman" w:cs="Times New Roman"/>
            <w:sz w:val="28"/>
            <w:szCs w:val="28"/>
            <w:lang w:eastAsia="ru-RU"/>
          </w:rPr>
          <w:t>9 пункта 2 статьи 39.3</w:t>
        </w:r>
      </w:hyperlink>
      <w:r w:rsidRPr="00BB1889">
        <w:rPr>
          <w:rFonts w:ascii="Times New Roman" w:eastAsia="Times New Roman" w:hAnsi="Times New Roman" w:cs="Times New Roman"/>
          <w:sz w:val="28"/>
          <w:szCs w:val="28"/>
          <w:lang w:eastAsia="ru-RU"/>
        </w:rPr>
        <w:t> Земельного кодекса Российской Федерац</w:t>
      </w:r>
      <w:r w:rsidRPr="00BB1889">
        <w:rPr>
          <w:rFonts w:ascii="Times New Roman" w:eastAsia="Times New Roman" w:hAnsi="Times New Roman" w:cs="Times New Roman"/>
          <w:color w:val="22272F"/>
          <w:sz w:val="28"/>
          <w:szCs w:val="28"/>
          <w:lang w:eastAsia="ru-RU"/>
        </w:rPr>
        <w:t>ии.</w:t>
      </w:r>
    </w:p>
    <w:p w14:paraId="2C5EB8E1"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2.2. Формирование </w:t>
      </w:r>
      <w:hyperlink r:id="rId17" w:anchor="/document/400583883/entry/2000" w:history="1">
        <w:r w:rsidRPr="00BB1889">
          <w:rPr>
            <w:rFonts w:ascii="Times New Roman" w:eastAsia="Times New Roman" w:hAnsi="Times New Roman" w:cs="Times New Roman"/>
            <w:sz w:val="28"/>
            <w:szCs w:val="28"/>
            <w:lang w:eastAsia="ru-RU"/>
          </w:rPr>
          <w:t>Перечня</w:t>
        </w:r>
      </w:hyperlink>
      <w:r w:rsidRPr="00BB1889">
        <w:rPr>
          <w:rFonts w:ascii="Times New Roman" w:eastAsia="Times New Roman" w:hAnsi="Times New Roman" w:cs="Times New Roman"/>
          <w:sz w:val="28"/>
          <w:szCs w:val="28"/>
          <w:lang w:eastAsia="ru-RU"/>
        </w:rPr>
        <w:t> ос</w:t>
      </w:r>
      <w:r w:rsidRPr="00BB1889">
        <w:rPr>
          <w:rFonts w:ascii="Times New Roman" w:eastAsia="Times New Roman" w:hAnsi="Times New Roman" w:cs="Times New Roman"/>
          <w:color w:val="22272F"/>
          <w:sz w:val="28"/>
          <w:szCs w:val="28"/>
          <w:lang w:eastAsia="ru-RU"/>
        </w:rPr>
        <w:t>уществляется в целях:</w:t>
      </w:r>
    </w:p>
    <w:p w14:paraId="48E75353"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2.2.1. Обеспечения доступности информации об имуществе, включенном в Перечень, для субъектов малого и среднего предпринимательства, самозанятым гражданам и организаций инфраструктуры поддержки.</w:t>
      </w:r>
    </w:p>
    <w:p w14:paraId="6D746AD8"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2.2.2. Предоставления имущества, принадлежащего на праве собственности Большеберезниковскому муниципальному району во владение и (или) пользование на долгосрочной основе (в том числе </w:t>
      </w:r>
      <w:proofErr w:type="spellStart"/>
      <w:r w:rsidRPr="00BB1889">
        <w:rPr>
          <w:rFonts w:ascii="Times New Roman" w:eastAsia="Times New Roman" w:hAnsi="Times New Roman" w:cs="Times New Roman"/>
          <w:color w:val="22272F"/>
          <w:sz w:val="28"/>
          <w:szCs w:val="28"/>
          <w:lang w:eastAsia="ru-RU"/>
        </w:rPr>
        <w:t>возмездно</w:t>
      </w:r>
      <w:proofErr w:type="spellEnd"/>
      <w:r w:rsidRPr="00BB1889">
        <w:rPr>
          <w:rFonts w:ascii="Times New Roman" w:eastAsia="Times New Roman" w:hAnsi="Times New Roman" w:cs="Times New Roman"/>
          <w:color w:val="22272F"/>
          <w:sz w:val="28"/>
          <w:szCs w:val="28"/>
          <w:lang w:eastAsia="ru-RU"/>
        </w:rPr>
        <w:t>, безвозмездно и по льготным ставкам арендной платы) субъектам малого и среднего предпринимательства, самозанятым гражданам и организациям инфраструктуры поддержки.</w:t>
      </w:r>
    </w:p>
    <w:p w14:paraId="2633DC8D" w14:textId="3CA5B880"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2.2.3. Реализация полномочий органов местного самоуправления </w:t>
      </w:r>
      <w:r w:rsidR="00BA6809">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в сфере оказания имущественной поддержки субъектам малого и среднего предпринимательства, самозанятым гражданам.</w:t>
      </w:r>
    </w:p>
    <w:p w14:paraId="2EA0DF45" w14:textId="6E4E5E93"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2.2.4. Повышения эффективности управления муниципальным имуществом, находящимся в собственности </w:t>
      </w:r>
      <w:r w:rsidR="00BA6809">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стимулирования развития малого и среднего предпринимательства, самозанятых граждан на территории </w:t>
      </w:r>
      <w:r w:rsidR="00BA6809">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w:t>
      </w:r>
    </w:p>
    <w:p w14:paraId="6CA22FEF"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2.3. Формирование и ведение </w:t>
      </w:r>
      <w:hyperlink r:id="rId18" w:anchor="/document/400583883/entry/2000" w:history="1">
        <w:r w:rsidRPr="00BB1889">
          <w:rPr>
            <w:rFonts w:ascii="Times New Roman" w:eastAsia="Times New Roman" w:hAnsi="Times New Roman" w:cs="Times New Roman"/>
            <w:sz w:val="28"/>
            <w:szCs w:val="28"/>
            <w:lang w:eastAsia="ru-RU"/>
          </w:rPr>
          <w:t>Перечня</w:t>
        </w:r>
      </w:hyperlink>
      <w:r w:rsidRPr="00BB1889">
        <w:rPr>
          <w:rFonts w:ascii="Times New Roman" w:eastAsia="Times New Roman" w:hAnsi="Times New Roman" w:cs="Times New Roman"/>
          <w:sz w:val="28"/>
          <w:szCs w:val="28"/>
          <w:lang w:eastAsia="ru-RU"/>
        </w:rPr>
        <w:t> </w:t>
      </w:r>
      <w:r w:rsidRPr="00BB1889">
        <w:rPr>
          <w:rFonts w:ascii="Times New Roman" w:eastAsia="Times New Roman" w:hAnsi="Times New Roman" w:cs="Times New Roman"/>
          <w:color w:val="22272F"/>
          <w:sz w:val="28"/>
          <w:szCs w:val="28"/>
          <w:lang w:eastAsia="ru-RU"/>
        </w:rPr>
        <w:t>основывается на следующих основных принципах:</w:t>
      </w:r>
    </w:p>
    <w:p w14:paraId="2515C3CF"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2.3.1. Достоверность данных об имуществе, включаемом в Перечень, и поддержание актуальности информации об имуществе, включенном в Перечень.</w:t>
      </w:r>
    </w:p>
    <w:p w14:paraId="4F05A9E6"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2.3.2. Ежегодная актуализация Перечня (до 1 ноября текущего года).</w:t>
      </w:r>
    </w:p>
    <w:p w14:paraId="2753C442"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2.3.3. Взаимодействие с некоммерческими организациями, выражающими интересы субъектов малого и среднего предпринимательства, самозанятых граждан, институтами развития в сфере малого и среднего предпринимательства в ходе формирования и дополнения Перечня.</w:t>
      </w:r>
    </w:p>
    <w:p w14:paraId="539CDA70" w14:textId="77777777" w:rsidR="00BB1889" w:rsidRPr="00BB1889" w:rsidRDefault="00BB1889" w:rsidP="00BB188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 Формирование, ведение Перечня, внесение в него изменений, в том числе ежегодное дополнение Перечня</w:t>
      </w:r>
    </w:p>
    <w:p w14:paraId="4374D8F3" w14:textId="4A95F1D5"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lastRenderedPageBreak/>
        <w:t>3.1. </w:t>
      </w:r>
      <w:hyperlink r:id="rId19" w:anchor="/document/400583883/entry/2000" w:history="1">
        <w:r w:rsidRPr="00BB1889">
          <w:rPr>
            <w:rFonts w:ascii="Times New Roman" w:eastAsia="Times New Roman" w:hAnsi="Times New Roman" w:cs="Times New Roman"/>
            <w:sz w:val="28"/>
            <w:szCs w:val="28"/>
            <w:lang w:eastAsia="ru-RU"/>
          </w:rPr>
          <w:t>Перечень</w:t>
        </w:r>
      </w:hyperlink>
      <w:r w:rsidRPr="00BB1889">
        <w:rPr>
          <w:rFonts w:ascii="Times New Roman" w:eastAsia="Times New Roman" w:hAnsi="Times New Roman" w:cs="Times New Roman"/>
          <w:sz w:val="28"/>
          <w:szCs w:val="28"/>
          <w:lang w:eastAsia="ru-RU"/>
        </w:rPr>
        <w:t>, изменения и ежегодное дополнение в него утверждаются поста</w:t>
      </w:r>
      <w:r w:rsidRPr="00BB1889">
        <w:rPr>
          <w:rFonts w:ascii="Times New Roman" w:eastAsia="Times New Roman" w:hAnsi="Times New Roman" w:cs="Times New Roman"/>
          <w:color w:val="22272F"/>
          <w:sz w:val="28"/>
          <w:szCs w:val="28"/>
          <w:lang w:eastAsia="ru-RU"/>
        </w:rPr>
        <w:t xml:space="preserve">новлением администрации </w:t>
      </w:r>
      <w:r w:rsidR="00186791">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w:t>
      </w:r>
    </w:p>
    <w:p w14:paraId="74B3A915" w14:textId="768DD033"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3.2. Формирование и ведение Перечня Осуществляется </w:t>
      </w:r>
      <w:r w:rsidR="00186791">
        <w:rPr>
          <w:rFonts w:ascii="Times New Roman" w:eastAsia="Times New Roman" w:hAnsi="Times New Roman" w:cs="Times New Roman"/>
          <w:color w:val="22272F"/>
          <w:sz w:val="28"/>
          <w:szCs w:val="28"/>
          <w:lang w:eastAsia="ru-RU"/>
        </w:rPr>
        <w:t>отделом</w:t>
      </w:r>
      <w:r w:rsidRPr="00BB1889">
        <w:rPr>
          <w:rFonts w:ascii="Times New Roman" w:eastAsia="Times New Roman" w:hAnsi="Times New Roman" w:cs="Times New Roman"/>
          <w:color w:val="22272F"/>
          <w:sz w:val="28"/>
          <w:szCs w:val="28"/>
          <w:lang w:eastAsia="ru-RU"/>
        </w:rPr>
        <w:t xml:space="preserve"> по управлению муниципальным имуществом и земельным отношениям администрации муниципального района (далее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14:paraId="2B6A7D6C"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3.3. В Перечень вносятся сведения об имуществе, соответствующем следующим критериям:</w:t>
      </w:r>
    </w:p>
    <w:p w14:paraId="2F5A5634"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14:paraId="37A9C4AF"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14:paraId="06EB4578"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3.3.3. Имущество не является объектом религиозного назначения;</w:t>
      </w:r>
    </w:p>
    <w:p w14:paraId="0AD4C28C"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3.3.4. Имущество не требует проведения капитального ремонта или реконструкции, не является объектом незавершенного строительства.</w:t>
      </w:r>
    </w:p>
    <w:p w14:paraId="1F381FF2" w14:textId="42EA0E04"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3.3.5.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w:t>
      </w:r>
      <w:hyperlink r:id="rId20" w:anchor="/document/12125505/entry/0" w:history="1">
        <w:r w:rsidRPr="00BB1889">
          <w:rPr>
            <w:rFonts w:ascii="Times New Roman" w:eastAsia="Times New Roman" w:hAnsi="Times New Roman" w:cs="Times New Roman"/>
            <w:sz w:val="28"/>
            <w:szCs w:val="28"/>
            <w:lang w:eastAsia="ru-RU"/>
          </w:rPr>
          <w:t>Федеральным законом</w:t>
        </w:r>
      </w:hyperlink>
      <w:r w:rsidRPr="00BB1889">
        <w:rPr>
          <w:rFonts w:ascii="Times New Roman" w:eastAsia="Times New Roman" w:hAnsi="Times New Roman" w:cs="Times New Roman"/>
          <w:sz w:val="28"/>
          <w:szCs w:val="28"/>
          <w:lang w:eastAsia="ru-RU"/>
        </w:rPr>
        <w:t> </w:t>
      </w:r>
      <w:r w:rsidRPr="00BB1889">
        <w:rPr>
          <w:rFonts w:ascii="Times New Roman" w:eastAsia="Times New Roman" w:hAnsi="Times New Roman" w:cs="Times New Roman"/>
          <w:color w:val="22272F"/>
          <w:sz w:val="28"/>
          <w:szCs w:val="28"/>
          <w:lang w:eastAsia="ru-RU"/>
        </w:rPr>
        <w:t xml:space="preserve">от 21.12.2001 года </w:t>
      </w:r>
      <w:r w:rsidR="00186791">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178-ФЗ </w:t>
      </w:r>
      <w:r w:rsidR="00186791">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О приватизации государственного и муниципального имущества</w:t>
      </w:r>
      <w:r w:rsidR="00BA6809">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а также в перечень имущества </w:t>
      </w:r>
      <w:r w:rsidR="00186791">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предназначенного для передачи во владение и (или) в пользование на долгосрочной основе социально ориентированным некоммерческим организациям;</w:t>
      </w:r>
    </w:p>
    <w:p w14:paraId="472E4B66"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3.3.6. Имущество не признано аварийным и подлежащим сносу;</w:t>
      </w:r>
    </w:p>
    <w:p w14:paraId="560F62A4"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3.3.7. Имущество не относится к жилому фонду или объектам сети инженерно-технического обеспечения, к которым подключен объект жилищного фонда;</w:t>
      </w:r>
    </w:p>
    <w:p w14:paraId="27481E92"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3.3.8. Земельный участок не предназначен для ведения личного подсобного хозяйства, огородничества, садоводства, индивидуального жилищного строительства;</w:t>
      </w:r>
    </w:p>
    <w:p w14:paraId="14C99D96"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3.3.9. Земельный участок не относится к земельным участкам, </w:t>
      </w:r>
      <w:r w:rsidRPr="00BB1889">
        <w:rPr>
          <w:rFonts w:ascii="Times New Roman" w:eastAsia="Times New Roman" w:hAnsi="Times New Roman" w:cs="Times New Roman"/>
          <w:sz w:val="28"/>
          <w:szCs w:val="28"/>
          <w:lang w:eastAsia="ru-RU"/>
        </w:rPr>
        <w:t>предусмотренным </w:t>
      </w:r>
      <w:hyperlink r:id="rId21" w:anchor="/document/12124624/entry/391181" w:history="1">
        <w:r w:rsidRPr="00BB1889">
          <w:rPr>
            <w:rFonts w:ascii="Times New Roman" w:eastAsia="Times New Roman" w:hAnsi="Times New Roman" w:cs="Times New Roman"/>
            <w:sz w:val="28"/>
            <w:szCs w:val="28"/>
            <w:lang w:eastAsia="ru-RU"/>
          </w:rPr>
          <w:t>подпунктами 1 - 10</w:t>
        </w:r>
      </w:hyperlink>
      <w:r w:rsidRPr="00BB1889">
        <w:rPr>
          <w:rFonts w:ascii="Times New Roman" w:eastAsia="Times New Roman" w:hAnsi="Times New Roman" w:cs="Times New Roman"/>
          <w:sz w:val="28"/>
          <w:szCs w:val="28"/>
          <w:lang w:eastAsia="ru-RU"/>
        </w:rPr>
        <w:t>, </w:t>
      </w:r>
      <w:hyperlink r:id="rId22" w:anchor="/document/12124624/entry/3911813" w:history="1">
        <w:r w:rsidRPr="00BB1889">
          <w:rPr>
            <w:rFonts w:ascii="Times New Roman" w:eastAsia="Times New Roman" w:hAnsi="Times New Roman" w:cs="Times New Roman"/>
            <w:sz w:val="28"/>
            <w:szCs w:val="28"/>
            <w:lang w:eastAsia="ru-RU"/>
          </w:rPr>
          <w:t>13 - 15</w:t>
        </w:r>
      </w:hyperlink>
      <w:r w:rsidRPr="00BB1889">
        <w:rPr>
          <w:rFonts w:ascii="Times New Roman" w:eastAsia="Times New Roman" w:hAnsi="Times New Roman" w:cs="Times New Roman"/>
          <w:sz w:val="28"/>
          <w:szCs w:val="28"/>
          <w:lang w:eastAsia="ru-RU"/>
        </w:rPr>
        <w:t>, </w:t>
      </w:r>
      <w:hyperlink r:id="rId23" w:anchor="/document/12124624/entry/3911818" w:history="1">
        <w:r w:rsidRPr="00BB1889">
          <w:rPr>
            <w:rFonts w:ascii="Times New Roman" w:eastAsia="Times New Roman" w:hAnsi="Times New Roman" w:cs="Times New Roman"/>
            <w:sz w:val="28"/>
            <w:szCs w:val="28"/>
            <w:lang w:eastAsia="ru-RU"/>
          </w:rPr>
          <w:t>18</w:t>
        </w:r>
      </w:hyperlink>
      <w:r w:rsidRPr="00BB1889">
        <w:rPr>
          <w:rFonts w:ascii="Times New Roman" w:eastAsia="Times New Roman" w:hAnsi="Times New Roman" w:cs="Times New Roman"/>
          <w:sz w:val="28"/>
          <w:szCs w:val="28"/>
          <w:lang w:eastAsia="ru-RU"/>
        </w:rPr>
        <w:t> и </w:t>
      </w:r>
      <w:hyperlink r:id="rId24" w:anchor="/document/12124624/entry/3911819" w:history="1">
        <w:r w:rsidRPr="00BB1889">
          <w:rPr>
            <w:rFonts w:ascii="Times New Roman" w:eastAsia="Times New Roman" w:hAnsi="Times New Roman" w:cs="Times New Roman"/>
            <w:sz w:val="28"/>
            <w:szCs w:val="28"/>
            <w:lang w:eastAsia="ru-RU"/>
          </w:rPr>
          <w:t>19 пункта 8 статьи 39.11</w:t>
        </w:r>
      </w:hyperlink>
      <w:r w:rsidRPr="00BB1889">
        <w:rPr>
          <w:rFonts w:ascii="Times New Roman" w:eastAsia="Times New Roman" w:hAnsi="Times New Roman" w:cs="Times New Roman"/>
          <w:sz w:val="28"/>
          <w:szCs w:val="28"/>
          <w:lang w:eastAsia="ru-RU"/>
        </w:rPr>
        <w:t> Земельного к</w:t>
      </w:r>
      <w:r w:rsidRPr="00BB1889">
        <w:rPr>
          <w:rFonts w:ascii="Times New Roman" w:eastAsia="Times New Roman" w:hAnsi="Times New Roman" w:cs="Times New Roman"/>
          <w:color w:val="22272F"/>
          <w:sz w:val="28"/>
          <w:szCs w:val="28"/>
          <w:lang w:eastAsia="ru-RU"/>
        </w:rPr>
        <w:t xml:space="preserve">одекса Российской Федерации, за исключением земельных </w:t>
      </w:r>
      <w:r w:rsidRPr="00BB1889">
        <w:rPr>
          <w:rFonts w:ascii="Times New Roman" w:eastAsia="Times New Roman" w:hAnsi="Times New Roman" w:cs="Times New Roman"/>
          <w:color w:val="22272F"/>
          <w:sz w:val="28"/>
          <w:szCs w:val="28"/>
          <w:lang w:eastAsia="ru-RU"/>
        </w:rPr>
        <w:lastRenderedPageBreak/>
        <w:t>участков, предоставленных в аренду субъектам малого и среднего предпринимательства;</w:t>
      </w:r>
    </w:p>
    <w:p w14:paraId="15AF2F1A" w14:textId="4AADCE9C"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3.3.10. В отношении имущества, закрепленного за муниципальным унитарным предприятием, муниципальным учреждением, владеющим им соответственно на праве хозяйственного ведения или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w:t>
      </w:r>
      <w:r w:rsidR="00186791">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14:paraId="7CAEC757"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3.3.11.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14:paraId="58225F12"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3.4. Запрещается включение имущества, сведения о котором включены в </w:t>
      </w:r>
      <w:hyperlink r:id="rId25" w:anchor="/document/400583883/entry/2000" w:history="1">
        <w:r w:rsidRPr="00BB1889">
          <w:rPr>
            <w:rFonts w:ascii="Times New Roman" w:eastAsia="Times New Roman" w:hAnsi="Times New Roman" w:cs="Times New Roman"/>
            <w:sz w:val="28"/>
            <w:szCs w:val="28"/>
            <w:lang w:eastAsia="ru-RU"/>
          </w:rPr>
          <w:t>Перечень</w:t>
        </w:r>
      </w:hyperlink>
      <w:r w:rsidRPr="00BB1889">
        <w:rPr>
          <w:rFonts w:ascii="Times New Roman" w:eastAsia="Times New Roman" w:hAnsi="Times New Roman" w:cs="Times New Roman"/>
          <w:color w:val="22272F"/>
          <w:sz w:val="28"/>
          <w:szCs w:val="28"/>
          <w:lang w:eastAsia="ru-RU"/>
        </w:rPr>
        <w:t>, в проект акта о планировании приватизации муниципального имущества или в проект дополнений в указанный акт.</w:t>
      </w:r>
    </w:p>
    <w:p w14:paraId="39A62927"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3.5. Сведения об имуществе группируются в Перечне по сельским поселениям муниципального района,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w:t>
      </w:r>
    </w:p>
    <w:p w14:paraId="3685A16C" w14:textId="46716E58"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3.6. Внесение сведений об имуществе в Перечень (в том числе ежегодное дополнение), а также исключение сведений об имуществе из Перечня осуществляются постановлением администрации </w:t>
      </w:r>
      <w:r w:rsidR="00186791">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по его инициативе или на основании предложений исполнительных органов государственной власти (органов местного самоуправления), коллегиальных органов при администрации Большеберезниковского муниципального района по обеспечению взаимодействия органов власти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самозанятых граждан, институтов развития в сфере малого и среднего предпринимательства.</w:t>
      </w:r>
    </w:p>
    <w:p w14:paraId="3F8E876C" w14:textId="157D9B08"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w:t>
      </w:r>
      <w:r w:rsidR="00186791">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Республики Мордовия.</w:t>
      </w:r>
    </w:p>
    <w:p w14:paraId="59EE163F"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lastRenderedPageBreak/>
        <w:t xml:space="preserve">3.7. Рассмотрение уполномоченным органом предложений, поступивших от лиц, указанных </w:t>
      </w:r>
      <w:r w:rsidRPr="00BB1889">
        <w:rPr>
          <w:rFonts w:ascii="Times New Roman" w:eastAsia="Times New Roman" w:hAnsi="Times New Roman" w:cs="Times New Roman"/>
          <w:sz w:val="28"/>
          <w:szCs w:val="28"/>
          <w:lang w:eastAsia="ru-RU"/>
        </w:rPr>
        <w:t>в </w:t>
      </w:r>
      <w:hyperlink r:id="rId26" w:anchor="/document/400583883/entry/1036" w:history="1">
        <w:r w:rsidRPr="00BB1889">
          <w:rPr>
            <w:rFonts w:ascii="Times New Roman" w:eastAsia="Times New Roman" w:hAnsi="Times New Roman" w:cs="Times New Roman"/>
            <w:sz w:val="28"/>
            <w:szCs w:val="28"/>
            <w:lang w:eastAsia="ru-RU"/>
          </w:rPr>
          <w:t>пункте 3.6.</w:t>
        </w:r>
      </w:hyperlink>
      <w:r w:rsidRPr="00BB1889">
        <w:rPr>
          <w:rFonts w:ascii="Times New Roman" w:eastAsia="Times New Roman" w:hAnsi="Times New Roman" w:cs="Times New Roman"/>
          <w:color w:val="22272F"/>
          <w:sz w:val="28"/>
          <w:szCs w:val="28"/>
          <w:lang w:eastAsia="ru-RU"/>
        </w:rPr>
        <w:t>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14:paraId="1DD84AD3"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3.7.1. О включении сведений об имуществе, в отношении которого поступило предложение, в Перечень с принятием соответствующего правового акта;</w:t>
      </w:r>
    </w:p>
    <w:p w14:paraId="0DBB55A0"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3.7.2. Об исключении сведений об имуществе, в отношении которого поступило предложение, из Перечня, с принятием соответствующего правового акта;</w:t>
      </w:r>
    </w:p>
    <w:p w14:paraId="66D08DD9"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14:paraId="69DEBCE8"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3.8. Решение об отказе в учете предложения о включении имущества в Перечень принимается в следующих случаях:</w:t>
      </w:r>
    </w:p>
    <w:p w14:paraId="210212E2"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sidRPr="00BB1889">
        <w:rPr>
          <w:rFonts w:ascii="Times New Roman" w:eastAsia="Times New Roman" w:hAnsi="Times New Roman" w:cs="Times New Roman"/>
          <w:color w:val="22272F"/>
          <w:sz w:val="28"/>
          <w:szCs w:val="28"/>
          <w:lang w:eastAsia="ru-RU"/>
        </w:rPr>
        <w:t>3.8.1 Имущество не соответствует критериям, установленным </w:t>
      </w:r>
      <w:hyperlink r:id="rId27" w:anchor="/document/400583883/entry/1033" w:history="1">
        <w:r w:rsidRPr="00BB1889">
          <w:rPr>
            <w:rFonts w:ascii="Times New Roman" w:eastAsia="Times New Roman" w:hAnsi="Times New Roman" w:cs="Times New Roman"/>
            <w:sz w:val="28"/>
            <w:szCs w:val="28"/>
            <w:lang w:eastAsia="ru-RU"/>
          </w:rPr>
          <w:t>пунктом 3.3.</w:t>
        </w:r>
      </w:hyperlink>
      <w:r w:rsidRPr="00BB1889">
        <w:rPr>
          <w:rFonts w:ascii="Times New Roman" w:eastAsia="Times New Roman" w:hAnsi="Times New Roman" w:cs="Times New Roman"/>
          <w:sz w:val="28"/>
          <w:szCs w:val="28"/>
          <w:lang w:eastAsia="ru-RU"/>
        </w:rPr>
        <w:t> настоящего Порядка.</w:t>
      </w:r>
    </w:p>
    <w:p w14:paraId="679B3294" w14:textId="3BC10F4B"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w:t>
      </w:r>
      <w:r w:rsidR="00186791">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Республики Мордовия, уполномоченной на согласование сделок с имуществом балансодержателя.</w:t>
      </w:r>
    </w:p>
    <w:p w14:paraId="47F046BC"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3.8.3. Отсутствуют индивидуально-определенные признаки движимого имущества, позволяющие заключить в отношении него договор аренды.</w:t>
      </w:r>
    </w:p>
    <w:p w14:paraId="67D67482" w14:textId="76B99438"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3.9. Уполномоченный орган вправе исключить сведения о муниципальном имуществе </w:t>
      </w:r>
      <w:r w:rsidR="00186791">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из Перечня, если в течение двух лет со дня включения сведений об указанном имуществе в </w:t>
      </w:r>
      <w:hyperlink r:id="rId28" w:anchor="/document/400583883/entry/2000" w:history="1">
        <w:r w:rsidRPr="00BB1889">
          <w:rPr>
            <w:rFonts w:ascii="Times New Roman" w:eastAsia="Times New Roman" w:hAnsi="Times New Roman" w:cs="Times New Roman"/>
            <w:sz w:val="28"/>
            <w:szCs w:val="28"/>
            <w:lang w:eastAsia="ru-RU"/>
          </w:rPr>
          <w:t>Перечень</w:t>
        </w:r>
      </w:hyperlink>
      <w:r w:rsidRPr="00BB1889">
        <w:rPr>
          <w:rFonts w:ascii="Times New Roman" w:eastAsia="Times New Roman" w:hAnsi="Times New Roman" w:cs="Times New Roman"/>
          <w:sz w:val="28"/>
          <w:szCs w:val="28"/>
          <w:lang w:eastAsia="ru-RU"/>
        </w:rPr>
        <w:t> </w:t>
      </w:r>
      <w:r w:rsidRPr="00BB1889">
        <w:rPr>
          <w:rFonts w:ascii="Times New Roman" w:eastAsia="Times New Roman" w:hAnsi="Times New Roman" w:cs="Times New Roman"/>
          <w:color w:val="22272F"/>
          <w:sz w:val="28"/>
          <w:szCs w:val="28"/>
          <w:lang w:eastAsia="ru-RU"/>
        </w:rPr>
        <w:t>в отношении такого имущества от субъектов МСП, самозанятых граждан или организаций, образующих инфраструктуру поддержки субъектов МСП не поступило:</w:t>
      </w:r>
    </w:p>
    <w:p w14:paraId="294093BE"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 самозанятых </w:t>
      </w:r>
      <w:proofErr w:type="gramStart"/>
      <w:r w:rsidRPr="00BB1889">
        <w:rPr>
          <w:rFonts w:ascii="Times New Roman" w:eastAsia="Times New Roman" w:hAnsi="Times New Roman" w:cs="Times New Roman"/>
          <w:color w:val="22272F"/>
          <w:sz w:val="28"/>
          <w:szCs w:val="28"/>
          <w:lang w:eastAsia="ru-RU"/>
        </w:rPr>
        <w:t>граждан ;</w:t>
      </w:r>
      <w:proofErr w:type="gramEnd"/>
    </w:p>
    <w:p w14:paraId="2D70A4CF" w14:textId="77718EF5"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lastRenderedPageBreak/>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w:t>
      </w:r>
      <w:hyperlink r:id="rId29" w:anchor="/document/12148517/entry/0" w:history="1">
        <w:r w:rsidRPr="00BB1889">
          <w:rPr>
            <w:rFonts w:ascii="Times New Roman" w:eastAsia="Times New Roman" w:hAnsi="Times New Roman" w:cs="Times New Roman"/>
            <w:sz w:val="28"/>
            <w:szCs w:val="28"/>
            <w:lang w:eastAsia="ru-RU"/>
          </w:rPr>
          <w:t>Федеральным законом</w:t>
        </w:r>
      </w:hyperlink>
      <w:r w:rsidRPr="00BB1889">
        <w:rPr>
          <w:rFonts w:ascii="Times New Roman" w:eastAsia="Times New Roman" w:hAnsi="Times New Roman" w:cs="Times New Roman"/>
          <w:sz w:val="28"/>
          <w:szCs w:val="28"/>
          <w:lang w:eastAsia="ru-RU"/>
        </w:rPr>
        <w:t xml:space="preserve"> от 26.07.2006 года N 135-ФЗ </w:t>
      </w:r>
      <w:r w:rsidR="00186791">
        <w:rPr>
          <w:rFonts w:ascii="Times New Roman" w:eastAsia="Times New Roman" w:hAnsi="Times New Roman" w:cs="Times New Roman"/>
          <w:sz w:val="28"/>
          <w:szCs w:val="28"/>
          <w:lang w:eastAsia="ru-RU"/>
        </w:rPr>
        <w:t>«</w:t>
      </w:r>
      <w:r w:rsidRPr="00BB1889">
        <w:rPr>
          <w:rFonts w:ascii="Times New Roman" w:eastAsia="Times New Roman" w:hAnsi="Times New Roman" w:cs="Times New Roman"/>
          <w:sz w:val="28"/>
          <w:szCs w:val="28"/>
          <w:lang w:eastAsia="ru-RU"/>
        </w:rPr>
        <w:t>О защите конкуренции</w:t>
      </w:r>
      <w:r w:rsidR="00186791">
        <w:rPr>
          <w:rFonts w:ascii="Times New Roman" w:eastAsia="Times New Roman" w:hAnsi="Times New Roman" w:cs="Times New Roman"/>
          <w:sz w:val="28"/>
          <w:szCs w:val="28"/>
          <w:lang w:eastAsia="ru-RU"/>
        </w:rPr>
        <w:t>»</w:t>
      </w:r>
      <w:r w:rsidRPr="00BB1889">
        <w:rPr>
          <w:rFonts w:ascii="Times New Roman" w:eastAsia="Times New Roman" w:hAnsi="Times New Roman" w:cs="Times New Roman"/>
          <w:sz w:val="28"/>
          <w:szCs w:val="28"/>
          <w:lang w:eastAsia="ru-RU"/>
        </w:rPr>
        <w:t>, </w:t>
      </w:r>
      <w:hyperlink r:id="rId30" w:anchor="/document/12124624/entry/0" w:history="1">
        <w:r w:rsidRPr="00BB1889">
          <w:rPr>
            <w:rFonts w:ascii="Times New Roman" w:eastAsia="Times New Roman" w:hAnsi="Times New Roman" w:cs="Times New Roman"/>
            <w:sz w:val="28"/>
            <w:szCs w:val="28"/>
            <w:lang w:eastAsia="ru-RU"/>
          </w:rPr>
          <w:t>Земельным кодексом</w:t>
        </w:r>
      </w:hyperlink>
      <w:r w:rsidRPr="00BB1889">
        <w:rPr>
          <w:rFonts w:ascii="Times New Roman" w:eastAsia="Times New Roman" w:hAnsi="Times New Roman" w:cs="Times New Roman"/>
          <w:color w:val="22272F"/>
          <w:sz w:val="28"/>
          <w:szCs w:val="28"/>
          <w:lang w:eastAsia="ru-RU"/>
        </w:rPr>
        <w:t> Российской Федерации.</w:t>
      </w:r>
    </w:p>
    <w:p w14:paraId="556F694C" w14:textId="66CC9019"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3.10. Сведения о муниципальном имуществе </w:t>
      </w:r>
      <w:r w:rsidR="00186791">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Республики Мордовия подлежат исключению из Перечня, в следующих случаях:</w:t>
      </w:r>
    </w:p>
    <w:p w14:paraId="2E27691E" w14:textId="32F21A50"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186791">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В решении об исключении имущества из Перечня при этом указывается направление использования имущества и реквизиты соответствующего решения;</w:t>
      </w:r>
    </w:p>
    <w:p w14:paraId="38F87BF1" w14:textId="51E72263"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3.10.2. Право собственности </w:t>
      </w:r>
      <w:r w:rsidR="00186791">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на имущество прекращено по решению суда или в ином установленном законом порядке;</w:t>
      </w:r>
    </w:p>
    <w:p w14:paraId="2FB79070"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3.10.3. Прекращение осуществления имущества в результате его гибели или уничтожения;</w:t>
      </w:r>
    </w:p>
    <w:p w14:paraId="302CE1E5"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14:paraId="44E2D36D" w14:textId="46CE33A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sidRPr="00BB1889">
        <w:rPr>
          <w:rFonts w:ascii="Times New Roman" w:eastAsia="Times New Roman" w:hAnsi="Times New Roman" w:cs="Times New Roman"/>
          <w:color w:val="22272F"/>
          <w:sz w:val="28"/>
          <w:szCs w:val="28"/>
          <w:lang w:eastAsia="ru-RU"/>
        </w:rPr>
        <w:t xml:space="preserve">3.10.5. Имущество </w:t>
      </w:r>
      <w:r w:rsidRPr="00BB1889">
        <w:rPr>
          <w:rFonts w:ascii="Times New Roman" w:eastAsia="Times New Roman" w:hAnsi="Times New Roman" w:cs="Times New Roman"/>
          <w:sz w:val="28"/>
          <w:szCs w:val="28"/>
          <w:lang w:eastAsia="ru-RU"/>
        </w:rPr>
        <w:t>приобретено его арендатором в собственность в соответствии с </w:t>
      </w:r>
      <w:hyperlink r:id="rId31" w:anchor="/document/12161610/entry/0" w:history="1">
        <w:r w:rsidRPr="00BB1889">
          <w:rPr>
            <w:rFonts w:ascii="Times New Roman" w:eastAsia="Times New Roman" w:hAnsi="Times New Roman" w:cs="Times New Roman"/>
            <w:sz w:val="28"/>
            <w:szCs w:val="28"/>
            <w:lang w:eastAsia="ru-RU"/>
          </w:rPr>
          <w:t>Федеральным законом</w:t>
        </w:r>
      </w:hyperlink>
      <w:r w:rsidRPr="00BB1889">
        <w:rPr>
          <w:rFonts w:ascii="Times New Roman" w:eastAsia="Times New Roman" w:hAnsi="Times New Roman" w:cs="Times New Roman"/>
          <w:color w:val="22272F"/>
          <w:sz w:val="28"/>
          <w:szCs w:val="28"/>
          <w:lang w:eastAsia="ru-RU"/>
        </w:rPr>
        <w:t xml:space="preserve"> от 22.07.2008 г. N 159-ФЗ </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и в случаях, указанных в </w:t>
      </w:r>
      <w:hyperlink r:id="rId32" w:anchor="/document/12124624/entry/39326" w:history="1">
        <w:r w:rsidRPr="00BB1889">
          <w:rPr>
            <w:rFonts w:ascii="Times New Roman" w:eastAsia="Times New Roman" w:hAnsi="Times New Roman" w:cs="Times New Roman"/>
            <w:sz w:val="28"/>
            <w:szCs w:val="28"/>
            <w:lang w:eastAsia="ru-RU"/>
          </w:rPr>
          <w:t>подпунктах 6</w:t>
        </w:r>
      </w:hyperlink>
      <w:r w:rsidRPr="00BB1889">
        <w:rPr>
          <w:rFonts w:ascii="Times New Roman" w:eastAsia="Times New Roman" w:hAnsi="Times New Roman" w:cs="Times New Roman"/>
          <w:sz w:val="28"/>
          <w:szCs w:val="28"/>
          <w:lang w:eastAsia="ru-RU"/>
        </w:rPr>
        <w:t>, </w:t>
      </w:r>
      <w:hyperlink r:id="rId33" w:anchor="/document/12124624/entry/39328" w:history="1">
        <w:r w:rsidRPr="00BB1889">
          <w:rPr>
            <w:rFonts w:ascii="Times New Roman" w:eastAsia="Times New Roman" w:hAnsi="Times New Roman" w:cs="Times New Roman"/>
            <w:sz w:val="28"/>
            <w:szCs w:val="28"/>
            <w:lang w:eastAsia="ru-RU"/>
          </w:rPr>
          <w:t>8</w:t>
        </w:r>
      </w:hyperlink>
      <w:r w:rsidRPr="00BB1889">
        <w:rPr>
          <w:rFonts w:ascii="Times New Roman" w:eastAsia="Times New Roman" w:hAnsi="Times New Roman" w:cs="Times New Roman"/>
          <w:sz w:val="28"/>
          <w:szCs w:val="28"/>
          <w:lang w:eastAsia="ru-RU"/>
        </w:rPr>
        <w:t> и </w:t>
      </w:r>
      <w:hyperlink r:id="rId34" w:anchor="/document/12124624/entry/39329" w:history="1">
        <w:r w:rsidRPr="00BB1889">
          <w:rPr>
            <w:rFonts w:ascii="Times New Roman" w:eastAsia="Times New Roman" w:hAnsi="Times New Roman" w:cs="Times New Roman"/>
            <w:sz w:val="28"/>
            <w:szCs w:val="28"/>
            <w:lang w:eastAsia="ru-RU"/>
          </w:rPr>
          <w:t>9 пункта 2 статьи 39.3</w:t>
        </w:r>
      </w:hyperlink>
      <w:r w:rsidRPr="00BB1889">
        <w:rPr>
          <w:rFonts w:ascii="Times New Roman" w:eastAsia="Times New Roman" w:hAnsi="Times New Roman" w:cs="Times New Roman"/>
          <w:sz w:val="28"/>
          <w:szCs w:val="28"/>
          <w:lang w:eastAsia="ru-RU"/>
        </w:rPr>
        <w:t> Земельного кодекса Российской Федерации.</w:t>
      </w:r>
    </w:p>
    <w:p w14:paraId="4CD5D024"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w:t>
      </w:r>
    </w:p>
    <w:p w14:paraId="419EE339"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sidRPr="00BB1889">
        <w:rPr>
          <w:rFonts w:ascii="Times New Roman" w:eastAsia="Times New Roman" w:hAnsi="Times New Roman" w:cs="Times New Roman"/>
          <w:color w:val="22272F"/>
          <w:sz w:val="28"/>
          <w:szCs w:val="28"/>
          <w:lang w:eastAsia="ru-RU"/>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w:t>
      </w:r>
      <w:hyperlink r:id="rId35" w:anchor="/document/400583883/entry/1310" w:history="1">
        <w:r w:rsidRPr="00BB1889">
          <w:rPr>
            <w:rFonts w:ascii="Times New Roman" w:eastAsia="Times New Roman" w:hAnsi="Times New Roman" w:cs="Times New Roman"/>
            <w:sz w:val="28"/>
            <w:szCs w:val="28"/>
            <w:lang w:eastAsia="ru-RU"/>
          </w:rPr>
          <w:t>пункте 3.10</w:t>
        </w:r>
      </w:hyperlink>
      <w:r w:rsidRPr="00BB1889">
        <w:rPr>
          <w:rFonts w:ascii="Times New Roman" w:eastAsia="Times New Roman" w:hAnsi="Times New Roman" w:cs="Times New Roman"/>
          <w:color w:val="22272F"/>
          <w:sz w:val="28"/>
          <w:szCs w:val="28"/>
          <w:lang w:eastAsia="ru-RU"/>
        </w:rPr>
        <w:t> настоящего порядка, за исключением </w:t>
      </w:r>
      <w:hyperlink r:id="rId36" w:anchor="/document/400583883/entry/13105" w:history="1">
        <w:r w:rsidRPr="00BB1889">
          <w:rPr>
            <w:rFonts w:ascii="Times New Roman" w:eastAsia="Times New Roman" w:hAnsi="Times New Roman" w:cs="Times New Roman"/>
            <w:sz w:val="28"/>
            <w:szCs w:val="28"/>
            <w:lang w:eastAsia="ru-RU"/>
          </w:rPr>
          <w:t>пункта 3.10.5</w:t>
        </w:r>
      </w:hyperlink>
      <w:r w:rsidRPr="00BB1889">
        <w:rPr>
          <w:rFonts w:ascii="Times New Roman" w:eastAsia="Times New Roman" w:hAnsi="Times New Roman" w:cs="Times New Roman"/>
          <w:sz w:val="28"/>
          <w:szCs w:val="28"/>
          <w:lang w:eastAsia="ru-RU"/>
        </w:rPr>
        <w:t>.</w:t>
      </w:r>
    </w:p>
    <w:p w14:paraId="077FDC00" w14:textId="77777777" w:rsidR="00BB1889" w:rsidRPr="00BB1889" w:rsidRDefault="00BB1889" w:rsidP="00BB188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4. Опубликование Перечня и предоставление сведений о включенном в него имуществе.</w:t>
      </w:r>
    </w:p>
    <w:p w14:paraId="4F279AC1"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lastRenderedPageBreak/>
        <w:t>4.1. Уполномоченный орган:</w:t>
      </w:r>
    </w:p>
    <w:p w14:paraId="3D68C524" w14:textId="5322D87D"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4.1.1. Обеспечивает опубликование Перечня или изменений в Перечень в </w:t>
      </w:r>
      <w:r w:rsidR="00446B65">
        <w:rPr>
          <w:rFonts w:ascii="Times New Roman" w:eastAsia="Times New Roman" w:hAnsi="Times New Roman" w:cs="Times New Roman"/>
          <w:color w:val="22272F"/>
          <w:sz w:val="28"/>
          <w:szCs w:val="28"/>
          <w:lang w:eastAsia="ru-RU"/>
        </w:rPr>
        <w:t xml:space="preserve"> районной газете «</w:t>
      </w:r>
      <w:proofErr w:type="spellStart"/>
      <w:r w:rsidR="00446B65">
        <w:rPr>
          <w:rFonts w:ascii="Times New Roman" w:eastAsia="Times New Roman" w:hAnsi="Times New Roman" w:cs="Times New Roman"/>
          <w:color w:val="22272F"/>
          <w:sz w:val="28"/>
          <w:szCs w:val="28"/>
          <w:lang w:eastAsia="ru-RU"/>
        </w:rPr>
        <w:t>Вперед»</w:t>
      </w:r>
      <w:r w:rsidRPr="00BB1889">
        <w:rPr>
          <w:rFonts w:ascii="Times New Roman" w:eastAsia="Times New Roman" w:hAnsi="Times New Roman" w:cs="Times New Roman"/>
          <w:color w:val="22272F"/>
          <w:sz w:val="28"/>
          <w:szCs w:val="28"/>
          <w:lang w:eastAsia="ru-RU"/>
        </w:rPr>
        <w:t>в</w:t>
      </w:r>
      <w:proofErr w:type="spellEnd"/>
      <w:r w:rsidRPr="00BB1889">
        <w:rPr>
          <w:rFonts w:ascii="Times New Roman" w:eastAsia="Times New Roman" w:hAnsi="Times New Roman" w:cs="Times New Roman"/>
          <w:color w:val="22272F"/>
          <w:sz w:val="28"/>
          <w:szCs w:val="28"/>
          <w:lang w:eastAsia="ru-RU"/>
        </w:rPr>
        <w:t xml:space="preserve"> течение 10 рабочих дней со дня их утверждения по форме согласно </w:t>
      </w:r>
      <w:hyperlink r:id="rId37" w:anchor="/document/400583883/entry/2000" w:history="1">
        <w:r w:rsidRPr="00BB1889">
          <w:rPr>
            <w:rFonts w:ascii="Times New Roman" w:eastAsia="Times New Roman" w:hAnsi="Times New Roman" w:cs="Times New Roman"/>
            <w:sz w:val="28"/>
            <w:szCs w:val="28"/>
            <w:lang w:eastAsia="ru-RU"/>
          </w:rPr>
          <w:t>приложению</w:t>
        </w:r>
        <w:r w:rsidR="00446B65">
          <w:rPr>
            <w:rFonts w:ascii="Times New Roman" w:eastAsia="Times New Roman" w:hAnsi="Times New Roman" w:cs="Times New Roman"/>
            <w:sz w:val="28"/>
            <w:szCs w:val="28"/>
            <w:lang w:eastAsia="ru-RU"/>
          </w:rPr>
          <w:t xml:space="preserve"> №</w:t>
        </w:r>
        <w:r w:rsidRPr="00BB1889">
          <w:rPr>
            <w:rFonts w:ascii="Times New Roman" w:eastAsia="Times New Roman" w:hAnsi="Times New Roman" w:cs="Times New Roman"/>
            <w:sz w:val="28"/>
            <w:szCs w:val="28"/>
            <w:lang w:eastAsia="ru-RU"/>
          </w:rPr>
          <w:t> 2</w:t>
        </w:r>
      </w:hyperlink>
      <w:r w:rsidRPr="00BB1889">
        <w:rPr>
          <w:rFonts w:ascii="Times New Roman" w:eastAsia="Times New Roman" w:hAnsi="Times New Roman" w:cs="Times New Roman"/>
          <w:color w:val="22272F"/>
          <w:sz w:val="28"/>
          <w:szCs w:val="28"/>
          <w:lang w:eastAsia="ru-RU"/>
        </w:rPr>
        <w:t> к настоящему постановлению администрации;</w:t>
      </w:r>
    </w:p>
    <w:p w14:paraId="775FC68C" w14:textId="3851F335"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4.1.2. Осуществляет размещение Перечня на </w:t>
      </w:r>
      <w:hyperlink r:id="rId38" w:tgtFrame="_blank" w:history="1">
        <w:r w:rsidRPr="00BB1889">
          <w:rPr>
            <w:rFonts w:ascii="Times New Roman" w:eastAsia="Times New Roman" w:hAnsi="Times New Roman" w:cs="Times New Roman"/>
            <w:sz w:val="28"/>
            <w:szCs w:val="28"/>
            <w:lang w:eastAsia="ru-RU"/>
          </w:rPr>
          <w:t>официальном сайте</w:t>
        </w:r>
      </w:hyperlink>
      <w:r w:rsidRPr="00BB1889">
        <w:rPr>
          <w:rFonts w:ascii="Times New Roman" w:eastAsia="Times New Roman" w:hAnsi="Times New Roman" w:cs="Times New Roman"/>
          <w:sz w:val="28"/>
          <w:szCs w:val="28"/>
          <w:lang w:eastAsia="ru-RU"/>
        </w:rPr>
        <w:t> Уполномоченного органа в информационно-телекоммун</w:t>
      </w:r>
      <w:r w:rsidRPr="00BB1889">
        <w:rPr>
          <w:rFonts w:ascii="Times New Roman" w:eastAsia="Times New Roman" w:hAnsi="Times New Roman" w:cs="Times New Roman"/>
          <w:color w:val="22272F"/>
          <w:sz w:val="28"/>
          <w:szCs w:val="28"/>
          <w:lang w:eastAsia="ru-RU"/>
        </w:rPr>
        <w:t xml:space="preserve">икационной сети </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Интернет</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(в том числе в форме - открытых данных) в течение 3 рабочих дней со дня утверждения Перечня или изменений в Перечень по форме согласно </w:t>
      </w:r>
      <w:hyperlink r:id="rId39" w:anchor="/document/400583883/entry/2000" w:history="1">
        <w:r w:rsidRPr="00BB1889">
          <w:rPr>
            <w:rFonts w:ascii="Times New Roman" w:eastAsia="Times New Roman" w:hAnsi="Times New Roman" w:cs="Times New Roman"/>
            <w:sz w:val="28"/>
            <w:szCs w:val="28"/>
            <w:lang w:eastAsia="ru-RU"/>
          </w:rPr>
          <w:t xml:space="preserve">приложению </w:t>
        </w:r>
        <w:r w:rsidR="00BA6809">
          <w:rPr>
            <w:rFonts w:ascii="Times New Roman" w:eastAsia="Times New Roman" w:hAnsi="Times New Roman" w:cs="Times New Roman"/>
            <w:sz w:val="28"/>
            <w:szCs w:val="28"/>
            <w:lang w:eastAsia="ru-RU"/>
          </w:rPr>
          <w:t>№</w:t>
        </w:r>
        <w:r w:rsidRPr="00BB1889">
          <w:rPr>
            <w:rFonts w:ascii="Times New Roman" w:eastAsia="Times New Roman" w:hAnsi="Times New Roman" w:cs="Times New Roman"/>
            <w:sz w:val="28"/>
            <w:szCs w:val="28"/>
            <w:lang w:eastAsia="ru-RU"/>
          </w:rPr>
          <w:t> 2</w:t>
        </w:r>
      </w:hyperlink>
      <w:r w:rsidRPr="00BB1889">
        <w:rPr>
          <w:rFonts w:ascii="Times New Roman" w:eastAsia="Times New Roman" w:hAnsi="Times New Roman" w:cs="Times New Roman"/>
          <w:sz w:val="28"/>
          <w:szCs w:val="28"/>
          <w:lang w:eastAsia="ru-RU"/>
        </w:rPr>
        <w:t xml:space="preserve"> к </w:t>
      </w:r>
      <w:r w:rsidRPr="00BB1889">
        <w:rPr>
          <w:rFonts w:ascii="Times New Roman" w:eastAsia="Times New Roman" w:hAnsi="Times New Roman" w:cs="Times New Roman"/>
          <w:color w:val="22272F"/>
          <w:sz w:val="28"/>
          <w:szCs w:val="28"/>
          <w:lang w:eastAsia="ru-RU"/>
        </w:rPr>
        <w:t>настоящему постановлению администрации;</w:t>
      </w:r>
    </w:p>
    <w:p w14:paraId="3050EC36" w14:textId="11232DC2"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4.1.3. Предоставляет в акционерное общество </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Федеральная корпорация по развитию малого и среднего предпринимательства</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сведения о Перечне и изменениях в него в порядке, по форме и в сроки, установленные </w:t>
      </w:r>
      <w:hyperlink r:id="rId40" w:anchor="/document/71389734/entry/0" w:history="1">
        <w:r w:rsidRPr="00BB1889">
          <w:rPr>
            <w:rFonts w:ascii="Times New Roman" w:eastAsia="Times New Roman" w:hAnsi="Times New Roman" w:cs="Times New Roman"/>
            <w:sz w:val="28"/>
            <w:szCs w:val="28"/>
            <w:lang w:eastAsia="ru-RU"/>
          </w:rPr>
          <w:t>приказом</w:t>
        </w:r>
      </w:hyperlink>
      <w:r w:rsidRPr="00BB1889">
        <w:rPr>
          <w:rFonts w:ascii="Times New Roman" w:eastAsia="Times New Roman" w:hAnsi="Times New Roman" w:cs="Times New Roman"/>
          <w:color w:val="22272F"/>
          <w:sz w:val="28"/>
          <w:szCs w:val="28"/>
          <w:lang w:eastAsia="ru-RU"/>
        </w:rPr>
        <w:t xml:space="preserve"> Министерства экономического развития Российской Федерации от 20 апреля 2016 г. N 264 </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Об утверждении порядка предоставления сведений об утвержденных перечнях государственного имущества и муниципального имущества, указанных в части 4 статьи 18 Федерального закона </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О развитии малого и среднего предпринимательства в Российской Федерации</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а также об изменениях, внесенных в такие перечни, в акционерное общество </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Федеральная корпорация по развитию малого и среднего предпринимательства</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формы представления и состава таких сведений</w:t>
      </w:r>
      <w:r w:rsidR="00446B65">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w:t>
      </w:r>
    </w:p>
    <w:p w14:paraId="53A26933" w14:textId="77777777" w:rsidR="00446B65" w:rsidRDefault="00446B65"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68E7B52D" w14:textId="77777777" w:rsidR="00446B65" w:rsidRDefault="00446B65"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559ABDBA" w14:textId="77777777" w:rsidR="00446B65" w:rsidRDefault="00446B65"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7BD262E6" w14:textId="77777777" w:rsidR="00446B65" w:rsidRDefault="00446B65"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F11176F" w14:textId="77777777" w:rsidR="00446B65" w:rsidRDefault="00446B65"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0CB7848D" w14:textId="77777777" w:rsidR="00446B65" w:rsidRDefault="00446B65"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70BC2977" w14:textId="77777777" w:rsidR="00446B65" w:rsidRDefault="00446B65"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31C8EDCF" w14:textId="77777777" w:rsidR="00BA6809" w:rsidRDefault="00BA6809"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3B4CA667" w14:textId="77777777" w:rsidR="00BA6809" w:rsidRDefault="00BA6809"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7D8662D" w14:textId="77777777" w:rsidR="00BA6809" w:rsidRDefault="00BA6809"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7BDF204F" w14:textId="77777777" w:rsidR="00BA6809" w:rsidRDefault="00BA6809"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p>
    <w:p w14:paraId="2B829721" w14:textId="33D48AD7" w:rsidR="00BB1889" w:rsidRPr="00BB1889" w:rsidRDefault="00BB1889"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lastRenderedPageBreak/>
        <w:t xml:space="preserve">Приложение </w:t>
      </w:r>
      <w:r w:rsidR="00446B65">
        <w:rPr>
          <w:rFonts w:ascii="Times New Roman" w:eastAsia="Times New Roman" w:hAnsi="Times New Roman" w:cs="Times New Roman"/>
          <w:color w:val="22272F"/>
          <w:sz w:val="28"/>
          <w:szCs w:val="28"/>
          <w:lang w:eastAsia="ru-RU"/>
        </w:rPr>
        <w:t>№2</w:t>
      </w:r>
      <w:r w:rsidRPr="00BB1889">
        <w:rPr>
          <w:rFonts w:ascii="Times New Roman" w:eastAsia="Times New Roman" w:hAnsi="Times New Roman" w:cs="Times New Roman"/>
          <w:color w:val="22272F"/>
          <w:sz w:val="28"/>
          <w:szCs w:val="28"/>
          <w:lang w:eastAsia="ru-RU"/>
        </w:rPr>
        <w:br/>
        <w:t>к </w:t>
      </w:r>
      <w:hyperlink r:id="rId41" w:anchor="/document/400583883/entry/0" w:history="1">
        <w:r w:rsidRPr="00BB1889">
          <w:rPr>
            <w:rFonts w:ascii="Times New Roman" w:eastAsia="Times New Roman" w:hAnsi="Times New Roman" w:cs="Times New Roman"/>
            <w:sz w:val="28"/>
            <w:szCs w:val="28"/>
            <w:lang w:eastAsia="ru-RU"/>
          </w:rPr>
          <w:t>постановлению</w:t>
        </w:r>
      </w:hyperlink>
      <w:r w:rsidRPr="00BB1889">
        <w:rPr>
          <w:rFonts w:ascii="Times New Roman" w:eastAsia="Times New Roman" w:hAnsi="Times New Roman" w:cs="Times New Roman"/>
          <w:color w:val="22272F"/>
          <w:sz w:val="28"/>
          <w:szCs w:val="28"/>
          <w:lang w:eastAsia="ru-RU"/>
        </w:rPr>
        <w:br/>
        <w:t>администрации</w:t>
      </w:r>
      <w:r w:rsidRPr="00BB1889">
        <w:rPr>
          <w:rFonts w:ascii="Times New Roman" w:eastAsia="Times New Roman" w:hAnsi="Times New Roman" w:cs="Times New Roman"/>
          <w:color w:val="22272F"/>
          <w:sz w:val="28"/>
          <w:szCs w:val="28"/>
          <w:lang w:eastAsia="ru-RU"/>
        </w:rPr>
        <w:br/>
        <w:t xml:space="preserve">от </w:t>
      </w:r>
      <w:r w:rsidR="00446B65">
        <w:rPr>
          <w:rFonts w:ascii="Times New Roman" w:eastAsia="Times New Roman" w:hAnsi="Times New Roman" w:cs="Times New Roman"/>
          <w:color w:val="22272F"/>
          <w:sz w:val="28"/>
          <w:szCs w:val="28"/>
          <w:lang w:eastAsia="ru-RU"/>
        </w:rPr>
        <w:t>_____</w:t>
      </w:r>
      <w:r w:rsidRPr="00BB1889">
        <w:rPr>
          <w:rFonts w:ascii="Times New Roman" w:eastAsia="Times New Roman" w:hAnsi="Times New Roman" w:cs="Times New Roman"/>
          <w:color w:val="22272F"/>
          <w:sz w:val="28"/>
          <w:szCs w:val="28"/>
          <w:lang w:eastAsia="ru-RU"/>
        </w:rPr>
        <w:t xml:space="preserve"> 2021 г.</w:t>
      </w:r>
      <w:r w:rsidR="00446B65">
        <w:rPr>
          <w:rFonts w:ascii="Times New Roman" w:eastAsia="Times New Roman" w:hAnsi="Times New Roman" w:cs="Times New Roman"/>
          <w:color w:val="22272F"/>
          <w:sz w:val="28"/>
          <w:szCs w:val="28"/>
          <w:lang w:eastAsia="ru-RU"/>
        </w:rPr>
        <w:t>№______</w:t>
      </w:r>
    </w:p>
    <w:p w14:paraId="4BEC99B7" w14:textId="77777777" w:rsidR="00BB1889" w:rsidRPr="00BB1889" w:rsidRDefault="00BB1889" w:rsidP="00BB188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Форма перечня</w:t>
      </w:r>
      <w:r w:rsidRPr="00BB1889">
        <w:rPr>
          <w:rFonts w:ascii="Times New Roman" w:eastAsia="Times New Roman" w:hAnsi="Times New Roman" w:cs="Times New Roman"/>
          <w:color w:val="22272F"/>
          <w:sz w:val="28"/>
          <w:szCs w:val="28"/>
          <w:lang w:eastAsia="ru-RU"/>
        </w:rPr>
        <w:br/>
        <w:t>муниципального имущества, предназначенного для предоставления во владение и (или) в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tbl>
      <w:tblPr>
        <w:tblW w:w="10200" w:type="dxa"/>
        <w:tblCellMar>
          <w:top w:w="15" w:type="dxa"/>
          <w:left w:w="15" w:type="dxa"/>
          <w:bottom w:w="15" w:type="dxa"/>
          <w:right w:w="15" w:type="dxa"/>
        </w:tblCellMar>
        <w:tblLook w:val="04A0" w:firstRow="1" w:lastRow="0" w:firstColumn="1" w:lastColumn="0" w:noHBand="0" w:noVBand="1"/>
      </w:tblPr>
      <w:tblGrid>
        <w:gridCol w:w="408"/>
        <w:gridCol w:w="2216"/>
        <w:gridCol w:w="1864"/>
        <w:gridCol w:w="1779"/>
        <w:gridCol w:w="1970"/>
        <w:gridCol w:w="1970"/>
        <w:gridCol w:w="1865"/>
      </w:tblGrid>
      <w:tr w:rsidR="00BB1889" w:rsidRPr="00BB1889" w14:paraId="41E13333" w14:textId="77777777" w:rsidTr="00BB1889">
        <w:trPr>
          <w:trHeight w:val="240"/>
        </w:trPr>
        <w:tc>
          <w:tcPr>
            <w:tcW w:w="555" w:type="dxa"/>
            <w:vMerge w:val="restart"/>
            <w:tcBorders>
              <w:top w:val="single" w:sz="6" w:space="0" w:color="000000"/>
              <w:left w:val="single" w:sz="6" w:space="0" w:color="000000"/>
              <w:bottom w:val="single" w:sz="6" w:space="0" w:color="000000"/>
              <w:right w:val="single" w:sz="6" w:space="0" w:color="000000"/>
            </w:tcBorders>
            <w:hideMark/>
          </w:tcPr>
          <w:p w14:paraId="4ED1DB52"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N</w:t>
            </w:r>
          </w:p>
          <w:p w14:paraId="63D7AA76"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п/п</w:t>
            </w:r>
          </w:p>
        </w:tc>
        <w:tc>
          <w:tcPr>
            <w:tcW w:w="1035" w:type="dxa"/>
            <w:vMerge w:val="restart"/>
            <w:tcBorders>
              <w:top w:val="single" w:sz="6" w:space="0" w:color="000000"/>
              <w:left w:val="single" w:sz="6" w:space="0" w:color="000000"/>
              <w:bottom w:val="single" w:sz="6" w:space="0" w:color="000000"/>
              <w:right w:val="single" w:sz="6" w:space="0" w:color="000000"/>
            </w:tcBorders>
            <w:hideMark/>
          </w:tcPr>
          <w:p w14:paraId="63B34A41"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Адрес (местоположение)</w:t>
            </w:r>
          </w:p>
          <w:p w14:paraId="70349433"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объекта </w:t>
            </w:r>
            <w:hyperlink r:id="rId42" w:anchor="/document/400583883/entry/1001" w:history="1">
              <w:r w:rsidRPr="00BB1889">
                <w:rPr>
                  <w:rFonts w:ascii="Times New Roman" w:eastAsia="Times New Roman" w:hAnsi="Times New Roman" w:cs="Times New Roman"/>
                  <w:color w:val="3272C0"/>
                  <w:sz w:val="28"/>
                  <w:szCs w:val="28"/>
                  <w:u w:val="single"/>
                  <w:lang w:eastAsia="ru-RU"/>
                </w:rPr>
                <w:t>(1)</w:t>
              </w:r>
            </w:hyperlink>
          </w:p>
        </w:tc>
        <w:tc>
          <w:tcPr>
            <w:tcW w:w="930" w:type="dxa"/>
            <w:vMerge w:val="restart"/>
            <w:tcBorders>
              <w:top w:val="single" w:sz="6" w:space="0" w:color="000000"/>
              <w:left w:val="single" w:sz="6" w:space="0" w:color="000000"/>
              <w:bottom w:val="single" w:sz="6" w:space="0" w:color="000000"/>
              <w:right w:val="single" w:sz="6" w:space="0" w:color="000000"/>
            </w:tcBorders>
            <w:hideMark/>
          </w:tcPr>
          <w:p w14:paraId="2C265AA5"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Вид объекта недвижимости; тип движимого имущества </w:t>
            </w:r>
            <w:hyperlink r:id="rId43" w:anchor="/document/400583883/entry/1002" w:history="1">
              <w:r w:rsidRPr="00BB1889">
                <w:rPr>
                  <w:rFonts w:ascii="Times New Roman" w:eastAsia="Times New Roman" w:hAnsi="Times New Roman" w:cs="Times New Roman"/>
                  <w:color w:val="3272C0"/>
                  <w:sz w:val="28"/>
                  <w:szCs w:val="28"/>
                  <w:u w:val="single"/>
                  <w:lang w:eastAsia="ru-RU"/>
                </w:rPr>
                <w:t>(2)</w:t>
              </w:r>
            </w:hyperlink>
          </w:p>
        </w:tc>
        <w:tc>
          <w:tcPr>
            <w:tcW w:w="1155" w:type="dxa"/>
            <w:vMerge w:val="restart"/>
            <w:tcBorders>
              <w:top w:val="single" w:sz="6" w:space="0" w:color="000000"/>
              <w:left w:val="single" w:sz="6" w:space="0" w:color="000000"/>
              <w:bottom w:val="single" w:sz="6" w:space="0" w:color="000000"/>
              <w:right w:val="single" w:sz="6" w:space="0" w:color="000000"/>
            </w:tcBorders>
            <w:hideMark/>
          </w:tcPr>
          <w:p w14:paraId="567037FE"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Наименование</w:t>
            </w:r>
          </w:p>
          <w:p w14:paraId="2A20F320"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объекта учета </w:t>
            </w:r>
            <w:hyperlink r:id="rId44" w:anchor="/document/400583883/entry/1003" w:history="1">
              <w:r w:rsidRPr="00BB1889">
                <w:rPr>
                  <w:rFonts w:ascii="Times New Roman" w:eastAsia="Times New Roman" w:hAnsi="Times New Roman" w:cs="Times New Roman"/>
                  <w:color w:val="3272C0"/>
                  <w:sz w:val="28"/>
                  <w:szCs w:val="28"/>
                  <w:u w:val="single"/>
                  <w:lang w:eastAsia="ru-RU"/>
                </w:rPr>
                <w:t>(3)</w:t>
              </w:r>
            </w:hyperlink>
          </w:p>
        </w:tc>
        <w:tc>
          <w:tcPr>
            <w:tcW w:w="6360" w:type="dxa"/>
            <w:gridSpan w:val="3"/>
            <w:tcBorders>
              <w:top w:val="single" w:sz="6" w:space="0" w:color="000000"/>
              <w:left w:val="single" w:sz="6" w:space="0" w:color="000000"/>
              <w:bottom w:val="single" w:sz="6" w:space="0" w:color="000000"/>
              <w:right w:val="single" w:sz="6" w:space="0" w:color="000000"/>
            </w:tcBorders>
            <w:hideMark/>
          </w:tcPr>
          <w:p w14:paraId="4D1BE306"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Сведения о недвижимом имуществе</w:t>
            </w:r>
          </w:p>
        </w:tc>
      </w:tr>
      <w:tr w:rsidR="00BB1889" w:rsidRPr="00BB1889" w14:paraId="2E0A286E" w14:textId="77777777" w:rsidTr="00BB1889">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75F315"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FB5861"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7A3C81"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7014B5"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6360" w:type="dxa"/>
            <w:gridSpan w:val="3"/>
            <w:tcBorders>
              <w:top w:val="single" w:sz="6" w:space="0" w:color="000000"/>
              <w:left w:val="single" w:sz="6" w:space="0" w:color="000000"/>
              <w:bottom w:val="single" w:sz="6" w:space="0" w:color="000000"/>
              <w:right w:val="single" w:sz="6" w:space="0" w:color="000000"/>
            </w:tcBorders>
            <w:hideMark/>
          </w:tcPr>
          <w:p w14:paraId="59D72743"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Основная характеристика объекта недвижимости</w:t>
            </w:r>
          </w:p>
        </w:tc>
      </w:tr>
      <w:tr w:rsidR="00BB1889" w:rsidRPr="00BB1889" w14:paraId="4B146769" w14:textId="77777777" w:rsidTr="00BB1889">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BDDDCD"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F2D325"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9B0BD5"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21B89B"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2535" w:type="dxa"/>
            <w:tcBorders>
              <w:top w:val="single" w:sz="6" w:space="0" w:color="000000"/>
              <w:left w:val="single" w:sz="6" w:space="0" w:color="000000"/>
              <w:bottom w:val="single" w:sz="6" w:space="0" w:color="000000"/>
              <w:right w:val="single" w:sz="6" w:space="0" w:color="000000"/>
            </w:tcBorders>
            <w:hideMark/>
          </w:tcPr>
          <w:p w14:paraId="2DB3DE10"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Тип (площадь - для земельных участков, зданий, помещений; протяженность, объем, площадь, глубина залегания - для сооружений; протяженность, объем; площадь, глубина залегания согласно проектной документации - для объектов незавершенного строительства)</w:t>
            </w:r>
          </w:p>
        </w:tc>
        <w:tc>
          <w:tcPr>
            <w:tcW w:w="1605" w:type="dxa"/>
            <w:tcBorders>
              <w:top w:val="single" w:sz="6" w:space="0" w:color="000000"/>
              <w:left w:val="single" w:sz="6" w:space="0" w:color="000000"/>
              <w:bottom w:val="single" w:sz="6" w:space="0" w:color="000000"/>
              <w:right w:val="single" w:sz="6" w:space="0" w:color="000000"/>
            </w:tcBorders>
            <w:hideMark/>
          </w:tcPr>
          <w:p w14:paraId="685AD7CA"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Фактическое значение/</w:t>
            </w:r>
          </w:p>
          <w:p w14:paraId="00154145"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Проектируемое значение (для объектов незавершенного строительства)</w:t>
            </w:r>
          </w:p>
        </w:tc>
        <w:tc>
          <w:tcPr>
            <w:tcW w:w="2145" w:type="dxa"/>
            <w:tcBorders>
              <w:top w:val="single" w:sz="6" w:space="0" w:color="000000"/>
              <w:left w:val="single" w:sz="6" w:space="0" w:color="000000"/>
              <w:bottom w:val="single" w:sz="6" w:space="0" w:color="000000"/>
              <w:right w:val="single" w:sz="6" w:space="0" w:color="000000"/>
            </w:tcBorders>
            <w:hideMark/>
          </w:tcPr>
          <w:p w14:paraId="4A75A239"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Единица измерения (для площади - кв. м; для протяженности - м;</w:t>
            </w:r>
          </w:p>
          <w:p w14:paraId="1DDD3A5B"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для глубины; залегания - м; для объема - куб. м)</w:t>
            </w:r>
          </w:p>
        </w:tc>
      </w:tr>
      <w:tr w:rsidR="00BB1889" w:rsidRPr="00BB1889" w14:paraId="4D8CED61" w14:textId="77777777" w:rsidTr="00BB1889">
        <w:tc>
          <w:tcPr>
            <w:tcW w:w="555" w:type="dxa"/>
            <w:tcBorders>
              <w:top w:val="single" w:sz="6" w:space="0" w:color="000000"/>
              <w:left w:val="single" w:sz="6" w:space="0" w:color="000000"/>
              <w:bottom w:val="single" w:sz="6" w:space="0" w:color="000000"/>
              <w:right w:val="single" w:sz="6" w:space="0" w:color="000000"/>
            </w:tcBorders>
            <w:hideMark/>
          </w:tcPr>
          <w:p w14:paraId="68D00361"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 </w:t>
            </w:r>
          </w:p>
        </w:tc>
        <w:tc>
          <w:tcPr>
            <w:tcW w:w="1035" w:type="dxa"/>
            <w:tcBorders>
              <w:top w:val="single" w:sz="6" w:space="0" w:color="000000"/>
              <w:left w:val="single" w:sz="6" w:space="0" w:color="000000"/>
              <w:bottom w:val="single" w:sz="6" w:space="0" w:color="000000"/>
              <w:right w:val="single" w:sz="6" w:space="0" w:color="000000"/>
            </w:tcBorders>
            <w:hideMark/>
          </w:tcPr>
          <w:p w14:paraId="0F1E9115"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 </w:t>
            </w:r>
          </w:p>
        </w:tc>
        <w:tc>
          <w:tcPr>
            <w:tcW w:w="930" w:type="dxa"/>
            <w:tcBorders>
              <w:top w:val="single" w:sz="6" w:space="0" w:color="000000"/>
              <w:left w:val="single" w:sz="6" w:space="0" w:color="000000"/>
              <w:bottom w:val="single" w:sz="6" w:space="0" w:color="000000"/>
              <w:right w:val="single" w:sz="6" w:space="0" w:color="000000"/>
            </w:tcBorders>
            <w:hideMark/>
          </w:tcPr>
          <w:p w14:paraId="22B09B3D"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 </w:t>
            </w:r>
          </w:p>
        </w:tc>
        <w:tc>
          <w:tcPr>
            <w:tcW w:w="1155" w:type="dxa"/>
            <w:tcBorders>
              <w:top w:val="single" w:sz="6" w:space="0" w:color="000000"/>
              <w:left w:val="single" w:sz="6" w:space="0" w:color="000000"/>
              <w:bottom w:val="single" w:sz="6" w:space="0" w:color="000000"/>
              <w:right w:val="single" w:sz="6" w:space="0" w:color="000000"/>
            </w:tcBorders>
            <w:hideMark/>
          </w:tcPr>
          <w:p w14:paraId="6C402702"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 </w:t>
            </w:r>
          </w:p>
        </w:tc>
        <w:tc>
          <w:tcPr>
            <w:tcW w:w="2535" w:type="dxa"/>
            <w:tcBorders>
              <w:top w:val="single" w:sz="6" w:space="0" w:color="000000"/>
              <w:left w:val="single" w:sz="6" w:space="0" w:color="000000"/>
              <w:bottom w:val="single" w:sz="6" w:space="0" w:color="000000"/>
              <w:right w:val="single" w:sz="6" w:space="0" w:color="000000"/>
            </w:tcBorders>
            <w:hideMark/>
          </w:tcPr>
          <w:p w14:paraId="74256C3D"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 </w:t>
            </w:r>
          </w:p>
        </w:tc>
        <w:tc>
          <w:tcPr>
            <w:tcW w:w="1605" w:type="dxa"/>
            <w:tcBorders>
              <w:top w:val="single" w:sz="6" w:space="0" w:color="000000"/>
              <w:left w:val="single" w:sz="6" w:space="0" w:color="000000"/>
              <w:bottom w:val="single" w:sz="6" w:space="0" w:color="000000"/>
              <w:right w:val="single" w:sz="6" w:space="0" w:color="000000"/>
            </w:tcBorders>
            <w:hideMark/>
          </w:tcPr>
          <w:p w14:paraId="5AB64B62"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 </w:t>
            </w:r>
          </w:p>
        </w:tc>
        <w:tc>
          <w:tcPr>
            <w:tcW w:w="2145" w:type="dxa"/>
            <w:tcBorders>
              <w:top w:val="single" w:sz="6" w:space="0" w:color="000000"/>
              <w:left w:val="single" w:sz="6" w:space="0" w:color="000000"/>
              <w:bottom w:val="single" w:sz="6" w:space="0" w:color="000000"/>
              <w:right w:val="single" w:sz="6" w:space="0" w:color="000000"/>
            </w:tcBorders>
            <w:hideMark/>
          </w:tcPr>
          <w:p w14:paraId="1E76C5BF"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 </w:t>
            </w:r>
          </w:p>
        </w:tc>
      </w:tr>
    </w:tbl>
    <w:p w14:paraId="327B7689"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w:t>
      </w:r>
    </w:p>
    <w:tbl>
      <w:tblPr>
        <w:tblW w:w="10350" w:type="dxa"/>
        <w:tblCellMar>
          <w:top w:w="15" w:type="dxa"/>
          <w:left w:w="15" w:type="dxa"/>
          <w:bottom w:w="15" w:type="dxa"/>
          <w:right w:w="15" w:type="dxa"/>
        </w:tblCellMar>
        <w:tblLook w:val="04A0" w:firstRow="1" w:lastRow="0" w:firstColumn="1" w:lastColumn="0" w:noHBand="0" w:noVBand="1"/>
      </w:tblPr>
      <w:tblGrid>
        <w:gridCol w:w="1211"/>
        <w:gridCol w:w="153"/>
        <w:gridCol w:w="1678"/>
        <w:gridCol w:w="287"/>
        <w:gridCol w:w="1845"/>
        <w:gridCol w:w="338"/>
        <w:gridCol w:w="1001"/>
        <w:gridCol w:w="261"/>
        <w:gridCol w:w="2194"/>
        <w:gridCol w:w="2148"/>
        <w:gridCol w:w="882"/>
        <w:gridCol w:w="1025"/>
        <w:gridCol w:w="2217"/>
      </w:tblGrid>
      <w:tr w:rsidR="00446B65" w:rsidRPr="00BB1889" w14:paraId="0BF318FD" w14:textId="77777777" w:rsidTr="00BB1889">
        <w:trPr>
          <w:trHeight w:val="240"/>
        </w:trPr>
        <w:tc>
          <w:tcPr>
            <w:tcW w:w="5745" w:type="dxa"/>
            <w:gridSpan w:val="9"/>
            <w:tcBorders>
              <w:top w:val="single" w:sz="6" w:space="0" w:color="000000"/>
              <w:left w:val="single" w:sz="6" w:space="0" w:color="000000"/>
              <w:bottom w:val="single" w:sz="6" w:space="0" w:color="000000"/>
              <w:right w:val="single" w:sz="6" w:space="0" w:color="000000"/>
            </w:tcBorders>
            <w:hideMark/>
          </w:tcPr>
          <w:p w14:paraId="457F2682"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Сведения о недвижимом имущества</w:t>
            </w:r>
          </w:p>
        </w:tc>
        <w:tc>
          <w:tcPr>
            <w:tcW w:w="4395" w:type="dxa"/>
            <w:gridSpan w:val="4"/>
            <w:vMerge w:val="restart"/>
            <w:tcBorders>
              <w:top w:val="single" w:sz="6" w:space="0" w:color="000000"/>
              <w:left w:val="single" w:sz="6" w:space="0" w:color="000000"/>
              <w:bottom w:val="single" w:sz="6" w:space="0" w:color="000000"/>
              <w:right w:val="single" w:sz="6" w:space="0" w:color="000000"/>
            </w:tcBorders>
            <w:hideMark/>
          </w:tcPr>
          <w:p w14:paraId="39F520AB"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Сведения о движимом имуществе</w:t>
            </w:r>
          </w:p>
        </w:tc>
      </w:tr>
      <w:tr w:rsidR="00446B65" w:rsidRPr="00BB1889" w14:paraId="6B187095" w14:textId="77777777" w:rsidTr="00BB1889">
        <w:trPr>
          <w:trHeight w:val="240"/>
        </w:trPr>
        <w:tc>
          <w:tcPr>
            <w:tcW w:w="2640" w:type="dxa"/>
            <w:gridSpan w:val="4"/>
            <w:tcBorders>
              <w:top w:val="single" w:sz="6" w:space="0" w:color="000000"/>
              <w:left w:val="single" w:sz="6" w:space="0" w:color="000000"/>
              <w:bottom w:val="single" w:sz="6" w:space="0" w:color="000000"/>
              <w:right w:val="single" w:sz="6" w:space="0" w:color="000000"/>
            </w:tcBorders>
            <w:hideMark/>
          </w:tcPr>
          <w:p w14:paraId="081265B9"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Кадастровый номер </w:t>
            </w:r>
            <w:hyperlink r:id="rId45" w:anchor="/document/400583883/entry/1005" w:history="1">
              <w:r w:rsidRPr="00BB1889">
                <w:rPr>
                  <w:rFonts w:ascii="Times New Roman" w:eastAsia="Times New Roman" w:hAnsi="Times New Roman" w:cs="Times New Roman"/>
                  <w:sz w:val="28"/>
                  <w:szCs w:val="28"/>
                  <w:u w:val="single"/>
                  <w:lang w:eastAsia="ru-RU"/>
                </w:rPr>
                <w:t>(5)</w:t>
              </w:r>
            </w:hyperlink>
          </w:p>
        </w:tc>
        <w:tc>
          <w:tcPr>
            <w:tcW w:w="1185" w:type="dxa"/>
            <w:gridSpan w:val="2"/>
            <w:vMerge w:val="restart"/>
            <w:tcBorders>
              <w:top w:val="single" w:sz="6" w:space="0" w:color="000000"/>
              <w:left w:val="single" w:sz="6" w:space="0" w:color="000000"/>
              <w:bottom w:val="single" w:sz="6" w:space="0" w:color="000000"/>
              <w:right w:val="single" w:sz="6" w:space="0" w:color="000000"/>
            </w:tcBorders>
            <w:hideMark/>
          </w:tcPr>
          <w:p w14:paraId="44D52C72"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Техническое состояние объекта недвижимости </w:t>
            </w:r>
            <w:hyperlink r:id="rId46" w:anchor="/document/400583883/entry/1006" w:history="1">
              <w:r w:rsidRPr="00BB1889">
                <w:rPr>
                  <w:rFonts w:ascii="Times New Roman" w:eastAsia="Times New Roman" w:hAnsi="Times New Roman" w:cs="Times New Roman"/>
                  <w:sz w:val="28"/>
                  <w:szCs w:val="28"/>
                  <w:u w:val="single"/>
                  <w:lang w:eastAsia="ru-RU"/>
                </w:rPr>
                <w:t>(6)</w:t>
              </w:r>
            </w:hyperlink>
          </w:p>
        </w:tc>
        <w:tc>
          <w:tcPr>
            <w:tcW w:w="885" w:type="dxa"/>
            <w:gridSpan w:val="2"/>
            <w:vMerge w:val="restart"/>
            <w:tcBorders>
              <w:top w:val="single" w:sz="6" w:space="0" w:color="000000"/>
              <w:left w:val="single" w:sz="6" w:space="0" w:color="000000"/>
              <w:bottom w:val="single" w:sz="6" w:space="0" w:color="000000"/>
              <w:right w:val="single" w:sz="6" w:space="0" w:color="000000"/>
            </w:tcBorders>
            <w:hideMark/>
          </w:tcPr>
          <w:p w14:paraId="4116DAC5"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Категория земель</w:t>
            </w:r>
          </w:p>
          <w:p w14:paraId="24D38ABD" w14:textId="77777777" w:rsidR="00BB1889" w:rsidRPr="00BB1889" w:rsidRDefault="0035390D" w:rsidP="00BB1889">
            <w:pPr>
              <w:spacing w:after="0"/>
              <w:ind w:firstLine="0"/>
              <w:jc w:val="center"/>
              <w:rPr>
                <w:rFonts w:ascii="Times New Roman" w:eastAsia="Times New Roman" w:hAnsi="Times New Roman" w:cs="Times New Roman"/>
                <w:sz w:val="28"/>
                <w:szCs w:val="28"/>
                <w:lang w:eastAsia="ru-RU"/>
              </w:rPr>
            </w:pPr>
            <w:hyperlink r:id="rId47" w:anchor="/document/400583883/entry/1007" w:history="1">
              <w:r w:rsidR="00BB1889" w:rsidRPr="00BB1889">
                <w:rPr>
                  <w:rFonts w:ascii="Times New Roman" w:eastAsia="Times New Roman" w:hAnsi="Times New Roman" w:cs="Times New Roman"/>
                  <w:sz w:val="28"/>
                  <w:szCs w:val="28"/>
                  <w:u w:val="single"/>
                  <w:lang w:eastAsia="ru-RU"/>
                </w:rPr>
                <w:t>(7)</w:t>
              </w:r>
            </w:hyperlink>
          </w:p>
        </w:tc>
        <w:tc>
          <w:tcPr>
            <w:tcW w:w="915" w:type="dxa"/>
            <w:vMerge w:val="restart"/>
            <w:tcBorders>
              <w:top w:val="single" w:sz="6" w:space="0" w:color="000000"/>
              <w:left w:val="single" w:sz="6" w:space="0" w:color="000000"/>
              <w:bottom w:val="single" w:sz="6" w:space="0" w:color="000000"/>
              <w:right w:val="single" w:sz="6" w:space="0" w:color="000000"/>
            </w:tcBorders>
            <w:hideMark/>
          </w:tcPr>
          <w:p w14:paraId="627E3FF6"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Вид разрешенного использования </w:t>
            </w:r>
            <w:hyperlink r:id="rId48" w:anchor="/document/400583883/entry/1007" w:history="1">
              <w:r w:rsidRPr="00BB1889">
                <w:rPr>
                  <w:rFonts w:ascii="Times New Roman" w:eastAsia="Times New Roman" w:hAnsi="Times New Roman" w:cs="Times New Roman"/>
                  <w:sz w:val="28"/>
                  <w:szCs w:val="28"/>
                  <w:u w:val="single"/>
                  <w:lang w:eastAsia="ru-RU"/>
                </w:rPr>
                <w:t>(8)</w:t>
              </w:r>
            </w:hyperlink>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14:paraId="2068AF43"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r>
      <w:tr w:rsidR="00446B65" w:rsidRPr="00BB1889" w14:paraId="1E52E69C" w14:textId="77777777" w:rsidTr="00BB1889">
        <w:tc>
          <w:tcPr>
            <w:tcW w:w="1320" w:type="dxa"/>
            <w:tcBorders>
              <w:top w:val="single" w:sz="6" w:space="0" w:color="000000"/>
              <w:left w:val="single" w:sz="6" w:space="0" w:color="000000"/>
              <w:right w:val="single" w:sz="6" w:space="0" w:color="000000"/>
            </w:tcBorders>
            <w:hideMark/>
          </w:tcPr>
          <w:p w14:paraId="23A3FCC4"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lastRenderedPageBreak/>
              <w:t>Номер</w:t>
            </w:r>
          </w:p>
        </w:tc>
        <w:tc>
          <w:tcPr>
            <w:tcW w:w="1290" w:type="dxa"/>
            <w:gridSpan w:val="3"/>
            <w:tcBorders>
              <w:top w:val="single" w:sz="6" w:space="0" w:color="000000"/>
              <w:left w:val="single" w:sz="6" w:space="0" w:color="000000"/>
              <w:right w:val="single" w:sz="6" w:space="0" w:color="000000"/>
            </w:tcBorders>
            <w:hideMark/>
          </w:tcPr>
          <w:p w14:paraId="6524AFC3"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proofErr w:type="gramStart"/>
            <w:r w:rsidRPr="00BB1889">
              <w:rPr>
                <w:rFonts w:ascii="Times New Roman" w:eastAsia="Times New Roman" w:hAnsi="Times New Roman" w:cs="Times New Roman"/>
                <w:sz w:val="28"/>
                <w:szCs w:val="28"/>
                <w:lang w:eastAsia="ru-RU"/>
              </w:rPr>
              <w:t>Тип(</w:t>
            </w:r>
            <w:proofErr w:type="gramEnd"/>
            <w:r w:rsidRPr="00BB1889">
              <w:rPr>
                <w:rFonts w:ascii="Times New Roman" w:eastAsia="Times New Roman" w:hAnsi="Times New Roman" w:cs="Times New Roman"/>
                <w:sz w:val="28"/>
                <w:szCs w:val="28"/>
                <w:lang w:eastAsia="ru-RU"/>
              </w:rPr>
              <w:t>кадастровый условный устаревший)</w:t>
            </w: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B77AD65"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14:paraId="4943E890"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3DB33B"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1245" w:type="dxa"/>
            <w:tcBorders>
              <w:top w:val="single" w:sz="6" w:space="0" w:color="000000"/>
              <w:left w:val="single" w:sz="6" w:space="0" w:color="000000"/>
              <w:right w:val="single" w:sz="6" w:space="0" w:color="000000"/>
            </w:tcBorders>
            <w:hideMark/>
          </w:tcPr>
          <w:p w14:paraId="5311ACE2"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Государственный регистрационный знак (при наличии)</w:t>
            </w:r>
          </w:p>
        </w:tc>
        <w:tc>
          <w:tcPr>
            <w:tcW w:w="795" w:type="dxa"/>
            <w:tcBorders>
              <w:top w:val="single" w:sz="6" w:space="0" w:color="000000"/>
              <w:left w:val="single" w:sz="6" w:space="0" w:color="000000"/>
              <w:right w:val="single" w:sz="6" w:space="0" w:color="000000"/>
            </w:tcBorders>
            <w:hideMark/>
          </w:tcPr>
          <w:p w14:paraId="68223AC2"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Марка, модель</w:t>
            </w:r>
          </w:p>
        </w:tc>
        <w:tc>
          <w:tcPr>
            <w:tcW w:w="885" w:type="dxa"/>
            <w:tcBorders>
              <w:top w:val="single" w:sz="6" w:space="0" w:color="000000"/>
              <w:left w:val="single" w:sz="6" w:space="0" w:color="000000"/>
              <w:right w:val="single" w:sz="6" w:space="0" w:color="000000"/>
            </w:tcBorders>
            <w:hideMark/>
          </w:tcPr>
          <w:p w14:paraId="04350A75"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Год</w:t>
            </w:r>
          </w:p>
          <w:p w14:paraId="01DEE627"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выпуска</w:t>
            </w:r>
          </w:p>
        </w:tc>
        <w:tc>
          <w:tcPr>
            <w:tcW w:w="1350" w:type="dxa"/>
            <w:tcBorders>
              <w:top w:val="single" w:sz="6" w:space="0" w:color="000000"/>
              <w:left w:val="single" w:sz="6" w:space="0" w:color="000000"/>
              <w:right w:val="single" w:sz="6" w:space="0" w:color="000000"/>
            </w:tcBorders>
            <w:hideMark/>
          </w:tcPr>
          <w:p w14:paraId="5F3009C2"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Состав (принадлежности)</w:t>
            </w:r>
          </w:p>
          <w:p w14:paraId="50F33C08"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имущества </w:t>
            </w:r>
            <w:hyperlink r:id="rId49" w:anchor="/document/400583883/entry/1009" w:history="1">
              <w:r w:rsidRPr="00BB1889">
                <w:rPr>
                  <w:rFonts w:ascii="Times New Roman" w:eastAsia="Times New Roman" w:hAnsi="Times New Roman" w:cs="Times New Roman"/>
                  <w:sz w:val="28"/>
                  <w:szCs w:val="28"/>
                  <w:u w:val="single"/>
                  <w:lang w:eastAsia="ru-RU"/>
                </w:rPr>
                <w:t>(9)</w:t>
              </w:r>
            </w:hyperlink>
          </w:p>
        </w:tc>
      </w:tr>
      <w:tr w:rsidR="00446B65" w:rsidRPr="00BB1889" w14:paraId="1012EA51" w14:textId="77777777" w:rsidTr="00BB1889">
        <w:tc>
          <w:tcPr>
            <w:tcW w:w="1395" w:type="dxa"/>
            <w:gridSpan w:val="2"/>
            <w:tcBorders>
              <w:top w:val="single" w:sz="6" w:space="0" w:color="000000"/>
              <w:left w:val="single" w:sz="6" w:space="0" w:color="000000"/>
              <w:bottom w:val="single" w:sz="6" w:space="0" w:color="000000"/>
              <w:right w:val="single" w:sz="6" w:space="0" w:color="000000"/>
            </w:tcBorders>
            <w:hideMark/>
          </w:tcPr>
          <w:p w14:paraId="6D65B121"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8</w:t>
            </w:r>
          </w:p>
        </w:tc>
        <w:tc>
          <w:tcPr>
            <w:tcW w:w="1065" w:type="dxa"/>
            <w:tcBorders>
              <w:top w:val="single" w:sz="6" w:space="0" w:color="000000"/>
              <w:left w:val="single" w:sz="6" w:space="0" w:color="000000"/>
              <w:bottom w:val="single" w:sz="6" w:space="0" w:color="000000"/>
              <w:right w:val="single" w:sz="6" w:space="0" w:color="000000"/>
            </w:tcBorders>
            <w:hideMark/>
          </w:tcPr>
          <w:p w14:paraId="7149439C"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9</w:t>
            </w:r>
          </w:p>
        </w:tc>
        <w:tc>
          <w:tcPr>
            <w:tcW w:w="1185" w:type="dxa"/>
            <w:gridSpan w:val="2"/>
            <w:tcBorders>
              <w:top w:val="single" w:sz="6" w:space="0" w:color="000000"/>
              <w:left w:val="single" w:sz="6" w:space="0" w:color="000000"/>
              <w:bottom w:val="single" w:sz="6" w:space="0" w:color="000000"/>
              <w:right w:val="single" w:sz="6" w:space="0" w:color="000000"/>
            </w:tcBorders>
            <w:hideMark/>
          </w:tcPr>
          <w:p w14:paraId="22B3A4FF"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10</w:t>
            </w:r>
          </w:p>
        </w:tc>
        <w:tc>
          <w:tcPr>
            <w:tcW w:w="885" w:type="dxa"/>
            <w:gridSpan w:val="2"/>
            <w:tcBorders>
              <w:top w:val="single" w:sz="6" w:space="0" w:color="000000"/>
              <w:left w:val="single" w:sz="6" w:space="0" w:color="000000"/>
              <w:bottom w:val="single" w:sz="6" w:space="0" w:color="000000"/>
              <w:right w:val="single" w:sz="6" w:space="0" w:color="000000"/>
            </w:tcBorders>
            <w:hideMark/>
          </w:tcPr>
          <w:p w14:paraId="60CD7EB6"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11</w:t>
            </w:r>
          </w:p>
        </w:tc>
        <w:tc>
          <w:tcPr>
            <w:tcW w:w="1065" w:type="dxa"/>
            <w:gridSpan w:val="2"/>
            <w:tcBorders>
              <w:top w:val="single" w:sz="6" w:space="0" w:color="000000"/>
              <w:left w:val="single" w:sz="6" w:space="0" w:color="000000"/>
              <w:bottom w:val="single" w:sz="6" w:space="0" w:color="000000"/>
              <w:right w:val="single" w:sz="6" w:space="0" w:color="000000"/>
            </w:tcBorders>
            <w:hideMark/>
          </w:tcPr>
          <w:p w14:paraId="4682EF2C"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12</w:t>
            </w:r>
          </w:p>
        </w:tc>
        <w:tc>
          <w:tcPr>
            <w:tcW w:w="1245" w:type="dxa"/>
            <w:tcBorders>
              <w:top w:val="single" w:sz="6" w:space="0" w:color="000000"/>
              <w:left w:val="single" w:sz="6" w:space="0" w:color="000000"/>
              <w:bottom w:val="single" w:sz="6" w:space="0" w:color="000000"/>
              <w:right w:val="single" w:sz="6" w:space="0" w:color="000000"/>
            </w:tcBorders>
            <w:hideMark/>
          </w:tcPr>
          <w:p w14:paraId="281E49C5"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13</w:t>
            </w:r>
          </w:p>
        </w:tc>
        <w:tc>
          <w:tcPr>
            <w:tcW w:w="795" w:type="dxa"/>
            <w:tcBorders>
              <w:top w:val="single" w:sz="6" w:space="0" w:color="000000"/>
              <w:left w:val="single" w:sz="6" w:space="0" w:color="000000"/>
              <w:bottom w:val="single" w:sz="6" w:space="0" w:color="000000"/>
              <w:right w:val="single" w:sz="6" w:space="0" w:color="000000"/>
            </w:tcBorders>
            <w:hideMark/>
          </w:tcPr>
          <w:p w14:paraId="2D00DBCA"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14</w:t>
            </w:r>
          </w:p>
        </w:tc>
        <w:tc>
          <w:tcPr>
            <w:tcW w:w="885" w:type="dxa"/>
            <w:tcBorders>
              <w:top w:val="single" w:sz="6" w:space="0" w:color="000000"/>
              <w:left w:val="single" w:sz="6" w:space="0" w:color="000000"/>
              <w:bottom w:val="single" w:sz="6" w:space="0" w:color="000000"/>
              <w:right w:val="single" w:sz="6" w:space="0" w:color="000000"/>
            </w:tcBorders>
            <w:hideMark/>
          </w:tcPr>
          <w:p w14:paraId="14FCAA54"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15</w:t>
            </w:r>
          </w:p>
        </w:tc>
        <w:tc>
          <w:tcPr>
            <w:tcW w:w="1485" w:type="dxa"/>
            <w:tcBorders>
              <w:top w:val="single" w:sz="6" w:space="0" w:color="000000"/>
              <w:left w:val="single" w:sz="6" w:space="0" w:color="000000"/>
              <w:bottom w:val="single" w:sz="6" w:space="0" w:color="000000"/>
              <w:right w:val="single" w:sz="6" w:space="0" w:color="000000"/>
            </w:tcBorders>
            <w:hideMark/>
          </w:tcPr>
          <w:p w14:paraId="3C1F191B"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16</w:t>
            </w:r>
          </w:p>
        </w:tc>
      </w:tr>
    </w:tbl>
    <w:p w14:paraId="40B3E02B"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 </w:t>
      </w:r>
    </w:p>
    <w:tbl>
      <w:tblPr>
        <w:tblW w:w="10215" w:type="dxa"/>
        <w:tblCellMar>
          <w:top w:w="15" w:type="dxa"/>
          <w:left w:w="15" w:type="dxa"/>
          <w:bottom w:w="15" w:type="dxa"/>
          <w:right w:w="15" w:type="dxa"/>
        </w:tblCellMar>
        <w:tblLook w:val="04A0" w:firstRow="1" w:lastRow="0" w:firstColumn="1" w:lastColumn="0" w:noHBand="0" w:noVBand="1"/>
      </w:tblPr>
      <w:tblGrid>
        <w:gridCol w:w="1893"/>
        <w:gridCol w:w="1290"/>
        <w:gridCol w:w="2582"/>
        <w:gridCol w:w="1893"/>
        <w:gridCol w:w="2582"/>
        <w:gridCol w:w="1673"/>
        <w:gridCol w:w="1543"/>
      </w:tblGrid>
      <w:tr w:rsidR="00446B65" w:rsidRPr="00BB1889" w14:paraId="0A3384A5" w14:textId="77777777" w:rsidTr="00BB1889">
        <w:tc>
          <w:tcPr>
            <w:tcW w:w="10185" w:type="dxa"/>
            <w:gridSpan w:val="7"/>
            <w:tcBorders>
              <w:top w:val="single" w:sz="6" w:space="0" w:color="000000"/>
              <w:left w:val="single" w:sz="6" w:space="0" w:color="000000"/>
              <w:bottom w:val="single" w:sz="6" w:space="0" w:color="000000"/>
              <w:right w:val="single" w:sz="6" w:space="0" w:color="000000"/>
            </w:tcBorders>
            <w:hideMark/>
          </w:tcPr>
          <w:p w14:paraId="4FABBB0B"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Сведения о правообладателях и о правах третьих лиц на имущество</w:t>
            </w:r>
          </w:p>
        </w:tc>
      </w:tr>
      <w:tr w:rsidR="00446B65" w:rsidRPr="00BB1889" w14:paraId="132DDF96" w14:textId="77777777" w:rsidTr="00BB1889">
        <w:trPr>
          <w:trHeight w:val="240"/>
        </w:trPr>
        <w:tc>
          <w:tcPr>
            <w:tcW w:w="4035" w:type="dxa"/>
            <w:gridSpan w:val="2"/>
            <w:tcBorders>
              <w:top w:val="single" w:sz="6" w:space="0" w:color="000000"/>
              <w:left w:val="single" w:sz="6" w:space="0" w:color="000000"/>
              <w:bottom w:val="single" w:sz="6" w:space="0" w:color="000000"/>
              <w:right w:val="single" w:sz="6" w:space="0" w:color="000000"/>
            </w:tcBorders>
            <w:hideMark/>
          </w:tcPr>
          <w:p w14:paraId="757453C7"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Для договоров аренды и безвозмездного пользования</w:t>
            </w:r>
          </w:p>
        </w:tc>
        <w:tc>
          <w:tcPr>
            <w:tcW w:w="855" w:type="dxa"/>
            <w:vMerge w:val="restart"/>
            <w:tcBorders>
              <w:top w:val="single" w:sz="6" w:space="0" w:color="000000"/>
              <w:left w:val="single" w:sz="6" w:space="0" w:color="000000"/>
              <w:bottom w:val="single" w:sz="6" w:space="0" w:color="000000"/>
              <w:right w:val="single" w:sz="6" w:space="0" w:color="000000"/>
            </w:tcBorders>
            <w:hideMark/>
          </w:tcPr>
          <w:p w14:paraId="0ABEEF15"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Наименование правообладателя </w:t>
            </w:r>
            <w:hyperlink r:id="rId50" w:anchor="/document/400583883/entry/1011" w:history="1">
              <w:r w:rsidRPr="00BB1889">
                <w:rPr>
                  <w:rFonts w:ascii="Times New Roman" w:eastAsia="Times New Roman" w:hAnsi="Times New Roman" w:cs="Times New Roman"/>
                  <w:sz w:val="28"/>
                  <w:szCs w:val="28"/>
                  <w:u w:val="single"/>
                  <w:lang w:eastAsia="ru-RU"/>
                </w:rPr>
                <w:t>(11)</w:t>
              </w:r>
            </w:hyperlink>
          </w:p>
        </w:tc>
        <w:tc>
          <w:tcPr>
            <w:tcW w:w="1185" w:type="dxa"/>
            <w:vMerge w:val="restart"/>
            <w:tcBorders>
              <w:top w:val="single" w:sz="6" w:space="0" w:color="000000"/>
              <w:left w:val="single" w:sz="6" w:space="0" w:color="000000"/>
              <w:bottom w:val="single" w:sz="6" w:space="0" w:color="000000"/>
              <w:right w:val="single" w:sz="6" w:space="0" w:color="000000"/>
            </w:tcBorders>
            <w:hideMark/>
          </w:tcPr>
          <w:p w14:paraId="59E6C0C9"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Наличие ограниченного вещного права на имущество </w:t>
            </w:r>
            <w:hyperlink r:id="rId51" w:anchor="/document/400583883/entry/1012" w:history="1">
              <w:r w:rsidRPr="00BB1889">
                <w:rPr>
                  <w:rFonts w:ascii="Times New Roman" w:eastAsia="Times New Roman" w:hAnsi="Times New Roman" w:cs="Times New Roman"/>
                  <w:sz w:val="28"/>
                  <w:szCs w:val="28"/>
                  <w:u w:val="single"/>
                  <w:lang w:eastAsia="ru-RU"/>
                </w:rPr>
                <w:t>(12)</w:t>
              </w:r>
            </w:hyperlink>
          </w:p>
        </w:tc>
        <w:tc>
          <w:tcPr>
            <w:tcW w:w="1020" w:type="dxa"/>
            <w:vMerge w:val="restart"/>
            <w:tcBorders>
              <w:top w:val="single" w:sz="6" w:space="0" w:color="000000"/>
              <w:left w:val="single" w:sz="6" w:space="0" w:color="000000"/>
              <w:bottom w:val="single" w:sz="6" w:space="0" w:color="000000"/>
              <w:right w:val="single" w:sz="6" w:space="0" w:color="000000"/>
            </w:tcBorders>
            <w:hideMark/>
          </w:tcPr>
          <w:p w14:paraId="047EB5CA"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ИНН правообладателя </w:t>
            </w:r>
            <w:hyperlink r:id="rId52" w:anchor="/document/400583883/entry/1013" w:history="1">
              <w:r w:rsidRPr="00BB1889">
                <w:rPr>
                  <w:rFonts w:ascii="Times New Roman" w:eastAsia="Times New Roman" w:hAnsi="Times New Roman" w:cs="Times New Roman"/>
                  <w:sz w:val="28"/>
                  <w:szCs w:val="28"/>
                  <w:u w:val="single"/>
                  <w:lang w:eastAsia="ru-RU"/>
                </w:rPr>
                <w:t>(13)</w:t>
              </w:r>
            </w:hyperlink>
          </w:p>
        </w:tc>
        <w:tc>
          <w:tcPr>
            <w:tcW w:w="1485" w:type="dxa"/>
            <w:vMerge w:val="restart"/>
            <w:tcBorders>
              <w:top w:val="single" w:sz="6" w:space="0" w:color="000000"/>
              <w:left w:val="single" w:sz="6" w:space="0" w:color="000000"/>
              <w:bottom w:val="single" w:sz="6" w:space="0" w:color="000000"/>
              <w:right w:val="single" w:sz="6" w:space="0" w:color="000000"/>
            </w:tcBorders>
            <w:hideMark/>
          </w:tcPr>
          <w:p w14:paraId="0C10C6E6"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Контактный номер телефона </w:t>
            </w:r>
            <w:hyperlink r:id="rId53" w:anchor="/document/400583883/entry/1014" w:history="1">
              <w:r w:rsidRPr="00BB1889">
                <w:rPr>
                  <w:rFonts w:ascii="Times New Roman" w:eastAsia="Times New Roman" w:hAnsi="Times New Roman" w:cs="Times New Roman"/>
                  <w:sz w:val="28"/>
                  <w:szCs w:val="28"/>
                  <w:u w:val="single"/>
                  <w:lang w:eastAsia="ru-RU"/>
                </w:rPr>
                <w:t>(14)</w:t>
              </w:r>
            </w:hyperlink>
          </w:p>
        </w:tc>
        <w:tc>
          <w:tcPr>
            <w:tcW w:w="1425" w:type="dxa"/>
            <w:vMerge w:val="restart"/>
            <w:tcBorders>
              <w:top w:val="single" w:sz="6" w:space="0" w:color="000000"/>
              <w:left w:val="single" w:sz="6" w:space="0" w:color="000000"/>
              <w:bottom w:val="single" w:sz="6" w:space="0" w:color="000000"/>
              <w:right w:val="single" w:sz="6" w:space="0" w:color="000000"/>
            </w:tcBorders>
            <w:hideMark/>
          </w:tcPr>
          <w:p w14:paraId="7AAB2816"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Адрес электронной почты </w:t>
            </w:r>
            <w:hyperlink r:id="rId54" w:anchor="/document/400583883/entry/1014" w:history="1">
              <w:r w:rsidRPr="00BB1889">
                <w:rPr>
                  <w:rFonts w:ascii="Times New Roman" w:eastAsia="Times New Roman" w:hAnsi="Times New Roman" w:cs="Times New Roman"/>
                  <w:sz w:val="28"/>
                  <w:szCs w:val="28"/>
                  <w:u w:val="single"/>
                  <w:lang w:eastAsia="ru-RU"/>
                </w:rPr>
                <w:t>(15)</w:t>
              </w:r>
            </w:hyperlink>
          </w:p>
        </w:tc>
      </w:tr>
      <w:tr w:rsidR="00446B65" w:rsidRPr="00BB1889" w14:paraId="45225D6F" w14:textId="77777777" w:rsidTr="00BB1889">
        <w:tc>
          <w:tcPr>
            <w:tcW w:w="2025" w:type="dxa"/>
            <w:tcBorders>
              <w:top w:val="single" w:sz="6" w:space="0" w:color="000000"/>
              <w:left w:val="single" w:sz="6" w:space="0" w:color="000000"/>
              <w:bottom w:val="single" w:sz="6" w:space="0" w:color="000000"/>
              <w:right w:val="single" w:sz="6" w:space="0" w:color="000000"/>
            </w:tcBorders>
            <w:hideMark/>
          </w:tcPr>
          <w:p w14:paraId="61E74040"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Наличие права аренды или права безвозмездного пользования на имущество </w:t>
            </w:r>
            <w:hyperlink r:id="rId55" w:anchor="/document/400583883/entry/1010" w:history="1">
              <w:r w:rsidRPr="00BB1889">
                <w:rPr>
                  <w:rFonts w:ascii="Times New Roman" w:eastAsia="Times New Roman" w:hAnsi="Times New Roman" w:cs="Times New Roman"/>
                  <w:sz w:val="28"/>
                  <w:szCs w:val="28"/>
                  <w:u w:val="single"/>
                  <w:lang w:eastAsia="ru-RU"/>
                </w:rPr>
                <w:t>(10)</w:t>
              </w:r>
            </w:hyperlink>
          </w:p>
        </w:tc>
        <w:tc>
          <w:tcPr>
            <w:tcW w:w="1965" w:type="dxa"/>
            <w:tcBorders>
              <w:top w:val="single" w:sz="6" w:space="0" w:color="000000"/>
              <w:left w:val="single" w:sz="6" w:space="0" w:color="000000"/>
              <w:bottom w:val="single" w:sz="6" w:space="0" w:color="000000"/>
              <w:right w:val="single" w:sz="6" w:space="0" w:color="000000"/>
            </w:tcBorders>
            <w:hideMark/>
          </w:tcPr>
          <w:p w14:paraId="7F98D161"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Дата окончания срока действия договора (при наличии)</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A5794A"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2AD9E1"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F59050"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AE2568"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DDC02D" w14:textId="77777777" w:rsidR="00BB1889" w:rsidRPr="00BB1889" w:rsidRDefault="00BB1889" w:rsidP="00BB1889">
            <w:pPr>
              <w:spacing w:after="0"/>
              <w:ind w:firstLine="0"/>
              <w:rPr>
                <w:rFonts w:ascii="Times New Roman" w:eastAsia="Times New Roman" w:hAnsi="Times New Roman" w:cs="Times New Roman"/>
                <w:sz w:val="28"/>
                <w:szCs w:val="28"/>
                <w:lang w:eastAsia="ru-RU"/>
              </w:rPr>
            </w:pPr>
          </w:p>
        </w:tc>
      </w:tr>
      <w:tr w:rsidR="00446B65" w:rsidRPr="00BB1889" w14:paraId="05239077" w14:textId="77777777" w:rsidTr="00BB1889">
        <w:tc>
          <w:tcPr>
            <w:tcW w:w="2025" w:type="dxa"/>
            <w:tcBorders>
              <w:top w:val="single" w:sz="6" w:space="0" w:color="000000"/>
              <w:left w:val="single" w:sz="6" w:space="0" w:color="000000"/>
              <w:bottom w:val="single" w:sz="6" w:space="0" w:color="000000"/>
              <w:right w:val="single" w:sz="6" w:space="0" w:color="000000"/>
            </w:tcBorders>
            <w:hideMark/>
          </w:tcPr>
          <w:p w14:paraId="5267320E"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17</w:t>
            </w:r>
          </w:p>
        </w:tc>
        <w:tc>
          <w:tcPr>
            <w:tcW w:w="1965" w:type="dxa"/>
            <w:tcBorders>
              <w:top w:val="single" w:sz="6" w:space="0" w:color="000000"/>
              <w:left w:val="single" w:sz="6" w:space="0" w:color="000000"/>
              <w:bottom w:val="single" w:sz="6" w:space="0" w:color="000000"/>
              <w:right w:val="single" w:sz="6" w:space="0" w:color="000000"/>
            </w:tcBorders>
            <w:hideMark/>
          </w:tcPr>
          <w:p w14:paraId="5BF82EE8"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18</w:t>
            </w:r>
          </w:p>
        </w:tc>
        <w:tc>
          <w:tcPr>
            <w:tcW w:w="855" w:type="dxa"/>
            <w:tcBorders>
              <w:top w:val="single" w:sz="6" w:space="0" w:color="000000"/>
              <w:left w:val="single" w:sz="6" w:space="0" w:color="000000"/>
              <w:bottom w:val="single" w:sz="6" w:space="0" w:color="000000"/>
              <w:right w:val="single" w:sz="6" w:space="0" w:color="000000"/>
            </w:tcBorders>
            <w:hideMark/>
          </w:tcPr>
          <w:p w14:paraId="5B2C62BB"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19</w:t>
            </w:r>
          </w:p>
        </w:tc>
        <w:tc>
          <w:tcPr>
            <w:tcW w:w="1185" w:type="dxa"/>
            <w:tcBorders>
              <w:top w:val="single" w:sz="6" w:space="0" w:color="000000"/>
              <w:left w:val="single" w:sz="6" w:space="0" w:color="000000"/>
              <w:bottom w:val="single" w:sz="6" w:space="0" w:color="000000"/>
              <w:right w:val="single" w:sz="6" w:space="0" w:color="000000"/>
            </w:tcBorders>
            <w:hideMark/>
          </w:tcPr>
          <w:p w14:paraId="50D481B7"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20</w:t>
            </w:r>
          </w:p>
        </w:tc>
        <w:tc>
          <w:tcPr>
            <w:tcW w:w="1020" w:type="dxa"/>
            <w:tcBorders>
              <w:top w:val="single" w:sz="6" w:space="0" w:color="000000"/>
              <w:left w:val="single" w:sz="6" w:space="0" w:color="000000"/>
              <w:bottom w:val="single" w:sz="6" w:space="0" w:color="000000"/>
              <w:right w:val="single" w:sz="6" w:space="0" w:color="000000"/>
            </w:tcBorders>
            <w:hideMark/>
          </w:tcPr>
          <w:p w14:paraId="038124E6"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21</w:t>
            </w:r>
          </w:p>
        </w:tc>
        <w:tc>
          <w:tcPr>
            <w:tcW w:w="1485" w:type="dxa"/>
            <w:tcBorders>
              <w:top w:val="single" w:sz="6" w:space="0" w:color="000000"/>
              <w:left w:val="single" w:sz="6" w:space="0" w:color="000000"/>
              <w:bottom w:val="single" w:sz="6" w:space="0" w:color="000000"/>
              <w:right w:val="single" w:sz="6" w:space="0" w:color="000000"/>
            </w:tcBorders>
            <w:hideMark/>
          </w:tcPr>
          <w:p w14:paraId="0C712FC0"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22</w:t>
            </w:r>
          </w:p>
        </w:tc>
        <w:tc>
          <w:tcPr>
            <w:tcW w:w="1425" w:type="dxa"/>
            <w:tcBorders>
              <w:top w:val="single" w:sz="6" w:space="0" w:color="000000"/>
              <w:left w:val="single" w:sz="6" w:space="0" w:color="000000"/>
              <w:bottom w:val="single" w:sz="6" w:space="0" w:color="000000"/>
              <w:right w:val="single" w:sz="6" w:space="0" w:color="000000"/>
            </w:tcBorders>
            <w:hideMark/>
          </w:tcPr>
          <w:p w14:paraId="6D4181F5" w14:textId="77777777" w:rsidR="00BB1889" w:rsidRPr="00BB1889" w:rsidRDefault="00BB1889" w:rsidP="00BB1889">
            <w:pPr>
              <w:spacing w:after="0"/>
              <w:ind w:firstLine="0"/>
              <w:jc w:val="center"/>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23</w:t>
            </w:r>
          </w:p>
        </w:tc>
      </w:tr>
    </w:tbl>
    <w:p w14:paraId="4069CD78"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sz w:val="28"/>
          <w:szCs w:val="28"/>
          <w:lang w:eastAsia="ru-RU"/>
        </w:rPr>
      </w:pPr>
      <w:r w:rsidRPr="00BB1889">
        <w:rPr>
          <w:rFonts w:ascii="Times New Roman" w:eastAsia="Times New Roman" w:hAnsi="Times New Roman" w:cs="Times New Roman"/>
          <w:sz w:val="28"/>
          <w:szCs w:val="28"/>
          <w:lang w:eastAsia="ru-RU"/>
        </w:rPr>
        <w:t> </w:t>
      </w:r>
    </w:p>
    <w:p w14:paraId="35FC3CD3"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(1) Указывается адрес (местоположение) объекта (для недвижимого имущества адрес в соответствии с записью в Едином государственном реестре недвижимости, 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осуществляющего полномочия собственника такого объекта).</w:t>
      </w:r>
    </w:p>
    <w:p w14:paraId="28B64864"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(2) Для объектов недвижимого имущества указывается вид: земельный участок, здание, сооружение, помещение, единый недвижимый комплекс; для движимого имущества указывается тип: транспорт, оборудование, инвентарь, иное движимое имущество.</w:t>
      </w:r>
    </w:p>
    <w:p w14:paraId="7403E0B8"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 Указывается индивидуальное наименование объекта недвижимости согласно сведениям о нем в Кадастре недвижимости при наличии такого наименования, а при его отсутствии - наименование объекта в реестре государственного (муниципального) имущества. Если имущество является помещением, указывается его номер в здании. При отсутствии индивидуального наименования указывается вид объекта недвижимости. Для движимого имущества указывается его наименование согласно сведениям реестра государственного (муниципального) имущества или технической документации.</w:t>
      </w:r>
    </w:p>
    <w:p w14:paraId="53D0DC1E"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lastRenderedPageBreak/>
        <w:t>(4) Основная характеристика, ее значение и единицы измерения объекта недвижимости указываются согласно сведениям Единого государственного реестра недвижимости.</w:t>
      </w:r>
    </w:p>
    <w:p w14:paraId="0E994CAF"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(5) Указывается кадастровый номер объекта недвижимости или его части, включаемой в перечень, при его отсутствии - условий номер или устаревший номер (при наличии).</w:t>
      </w:r>
    </w:p>
    <w:p w14:paraId="2A1F8AA0"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(6) На основании документов, содержащих актуальные сведения о техническом состоянии объекта недвижимости, указывается одно из следующих значений: пригодно к эксплуатации; требует текущего ремонта; требует капитального ремонта (реконструкции, модернизации, иных видов работ для приведения в нормативное техническое состояние). В случае, если имущество является объектом незавершенного строительства указывается: объект незавершенного строительства.</w:t>
      </w:r>
    </w:p>
    <w:p w14:paraId="1715E6AE"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(7), (8) Для объекта недвижимости, включенного в перечень, указывается категория и вид разрешенного использования земельного участка, на котором расположен такой объект. Для движимого имущества данные строки не заполняются.</w:t>
      </w:r>
    </w:p>
    <w:p w14:paraId="3E3F70C9"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(9) Указывается краткое описание состава имущества, если оно является сложной вещью либо главной вещью, предоставляемой в аренду с другими вещами, предназначенными для ее обслуживания. В ином случае данная строчка не заполняется.</w:t>
      </w:r>
    </w:p>
    <w:p w14:paraId="22D6A51D"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(10) Указывается "Да" или "Нет".</w:t>
      </w:r>
    </w:p>
    <w:p w14:paraId="1F891810"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(11) Для имущества казны указывается наименование публично-правового образования, для имущества, закрепленного на праве хозяйственного ведения или праве оперативного управления указывается наименование государственного (муниципального) унитарного предприятия, государственного (муниципального) учреждения, за которым закреплено это имущество.</w:t>
      </w:r>
    </w:p>
    <w:p w14:paraId="696CDF13"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(12) Для имущества казны указывается: "нет", для имущества, закрепленного на праве хозяйственного ведения или праве оперативного управления указывается: "Право" хозяйственного ведения" или "Право оперативного управления".</w:t>
      </w:r>
    </w:p>
    <w:p w14:paraId="10B6BDC3"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(13) ИНН указывается только для государственного (муниципального) унитарного предприятия, государственного (муниципального) учреждения.</w:t>
      </w:r>
    </w:p>
    <w:p w14:paraId="4D9A9DDB"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(14), (15)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w:t>
      </w:r>
      <w:r w:rsidRPr="00BB1889">
        <w:rPr>
          <w:rFonts w:ascii="Times New Roman" w:eastAsia="Times New Roman" w:hAnsi="Times New Roman" w:cs="Times New Roman"/>
          <w:color w:val="22272F"/>
          <w:sz w:val="28"/>
          <w:szCs w:val="28"/>
          <w:lang w:eastAsia="ru-RU"/>
        </w:rPr>
        <w:lastRenderedPageBreak/>
        <w:t>организациями, образующими инфраструктуру поддержки субъектов малого и среднего предпринимательства по вопросам заключения договора аренды имущества.</w:t>
      </w:r>
    </w:p>
    <w:p w14:paraId="3FA6C75B" w14:textId="685D64F3" w:rsidR="00BB1889" w:rsidRPr="00BB1889" w:rsidRDefault="00BB1889" w:rsidP="00BB1889">
      <w:pPr>
        <w:shd w:val="clear" w:color="auto" w:fill="FFFFFF"/>
        <w:spacing w:before="100" w:beforeAutospacing="1" w:after="100" w:afterAutospacing="1"/>
        <w:ind w:firstLine="0"/>
        <w:jc w:val="right"/>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 xml:space="preserve">Приложение </w:t>
      </w:r>
      <w:r w:rsidR="00BA6809">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3</w:t>
      </w:r>
      <w:r w:rsidRPr="00BB1889">
        <w:rPr>
          <w:rFonts w:ascii="Times New Roman" w:eastAsia="Times New Roman" w:hAnsi="Times New Roman" w:cs="Times New Roman"/>
          <w:color w:val="22272F"/>
          <w:sz w:val="28"/>
          <w:szCs w:val="28"/>
          <w:lang w:eastAsia="ru-RU"/>
        </w:rPr>
        <w:br/>
        <w:t>к</w:t>
      </w:r>
      <w:r w:rsidRPr="00BB1889">
        <w:rPr>
          <w:rFonts w:ascii="Times New Roman" w:eastAsia="Times New Roman" w:hAnsi="Times New Roman" w:cs="Times New Roman"/>
          <w:sz w:val="28"/>
          <w:szCs w:val="28"/>
          <w:lang w:eastAsia="ru-RU"/>
        </w:rPr>
        <w:t> </w:t>
      </w:r>
      <w:hyperlink r:id="rId56" w:anchor="/document/400583883/entry/0" w:history="1">
        <w:r w:rsidRPr="00BB1889">
          <w:rPr>
            <w:rFonts w:ascii="Times New Roman" w:eastAsia="Times New Roman" w:hAnsi="Times New Roman" w:cs="Times New Roman"/>
            <w:sz w:val="28"/>
            <w:szCs w:val="28"/>
            <w:lang w:eastAsia="ru-RU"/>
          </w:rPr>
          <w:t>постановлению</w:t>
        </w:r>
      </w:hyperlink>
      <w:r w:rsidRPr="00BB1889">
        <w:rPr>
          <w:rFonts w:ascii="Times New Roman" w:eastAsia="Times New Roman" w:hAnsi="Times New Roman" w:cs="Times New Roman"/>
          <w:color w:val="22272F"/>
          <w:sz w:val="28"/>
          <w:szCs w:val="28"/>
          <w:lang w:eastAsia="ru-RU"/>
        </w:rPr>
        <w:br/>
        <w:t>администрации</w:t>
      </w:r>
      <w:r w:rsidRPr="00BB1889">
        <w:rPr>
          <w:rFonts w:ascii="Times New Roman" w:eastAsia="Times New Roman" w:hAnsi="Times New Roman" w:cs="Times New Roman"/>
          <w:color w:val="22272F"/>
          <w:sz w:val="28"/>
          <w:szCs w:val="28"/>
          <w:lang w:eastAsia="ru-RU"/>
        </w:rPr>
        <w:br/>
        <w:t xml:space="preserve">от </w:t>
      </w:r>
      <w:r w:rsidR="00BA6809">
        <w:rPr>
          <w:rFonts w:ascii="Times New Roman" w:eastAsia="Times New Roman" w:hAnsi="Times New Roman" w:cs="Times New Roman"/>
          <w:color w:val="22272F"/>
          <w:sz w:val="28"/>
          <w:szCs w:val="28"/>
          <w:lang w:eastAsia="ru-RU"/>
        </w:rPr>
        <w:t>_____</w:t>
      </w:r>
      <w:r w:rsidRPr="00BB1889">
        <w:rPr>
          <w:rFonts w:ascii="Times New Roman" w:eastAsia="Times New Roman" w:hAnsi="Times New Roman" w:cs="Times New Roman"/>
          <w:color w:val="22272F"/>
          <w:sz w:val="28"/>
          <w:szCs w:val="28"/>
          <w:lang w:eastAsia="ru-RU"/>
        </w:rPr>
        <w:t xml:space="preserve"> 2021 г. </w:t>
      </w:r>
      <w:r w:rsidR="00BA6809">
        <w:rPr>
          <w:rFonts w:ascii="Times New Roman" w:eastAsia="Times New Roman" w:hAnsi="Times New Roman" w:cs="Times New Roman"/>
          <w:color w:val="22272F"/>
          <w:sz w:val="28"/>
          <w:szCs w:val="28"/>
          <w:lang w:eastAsia="ru-RU"/>
        </w:rPr>
        <w:t>№___</w:t>
      </w:r>
    </w:p>
    <w:p w14:paraId="7C3ABE01" w14:textId="77777777" w:rsidR="00BB1889" w:rsidRPr="00BB1889" w:rsidRDefault="00BB1889" w:rsidP="00BB1889">
      <w:pPr>
        <w:shd w:val="clear" w:color="auto" w:fill="FFFFFF"/>
        <w:spacing w:before="100" w:beforeAutospacing="1" w:after="100" w:afterAutospacing="1"/>
        <w:ind w:firstLine="0"/>
        <w:jc w:val="center"/>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Виды</w:t>
      </w:r>
      <w:r w:rsidRPr="00BB1889">
        <w:rPr>
          <w:rFonts w:ascii="Times New Roman" w:eastAsia="Times New Roman" w:hAnsi="Times New Roman" w:cs="Times New Roman"/>
          <w:color w:val="22272F"/>
          <w:sz w:val="28"/>
          <w:szCs w:val="28"/>
          <w:lang w:eastAsia="ru-RU"/>
        </w:rPr>
        <w:br/>
        <w:t>государственного (муниципального) имущества, которое используется для формирования перечня муниципального имущества, предназначенного для предоставления во владение и (или) в пользование субъектам малого и среднего предпринимательства, самозанятым гражданам и организациям, образующим инфраструктуру поддержки субъектов малого и среднего предпринимательства</w:t>
      </w:r>
    </w:p>
    <w:p w14:paraId="7498254B"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14:paraId="0BDBB50C"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14:paraId="06BD3826" w14:textId="77777777"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14:paraId="241FB26B" w14:textId="7E08DEB2" w:rsidR="00BB1889" w:rsidRPr="00BB1889" w:rsidRDefault="00BB1889" w:rsidP="00BB1889">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w:t>
      </w:r>
      <w:hyperlink r:id="rId57" w:anchor="/document/12124624/entry/11119" w:history="1">
        <w:r w:rsidRPr="00BB1889">
          <w:rPr>
            <w:rFonts w:ascii="Times New Roman" w:eastAsia="Times New Roman" w:hAnsi="Times New Roman" w:cs="Times New Roman"/>
            <w:sz w:val="28"/>
            <w:szCs w:val="28"/>
            <w:lang w:eastAsia="ru-RU"/>
          </w:rPr>
          <w:t>статьей 11.9</w:t>
        </w:r>
      </w:hyperlink>
      <w:r w:rsidRPr="00BB1889">
        <w:rPr>
          <w:rFonts w:ascii="Times New Roman" w:eastAsia="Times New Roman" w:hAnsi="Times New Roman" w:cs="Times New Roman"/>
          <w:color w:val="22272F"/>
          <w:sz w:val="28"/>
          <w:szCs w:val="28"/>
          <w:lang w:eastAsia="ru-RU"/>
        </w:rPr>
        <w:t> Земельного кодекса Российской Федерации, в том числе предназначенные для реализации инвестиционных проектов в соответствии с </w:t>
      </w:r>
      <w:hyperlink r:id="rId58" w:anchor="/document/12114699/entry/0" w:history="1">
        <w:r w:rsidRPr="00BB1889">
          <w:rPr>
            <w:rFonts w:ascii="Times New Roman" w:eastAsia="Times New Roman" w:hAnsi="Times New Roman" w:cs="Times New Roman"/>
            <w:sz w:val="28"/>
            <w:szCs w:val="28"/>
            <w:lang w:eastAsia="ru-RU"/>
          </w:rPr>
          <w:t>законодательством</w:t>
        </w:r>
      </w:hyperlink>
      <w:r w:rsidRPr="00BB1889">
        <w:rPr>
          <w:rFonts w:ascii="Times New Roman" w:eastAsia="Times New Roman" w:hAnsi="Times New Roman" w:cs="Times New Roman"/>
          <w:color w:val="22272F"/>
          <w:sz w:val="28"/>
          <w:szCs w:val="28"/>
          <w:lang w:eastAsia="ru-RU"/>
        </w:rPr>
        <w:t xml:space="preserve">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осуществляется администрацией </w:t>
      </w:r>
      <w:r w:rsidR="00BA6809">
        <w:rPr>
          <w:rFonts w:ascii="Times New Roman" w:eastAsia="Times New Roman" w:hAnsi="Times New Roman" w:cs="Times New Roman"/>
          <w:color w:val="22272F"/>
          <w:sz w:val="28"/>
          <w:szCs w:val="28"/>
          <w:lang w:eastAsia="ru-RU"/>
        </w:rPr>
        <w:t>Атяшевского</w:t>
      </w:r>
      <w:r w:rsidRPr="00BB1889">
        <w:rPr>
          <w:rFonts w:ascii="Times New Roman" w:eastAsia="Times New Roman" w:hAnsi="Times New Roman" w:cs="Times New Roman"/>
          <w:color w:val="22272F"/>
          <w:sz w:val="28"/>
          <w:szCs w:val="28"/>
          <w:lang w:eastAsia="ru-RU"/>
        </w:rPr>
        <w:t xml:space="preserve"> муниципального района в соответствии </w:t>
      </w:r>
      <w:r w:rsidRPr="00BB1889">
        <w:rPr>
          <w:rFonts w:ascii="Times New Roman" w:eastAsia="Times New Roman" w:hAnsi="Times New Roman" w:cs="Times New Roman"/>
          <w:sz w:val="28"/>
          <w:szCs w:val="28"/>
          <w:lang w:eastAsia="ru-RU"/>
        </w:rPr>
        <w:t>со </w:t>
      </w:r>
      <w:hyperlink r:id="rId59" w:anchor="/document/12124625/entry/330" w:history="1">
        <w:r w:rsidRPr="00BB1889">
          <w:rPr>
            <w:rFonts w:ascii="Times New Roman" w:eastAsia="Times New Roman" w:hAnsi="Times New Roman" w:cs="Times New Roman"/>
            <w:sz w:val="28"/>
            <w:szCs w:val="28"/>
            <w:lang w:eastAsia="ru-RU"/>
          </w:rPr>
          <w:t>ст. 3.3</w:t>
        </w:r>
      </w:hyperlink>
      <w:r w:rsidRPr="00BB1889">
        <w:rPr>
          <w:rFonts w:ascii="Times New Roman" w:eastAsia="Times New Roman" w:hAnsi="Times New Roman" w:cs="Times New Roman"/>
          <w:color w:val="22272F"/>
          <w:sz w:val="28"/>
          <w:szCs w:val="28"/>
          <w:lang w:eastAsia="ru-RU"/>
        </w:rPr>
        <w:t xml:space="preserve"> Федерального закона от 25 октября 2001 г. </w:t>
      </w:r>
      <w:r w:rsidR="00796E16">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 xml:space="preserve"> 137-ФЗ </w:t>
      </w:r>
      <w:r w:rsidR="00BA6809">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О введении в действие Земельного кодекса Российской Федерации</w:t>
      </w:r>
      <w:r w:rsidR="00BA6809">
        <w:rPr>
          <w:rFonts w:ascii="Times New Roman" w:eastAsia="Times New Roman" w:hAnsi="Times New Roman" w:cs="Times New Roman"/>
          <w:color w:val="22272F"/>
          <w:sz w:val="28"/>
          <w:szCs w:val="28"/>
          <w:lang w:eastAsia="ru-RU"/>
        </w:rPr>
        <w:t>»</w:t>
      </w:r>
      <w:r w:rsidRPr="00BB1889">
        <w:rPr>
          <w:rFonts w:ascii="Times New Roman" w:eastAsia="Times New Roman" w:hAnsi="Times New Roman" w:cs="Times New Roman"/>
          <w:color w:val="22272F"/>
          <w:sz w:val="28"/>
          <w:szCs w:val="28"/>
          <w:lang w:eastAsia="ru-RU"/>
        </w:rPr>
        <w:t>;</w:t>
      </w:r>
    </w:p>
    <w:p w14:paraId="5984E3A3" w14:textId="7148EA17" w:rsidR="006D05B7" w:rsidRPr="0035390D" w:rsidRDefault="00BB1889" w:rsidP="0035390D">
      <w:pPr>
        <w:shd w:val="clear" w:color="auto" w:fill="FFFFFF"/>
        <w:spacing w:before="100" w:beforeAutospacing="1" w:after="100" w:afterAutospacing="1"/>
        <w:ind w:firstLine="0"/>
        <w:jc w:val="both"/>
        <w:rPr>
          <w:rFonts w:ascii="Times New Roman" w:eastAsia="Times New Roman" w:hAnsi="Times New Roman" w:cs="Times New Roman"/>
          <w:color w:val="22272F"/>
          <w:sz w:val="28"/>
          <w:szCs w:val="28"/>
          <w:lang w:eastAsia="ru-RU"/>
        </w:rPr>
      </w:pPr>
      <w:r w:rsidRPr="00BB1889">
        <w:rPr>
          <w:rFonts w:ascii="Times New Roman" w:eastAsia="Times New Roman" w:hAnsi="Times New Roman" w:cs="Times New Roman"/>
          <w:color w:val="22272F"/>
          <w:sz w:val="28"/>
          <w:szCs w:val="28"/>
          <w:lang w:eastAsia="ru-RU"/>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имеющих доступа к объек</w:t>
      </w:r>
      <w:r w:rsidR="0035390D">
        <w:rPr>
          <w:rFonts w:ascii="Times New Roman" w:eastAsia="Times New Roman" w:hAnsi="Times New Roman" w:cs="Times New Roman"/>
          <w:color w:val="22272F"/>
          <w:sz w:val="28"/>
          <w:szCs w:val="28"/>
          <w:lang w:eastAsia="ru-RU"/>
        </w:rPr>
        <w:t>там транспортной инфраструктуры.</w:t>
      </w:r>
      <w:bookmarkStart w:id="0" w:name="_GoBack"/>
      <w:bookmarkEnd w:id="0"/>
    </w:p>
    <w:sectPr w:rsidR="006D05B7" w:rsidRPr="0035390D" w:rsidSect="001C565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290"/>
    <w:rsid w:val="00186791"/>
    <w:rsid w:val="001C5658"/>
    <w:rsid w:val="00215D91"/>
    <w:rsid w:val="0035390D"/>
    <w:rsid w:val="00431FBC"/>
    <w:rsid w:val="00446B65"/>
    <w:rsid w:val="004520F0"/>
    <w:rsid w:val="004C4041"/>
    <w:rsid w:val="005633E0"/>
    <w:rsid w:val="006230C3"/>
    <w:rsid w:val="006D05B7"/>
    <w:rsid w:val="006F5D4D"/>
    <w:rsid w:val="00796E16"/>
    <w:rsid w:val="0086781F"/>
    <w:rsid w:val="008E75FD"/>
    <w:rsid w:val="00A36290"/>
    <w:rsid w:val="00AE5D63"/>
    <w:rsid w:val="00B5798E"/>
    <w:rsid w:val="00BA6809"/>
    <w:rsid w:val="00BB18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7E9C6"/>
  <w15:chartTrackingRefBased/>
  <w15:docId w15:val="{6F303635-2994-406C-8C17-5331BB546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ind w:firstLine="68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6D05B7"/>
    <w:pPr>
      <w:widowControl w:val="0"/>
      <w:autoSpaceDE w:val="0"/>
      <w:autoSpaceDN w:val="0"/>
      <w:adjustRightInd w:val="0"/>
      <w:spacing w:before="108" w:after="108"/>
      <w:ind w:firstLine="0"/>
      <w:jc w:val="center"/>
      <w:outlineLvl w:val="0"/>
    </w:pPr>
    <w:rPr>
      <w:rFonts w:ascii="Arial" w:eastAsia="Times New Roman"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BB1889"/>
    <w:pPr>
      <w:spacing w:before="100" w:beforeAutospacing="1" w:after="100" w:afterAutospacing="1"/>
      <w:ind w:firstLine="0"/>
    </w:pPr>
    <w:rPr>
      <w:rFonts w:ascii="Times New Roman" w:eastAsia="Times New Roman" w:hAnsi="Times New Roman" w:cs="Times New Roman"/>
      <w:sz w:val="24"/>
      <w:szCs w:val="24"/>
      <w:lang w:eastAsia="ru-RU"/>
    </w:rPr>
  </w:style>
  <w:style w:type="paragraph" w:customStyle="1" w:styleId="s1">
    <w:name w:val="s_1"/>
    <w:basedOn w:val="a"/>
    <w:rsid w:val="00BB1889"/>
    <w:pPr>
      <w:spacing w:before="100" w:beforeAutospacing="1" w:after="100" w:afterAutospacing="1"/>
      <w:ind w:firstLine="0"/>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BB1889"/>
    <w:rPr>
      <w:color w:val="0000FF"/>
      <w:u w:val="single"/>
    </w:rPr>
  </w:style>
  <w:style w:type="paragraph" w:customStyle="1" w:styleId="s16">
    <w:name w:val="s_16"/>
    <w:basedOn w:val="a"/>
    <w:rsid w:val="00BB1889"/>
    <w:pPr>
      <w:spacing w:before="100" w:beforeAutospacing="1" w:after="100" w:afterAutospacing="1"/>
      <w:ind w:firstLine="0"/>
    </w:pPr>
    <w:rPr>
      <w:rFonts w:ascii="Times New Roman" w:eastAsia="Times New Roman" w:hAnsi="Times New Roman" w:cs="Times New Roman"/>
      <w:sz w:val="24"/>
      <w:szCs w:val="24"/>
      <w:lang w:eastAsia="ru-RU"/>
    </w:rPr>
  </w:style>
  <w:style w:type="paragraph" w:customStyle="1" w:styleId="empty">
    <w:name w:val="empty"/>
    <w:basedOn w:val="a"/>
    <w:rsid w:val="00BB1889"/>
    <w:pPr>
      <w:spacing w:before="100" w:beforeAutospacing="1" w:after="100" w:afterAutospacing="1"/>
      <w:ind w:firstLine="0"/>
    </w:pPr>
    <w:rPr>
      <w:rFonts w:ascii="Times New Roman" w:eastAsia="Times New Roman" w:hAnsi="Times New Roman" w:cs="Times New Roman"/>
      <w:sz w:val="24"/>
      <w:szCs w:val="24"/>
      <w:lang w:eastAsia="ru-RU"/>
    </w:rPr>
  </w:style>
  <w:style w:type="paragraph" w:customStyle="1" w:styleId="s37">
    <w:name w:val="s_37"/>
    <w:basedOn w:val="a"/>
    <w:rsid w:val="00BB1889"/>
    <w:pPr>
      <w:spacing w:before="100" w:beforeAutospacing="1" w:after="100" w:afterAutospacing="1"/>
      <w:ind w:firstLine="0"/>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6D05B7"/>
    <w:rPr>
      <w:rFonts w:ascii="Arial" w:eastAsia="Times New Roman" w:hAnsi="Arial" w:cs="Arial"/>
      <w:b/>
      <w:bCs/>
      <w:color w:val="000080"/>
      <w:sz w:val="24"/>
      <w:szCs w:val="24"/>
      <w:lang w:eastAsia="ru-RU"/>
    </w:rPr>
  </w:style>
  <w:style w:type="character" w:customStyle="1" w:styleId="a4">
    <w:name w:val="Гипертекстовая ссылка"/>
    <w:basedOn w:val="a0"/>
    <w:rsid w:val="006D05B7"/>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395146">
      <w:bodyDiv w:val="1"/>
      <w:marLeft w:val="0"/>
      <w:marRight w:val="0"/>
      <w:marTop w:val="0"/>
      <w:marBottom w:val="0"/>
      <w:divBdr>
        <w:top w:val="none" w:sz="0" w:space="0" w:color="auto"/>
        <w:left w:val="none" w:sz="0" w:space="0" w:color="auto"/>
        <w:bottom w:val="none" w:sz="0" w:space="0" w:color="auto"/>
        <w:right w:val="none" w:sz="0" w:space="0" w:color="auto"/>
      </w:divBdr>
    </w:div>
    <w:div w:id="626207898">
      <w:bodyDiv w:val="1"/>
      <w:marLeft w:val="0"/>
      <w:marRight w:val="0"/>
      <w:marTop w:val="0"/>
      <w:marBottom w:val="0"/>
      <w:divBdr>
        <w:top w:val="none" w:sz="0" w:space="0" w:color="auto"/>
        <w:left w:val="none" w:sz="0" w:space="0" w:color="auto"/>
        <w:bottom w:val="none" w:sz="0" w:space="0" w:color="auto"/>
        <w:right w:val="none" w:sz="0" w:space="0" w:color="auto"/>
      </w:divBdr>
      <w:divsChild>
        <w:div w:id="68117255">
          <w:marLeft w:val="0"/>
          <w:marRight w:val="0"/>
          <w:marTop w:val="0"/>
          <w:marBottom w:val="0"/>
          <w:divBdr>
            <w:top w:val="none" w:sz="0" w:space="0" w:color="auto"/>
            <w:left w:val="none" w:sz="0" w:space="0" w:color="auto"/>
            <w:bottom w:val="none" w:sz="0" w:space="0" w:color="auto"/>
            <w:right w:val="none" w:sz="0" w:space="0" w:color="auto"/>
          </w:divBdr>
        </w:div>
        <w:div w:id="531112323">
          <w:marLeft w:val="0"/>
          <w:marRight w:val="0"/>
          <w:marTop w:val="0"/>
          <w:marBottom w:val="0"/>
          <w:divBdr>
            <w:top w:val="none" w:sz="0" w:space="0" w:color="auto"/>
            <w:left w:val="none" w:sz="0" w:space="0" w:color="auto"/>
            <w:bottom w:val="none" w:sz="0" w:space="0" w:color="auto"/>
            <w:right w:val="none" w:sz="0" w:space="0" w:color="auto"/>
          </w:divBdr>
        </w:div>
        <w:div w:id="569969294">
          <w:marLeft w:val="0"/>
          <w:marRight w:val="0"/>
          <w:marTop w:val="0"/>
          <w:marBottom w:val="0"/>
          <w:divBdr>
            <w:top w:val="none" w:sz="0" w:space="0" w:color="auto"/>
            <w:left w:val="none" w:sz="0" w:space="0" w:color="auto"/>
            <w:bottom w:val="none" w:sz="0" w:space="0" w:color="auto"/>
            <w:right w:val="none" w:sz="0" w:space="0" w:color="auto"/>
          </w:divBdr>
        </w:div>
        <w:div w:id="1261334293">
          <w:marLeft w:val="0"/>
          <w:marRight w:val="0"/>
          <w:marTop w:val="0"/>
          <w:marBottom w:val="0"/>
          <w:divBdr>
            <w:top w:val="none" w:sz="0" w:space="0" w:color="auto"/>
            <w:left w:val="none" w:sz="0" w:space="0" w:color="auto"/>
            <w:bottom w:val="none" w:sz="0" w:space="0" w:color="auto"/>
            <w:right w:val="none" w:sz="0" w:space="0" w:color="auto"/>
          </w:divBdr>
        </w:div>
        <w:div w:id="2128810725">
          <w:marLeft w:val="0"/>
          <w:marRight w:val="0"/>
          <w:marTop w:val="0"/>
          <w:marBottom w:val="0"/>
          <w:divBdr>
            <w:top w:val="none" w:sz="0" w:space="0" w:color="auto"/>
            <w:left w:val="none" w:sz="0" w:space="0" w:color="auto"/>
            <w:bottom w:val="none" w:sz="0" w:space="0" w:color="auto"/>
            <w:right w:val="none" w:sz="0" w:space="0" w:color="auto"/>
          </w:divBdr>
          <w:divsChild>
            <w:div w:id="784613159">
              <w:marLeft w:val="0"/>
              <w:marRight w:val="0"/>
              <w:marTop w:val="0"/>
              <w:marBottom w:val="0"/>
              <w:divBdr>
                <w:top w:val="none" w:sz="0" w:space="0" w:color="auto"/>
                <w:left w:val="none" w:sz="0" w:space="0" w:color="auto"/>
                <w:bottom w:val="none" w:sz="0" w:space="0" w:color="auto"/>
                <w:right w:val="none" w:sz="0" w:space="0" w:color="auto"/>
              </w:divBdr>
            </w:div>
            <w:div w:id="1314487351">
              <w:marLeft w:val="0"/>
              <w:marRight w:val="0"/>
              <w:marTop w:val="0"/>
              <w:marBottom w:val="0"/>
              <w:divBdr>
                <w:top w:val="none" w:sz="0" w:space="0" w:color="auto"/>
                <w:left w:val="none" w:sz="0" w:space="0" w:color="auto"/>
                <w:bottom w:val="none" w:sz="0" w:space="0" w:color="auto"/>
                <w:right w:val="none" w:sz="0" w:space="0" w:color="auto"/>
              </w:divBdr>
              <w:divsChild>
                <w:div w:id="1457144598">
                  <w:marLeft w:val="0"/>
                  <w:marRight w:val="0"/>
                  <w:marTop w:val="0"/>
                  <w:marBottom w:val="0"/>
                  <w:divBdr>
                    <w:top w:val="none" w:sz="0" w:space="0" w:color="auto"/>
                    <w:left w:val="none" w:sz="0" w:space="0" w:color="auto"/>
                    <w:bottom w:val="none" w:sz="0" w:space="0" w:color="auto"/>
                    <w:right w:val="none" w:sz="0" w:space="0" w:color="auto"/>
                  </w:divBdr>
                </w:div>
                <w:div w:id="911812418">
                  <w:marLeft w:val="0"/>
                  <w:marRight w:val="0"/>
                  <w:marTop w:val="0"/>
                  <w:marBottom w:val="0"/>
                  <w:divBdr>
                    <w:top w:val="none" w:sz="0" w:space="0" w:color="auto"/>
                    <w:left w:val="none" w:sz="0" w:space="0" w:color="auto"/>
                    <w:bottom w:val="none" w:sz="0" w:space="0" w:color="auto"/>
                    <w:right w:val="none" w:sz="0" w:space="0" w:color="auto"/>
                  </w:divBdr>
                </w:div>
                <w:div w:id="785195291">
                  <w:marLeft w:val="0"/>
                  <w:marRight w:val="0"/>
                  <w:marTop w:val="0"/>
                  <w:marBottom w:val="0"/>
                  <w:divBdr>
                    <w:top w:val="none" w:sz="0" w:space="0" w:color="auto"/>
                    <w:left w:val="none" w:sz="0" w:space="0" w:color="auto"/>
                    <w:bottom w:val="none" w:sz="0" w:space="0" w:color="auto"/>
                    <w:right w:val="none" w:sz="0" w:space="0" w:color="auto"/>
                  </w:divBdr>
                </w:div>
                <w:div w:id="286668175">
                  <w:marLeft w:val="0"/>
                  <w:marRight w:val="0"/>
                  <w:marTop w:val="0"/>
                  <w:marBottom w:val="0"/>
                  <w:divBdr>
                    <w:top w:val="none" w:sz="0" w:space="0" w:color="auto"/>
                    <w:left w:val="none" w:sz="0" w:space="0" w:color="auto"/>
                    <w:bottom w:val="none" w:sz="0" w:space="0" w:color="auto"/>
                    <w:right w:val="none" w:sz="0" w:space="0" w:color="auto"/>
                  </w:divBdr>
                </w:div>
              </w:divsChild>
            </w:div>
            <w:div w:id="426972014">
              <w:marLeft w:val="0"/>
              <w:marRight w:val="0"/>
              <w:marTop w:val="0"/>
              <w:marBottom w:val="0"/>
              <w:divBdr>
                <w:top w:val="none" w:sz="0" w:space="0" w:color="auto"/>
                <w:left w:val="none" w:sz="0" w:space="0" w:color="auto"/>
                <w:bottom w:val="none" w:sz="0" w:space="0" w:color="auto"/>
                <w:right w:val="none" w:sz="0" w:space="0" w:color="auto"/>
              </w:divBdr>
              <w:divsChild>
                <w:div w:id="80419660">
                  <w:marLeft w:val="0"/>
                  <w:marRight w:val="0"/>
                  <w:marTop w:val="0"/>
                  <w:marBottom w:val="0"/>
                  <w:divBdr>
                    <w:top w:val="none" w:sz="0" w:space="0" w:color="auto"/>
                    <w:left w:val="none" w:sz="0" w:space="0" w:color="auto"/>
                    <w:bottom w:val="none" w:sz="0" w:space="0" w:color="auto"/>
                    <w:right w:val="none" w:sz="0" w:space="0" w:color="auto"/>
                  </w:divBdr>
                </w:div>
                <w:div w:id="953944172">
                  <w:marLeft w:val="0"/>
                  <w:marRight w:val="0"/>
                  <w:marTop w:val="0"/>
                  <w:marBottom w:val="0"/>
                  <w:divBdr>
                    <w:top w:val="none" w:sz="0" w:space="0" w:color="auto"/>
                    <w:left w:val="none" w:sz="0" w:space="0" w:color="auto"/>
                    <w:bottom w:val="none" w:sz="0" w:space="0" w:color="auto"/>
                    <w:right w:val="none" w:sz="0" w:space="0" w:color="auto"/>
                  </w:divBdr>
                </w:div>
                <w:div w:id="41760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123993">
          <w:marLeft w:val="0"/>
          <w:marRight w:val="0"/>
          <w:marTop w:val="0"/>
          <w:marBottom w:val="0"/>
          <w:divBdr>
            <w:top w:val="none" w:sz="0" w:space="0" w:color="auto"/>
            <w:left w:val="none" w:sz="0" w:space="0" w:color="auto"/>
            <w:bottom w:val="none" w:sz="0" w:space="0" w:color="auto"/>
            <w:right w:val="none" w:sz="0" w:space="0" w:color="auto"/>
          </w:divBdr>
          <w:divsChild>
            <w:div w:id="1548224170">
              <w:marLeft w:val="0"/>
              <w:marRight w:val="0"/>
              <w:marTop w:val="0"/>
              <w:marBottom w:val="0"/>
              <w:divBdr>
                <w:top w:val="none" w:sz="0" w:space="0" w:color="auto"/>
                <w:left w:val="none" w:sz="0" w:space="0" w:color="auto"/>
                <w:bottom w:val="none" w:sz="0" w:space="0" w:color="auto"/>
                <w:right w:val="none" w:sz="0" w:space="0" w:color="auto"/>
              </w:divBdr>
            </w:div>
            <w:div w:id="588462862">
              <w:marLeft w:val="0"/>
              <w:marRight w:val="0"/>
              <w:marTop w:val="0"/>
              <w:marBottom w:val="0"/>
              <w:divBdr>
                <w:top w:val="none" w:sz="0" w:space="0" w:color="auto"/>
                <w:left w:val="none" w:sz="0" w:space="0" w:color="auto"/>
                <w:bottom w:val="none" w:sz="0" w:space="0" w:color="auto"/>
                <w:right w:val="none" w:sz="0" w:space="0" w:color="auto"/>
              </w:divBdr>
            </w:div>
            <w:div w:id="441539892">
              <w:marLeft w:val="0"/>
              <w:marRight w:val="0"/>
              <w:marTop w:val="0"/>
              <w:marBottom w:val="0"/>
              <w:divBdr>
                <w:top w:val="none" w:sz="0" w:space="0" w:color="auto"/>
                <w:left w:val="none" w:sz="0" w:space="0" w:color="auto"/>
                <w:bottom w:val="none" w:sz="0" w:space="0" w:color="auto"/>
                <w:right w:val="none" w:sz="0" w:space="0" w:color="auto"/>
              </w:divBdr>
              <w:divsChild>
                <w:div w:id="347760686">
                  <w:marLeft w:val="0"/>
                  <w:marRight w:val="0"/>
                  <w:marTop w:val="0"/>
                  <w:marBottom w:val="0"/>
                  <w:divBdr>
                    <w:top w:val="none" w:sz="0" w:space="0" w:color="auto"/>
                    <w:left w:val="none" w:sz="0" w:space="0" w:color="auto"/>
                    <w:bottom w:val="none" w:sz="0" w:space="0" w:color="auto"/>
                    <w:right w:val="none" w:sz="0" w:space="0" w:color="auto"/>
                  </w:divBdr>
                </w:div>
                <w:div w:id="1486970445">
                  <w:marLeft w:val="0"/>
                  <w:marRight w:val="0"/>
                  <w:marTop w:val="0"/>
                  <w:marBottom w:val="0"/>
                  <w:divBdr>
                    <w:top w:val="none" w:sz="0" w:space="0" w:color="auto"/>
                    <w:left w:val="none" w:sz="0" w:space="0" w:color="auto"/>
                    <w:bottom w:val="none" w:sz="0" w:space="0" w:color="auto"/>
                    <w:right w:val="none" w:sz="0" w:space="0" w:color="auto"/>
                  </w:divBdr>
                </w:div>
                <w:div w:id="1317339226">
                  <w:marLeft w:val="0"/>
                  <w:marRight w:val="0"/>
                  <w:marTop w:val="0"/>
                  <w:marBottom w:val="0"/>
                  <w:divBdr>
                    <w:top w:val="none" w:sz="0" w:space="0" w:color="auto"/>
                    <w:left w:val="none" w:sz="0" w:space="0" w:color="auto"/>
                    <w:bottom w:val="none" w:sz="0" w:space="0" w:color="auto"/>
                    <w:right w:val="none" w:sz="0" w:space="0" w:color="auto"/>
                  </w:divBdr>
                </w:div>
                <w:div w:id="2135974585">
                  <w:marLeft w:val="0"/>
                  <w:marRight w:val="0"/>
                  <w:marTop w:val="0"/>
                  <w:marBottom w:val="0"/>
                  <w:divBdr>
                    <w:top w:val="none" w:sz="0" w:space="0" w:color="auto"/>
                    <w:left w:val="none" w:sz="0" w:space="0" w:color="auto"/>
                    <w:bottom w:val="none" w:sz="0" w:space="0" w:color="auto"/>
                    <w:right w:val="none" w:sz="0" w:space="0" w:color="auto"/>
                  </w:divBdr>
                </w:div>
                <w:div w:id="140924588">
                  <w:marLeft w:val="0"/>
                  <w:marRight w:val="0"/>
                  <w:marTop w:val="0"/>
                  <w:marBottom w:val="0"/>
                  <w:divBdr>
                    <w:top w:val="none" w:sz="0" w:space="0" w:color="auto"/>
                    <w:left w:val="none" w:sz="0" w:space="0" w:color="auto"/>
                    <w:bottom w:val="none" w:sz="0" w:space="0" w:color="auto"/>
                    <w:right w:val="none" w:sz="0" w:space="0" w:color="auto"/>
                  </w:divBdr>
                </w:div>
                <w:div w:id="707216949">
                  <w:marLeft w:val="0"/>
                  <w:marRight w:val="0"/>
                  <w:marTop w:val="0"/>
                  <w:marBottom w:val="0"/>
                  <w:divBdr>
                    <w:top w:val="none" w:sz="0" w:space="0" w:color="auto"/>
                    <w:left w:val="none" w:sz="0" w:space="0" w:color="auto"/>
                    <w:bottom w:val="none" w:sz="0" w:space="0" w:color="auto"/>
                    <w:right w:val="none" w:sz="0" w:space="0" w:color="auto"/>
                  </w:divBdr>
                </w:div>
                <w:div w:id="1951009747">
                  <w:marLeft w:val="0"/>
                  <w:marRight w:val="0"/>
                  <w:marTop w:val="0"/>
                  <w:marBottom w:val="0"/>
                  <w:divBdr>
                    <w:top w:val="none" w:sz="0" w:space="0" w:color="auto"/>
                    <w:left w:val="none" w:sz="0" w:space="0" w:color="auto"/>
                    <w:bottom w:val="none" w:sz="0" w:space="0" w:color="auto"/>
                    <w:right w:val="none" w:sz="0" w:space="0" w:color="auto"/>
                  </w:divBdr>
                </w:div>
                <w:div w:id="450054278">
                  <w:marLeft w:val="0"/>
                  <w:marRight w:val="0"/>
                  <w:marTop w:val="0"/>
                  <w:marBottom w:val="0"/>
                  <w:divBdr>
                    <w:top w:val="none" w:sz="0" w:space="0" w:color="auto"/>
                    <w:left w:val="none" w:sz="0" w:space="0" w:color="auto"/>
                    <w:bottom w:val="none" w:sz="0" w:space="0" w:color="auto"/>
                    <w:right w:val="none" w:sz="0" w:space="0" w:color="auto"/>
                  </w:divBdr>
                </w:div>
                <w:div w:id="1442457976">
                  <w:marLeft w:val="0"/>
                  <w:marRight w:val="0"/>
                  <w:marTop w:val="0"/>
                  <w:marBottom w:val="0"/>
                  <w:divBdr>
                    <w:top w:val="none" w:sz="0" w:space="0" w:color="auto"/>
                    <w:left w:val="none" w:sz="0" w:space="0" w:color="auto"/>
                    <w:bottom w:val="none" w:sz="0" w:space="0" w:color="auto"/>
                    <w:right w:val="none" w:sz="0" w:space="0" w:color="auto"/>
                  </w:divBdr>
                </w:div>
                <w:div w:id="1674335988">
                  <w:marLeft w:val="0"/>
                  <w:marRight w:val="0"/>
                  <w:marTop w:val="0"/>
                  <w:marBottom w:val="0"/>
                  <w:divBdr>
                    <w:top w:val="none" w:sz="0" w:space="0" w:color="auto"/>
                    <w:left w:val="none" w:sz="0" w:space="0" w:color="auto"/>
                    <w:bottom w:val="none" w:sz="0" w:space="0" w:color="auto"/>
                    <w:right w:val="none" w:sz="0" w:space="0" w:color="auto"/>
                  </w:divBdr>
                </w:div>
                <w:div w:id="2113621905">
                  <w:marLeft w:val="0"/>
                  <w:marRight w:val="0"/>
                  <w:marTop w:val="0"/>
                  <w:marBottom w:val="0"/>
                  <w:divBdr>
                    <w:top w:val="none" w:sz="0" w:space="0" w:color="auto"/>
                    <w:left w:val="none" w:sz="0" w:space="0" w:color="auto"/>
                    <w:bottom w:val="none" w:sz="0" w:space="0" w:color="auto"/>
                    <w:right w:val="none" w:sz="0" w:space="0" w:color="auto"/>
                  </w:divBdr>
                </w:div>
              </w:divsChild>
            </w:div>
            <w:div w:id="751245042">
              <w:marLeft w:val="0"/>
              <w:marRight w:val="0"/>
              <w:marTop w:val="0"/>
              <w:marBottom w:val="0"/>
              <w:divBdr>
                <w:top w:val="none" w:sz="0" w:space="0" w:color="auto"/>
                <w:left w:val="none" w:sz="0" w:space="0" w:color="auto"/>
                <w:bottom w:val="none" w:sz="0" w:space="0" w:color="auto"/>
                <w:right w:val="none" w:sz="0" w:space="0" w:color="auto"/>
              </w:divBdr>
            </w:div>
            <w:div w:id="1567762272">
              <w:marLeft w:val="0"/>
              <w:marRight w:val="0"/>
              <w:marTop w:val="0"/>
              <w:marBottom w:val="0"/>
              <w:divBdr>
                <w:top w:val="none" w:sz="0" w:space="0" w:color="auto"/>
                <w:left w:val="none" w:sz="0" w:space="0" w:color="auto"/>
                <w:bottom w:val="none" w:sz="0" w:space="0" w:color="auto"/>
                <w:right w:val="none" w:sz="0" w:space="0" w:color="auto"/>
              </w:divBdr>
            </w:div>
            <w:div w:id="847408559">
              <w:marLeft w:val="0"/>
              <w:marRight w:val="0"/>
              <w:marTop w:val="0"/>
              <w:marBottom w:val="0"/>
              <w:divBdr>
                <w:top w:val="none" w:sz="0" w:space="0" w:color="auto"/>
                <w:left w:val="none" w:sz="0" w:space="0" w:color="auto"/>
                <w:bottom w:val="none" w:sz="0" w:space="0" w:color="auto"/>
                <w:right w:val="none" w:sz="0" w:space="0" w:color="auto"/>
              </w:divBdr>
            </w:div>
            <w:div w:id="996961053">
              <w:marLeft w:val="0"/>
              <w:marRight w:val="0"/>
              <w:marTop w:val="0"/>
              <w:marBottom w:val="0"/>
              <w:divBdr>
                <w:top w:val="none" w:sz="0" w:space="0" w:color="auto"/>
                <w:left w:val="none" w:sz="0" w:space="0" w:color="auto"/>
                <w:bottom w:val="none" w:sz="0" w:space="0" w:color="auto"/>
                <w:right w:val="none" w:sz="0" w:space="0" w:color="auto"/>
              </w:divBdr>
              <w:divsChild>
                <w:div w:id="2130970345">
                  <w:marLeft w:val="0"/>
                  <w:marRight w:val="0"/>
                  <w:marTop w:val="0"/>
                  <w:marBottom w:val="0"/>
                  <w:divBdr>
                    <w:top w:val="none" w:sz="0" w:space="0" w:color="auto"/>
                    <w:left w:val="none" w:sz="0" w:space="0" w:color="auto"/>
                    <w:bottom w:val="none" w:sz="0" w:space="0" w:color="auto"/>
                    <w:right w:val="none" w:sz="0" w:space="0" w:color="auto"/>
                  </w:divBdr>
                </w:div>
                <w:div w:id="770205222">
                  <w:marLeft w:val="0"/>
                  <w:marRight w:val="0"/>
                  <w:marTop w:val="0"/>
                  <w:marBottom w:val="0"/>
                  <w:divBdr>
                    <w:top w:val="none" w:sz="0" w:space="0" w:color="auto"/>
                    <w:left w:val="none" w:sz="0" w:space="0" w:color="auto"/>
                    <w:bottom w:val="none" w:sz="0" w:space="0" w:color="auto"/>
                    <w:right w:val="none" w:sz="0" w:space="0" w:color="auto"/>
                  </w:divBdr>
                </w:div>
                <w:div w:id="1509178694">
                  <w:marLeft w:val="0"/>
                  <w:marRight w:val="0"/>
                  <w:marTop w:val="0"/>
                  <w:marBottom w:val="0"/>
                  <w:divBdr>
                    <w:top w:val="none" w:sz="0" w:space="0" w:color="auto"/>
                    <w:left w:val="none" w:sz="0" w:space="0" w:color="auto"/>
                    <w:bottom w:val="none" w:sz="0" w:space="0" w:color="auto"/>
                    <w:right w:val="none" w:sz="0" w:space="0" w:color="auto"/>
                  </w:divBdr>
                </w:div>
              </w:divsChild>
            </w:div>
            <w:div w:id="39404344">
              <w:marLeft w:val="0"/>
              <w:marRight w:val="0"/>
              <w:marTop w:val="0"/>
              <w:marBottom w:val="0"/>
              <w:divBdr>
                <w:top w:val="none" w:sz="0" w:space="0" w:color="auto"/>
                <w:left w:val="none" w:sz="0" w:space="0" w:color="auto"/>
                <w:bottom w:val="none" w:sz="0" w:space="0" w:color="auto"/>
                <w:right w:val="none" w:sz="0" w:space="0" w:color="auto"/>
              </w:divBdr>
              <w:divsChild>
                <w:div w:id="1636400465">
                  <w:marLeft w:val="0"/>
                  <w:marRight w:val="0"/>
                  <w:marTop w:val="0"/>
                  <w:marBottom w:val="0"/>
                  <w:divBdr>
                    <w:top w:val="none" w:sz="0" w:space="0" w:color="auto"/>
                    <w:left w:val="none" w:sz="0" w:space="0" w:color="auto"/>
                    <w:bottom w:val="none" w:sz="0" w:space="0" w:color="auto"/>
                    <w:right w:val="none" w:sz="0" w:space="0" w:color="auto"/>
                  </w:divBdr>
                </w:div>
                <w:div w:id="1081871554">
                  <w:marLeft w:val="0"/>
                  <w:marRight w:val="0"/>
                  <w:marTop w:val="0"/>
                  <w:marBottom w:val="0"/>
                  <w:divBdr>
                    <w:top w:val="none" w:sz="0" w:space="0" w:color="auto"/>
                    <w:left w:val="none" w:sz="0" w:space="0" w:color="auto"/>
                    <w:bottom w:val="none" w:sz="0" w:space="0" w:color="auto"/>
                    <w:right w:val="none" w:sz="0" w:space="0" w:color="auto"/>
                  </w:divBdr>
                </w:div>
                <w:div w:id="1905986324">
                  <w:marLeft w:val="0"/>
                  <w:marRight w:val="0"/>
                  <w:marTop w:val="0"/>
                  <w:marBottom w:val="0"/>
                  <w:divBdr>
                    <w:top w:val="none" w:sz="0" w:space="0" w:color="auto"/>
                    <w:left w:val="none" w:sz="0" w:space="0" w:color="auto"/>
                    <w:bottom w:val="none" w:sz="0" w:space="0" w:color="auto"/>
                    <w:right w:val="none" w:sz="0" w:space="0" w:color="auto"/>
                  </w:divBdr>
                </w:div>
              </w:divsChild>
            </w:div>
            <w:div w:id="1219631404">
              <w:marLeft w:val="0"/>
              <w:marRight w:val="0"/>
              <w:marTop w:val="0"/>
              <w:marBottom w:val="0"/>
              <w:divBdr>
                <w:top w:val="none" w:sz="0" w:space="0" w:color="auto"/>
                <w:left w:val="none" w:sz="0" w:space="0" w:color="auto"/>
                <w:bottom w:val="none" w:sz="0" w:space="0" w:color="auto"/>
                <w:right w:val="none" w:sz="0" w:space="0" w:color="auto"/>
              </w:divBdr>
            </w:div>
            <w:div w:id="348608850">
              <w:marLeft w:val="0"/>
              <w:marRight w:val="0"/>
              <w:marTop w:val="0"/>
              <w:marBottom w:val="0"/>
              <w:divBdr>
                <w:top w:val="none" w:sz="0" w:space="0" w:color="auto"/>
                <w:left w:val="none" w:sz="0" w:space="0" w:color="auto"/>
                <w:bottom w:val="none" w:sz="0" w:space="0" w:color="auto"/>
                <w:right w:val="none" w:sz="0" w:space="0" w:color="auto"/>
              </w:divBdr>
              <w:divsChild>
                <w:div w:id="1146165873">
                  <w:marLeft w:val="0"/>
                  <w:marRight w:val="0"/>
                  <w:marTop w:val="0"/>
                  <w:marBottom w:val="0"/>
                  <w:divBdr>
                    <w:top w:val="none" w:sz="0" w:space="0" w:color="auto"/>
                    <w:left w:val="none" w:sz="0" w:space="0" w:color="auto"/>
                    <w:bottom w:val="none" w:sz="0" w:space="0" w:color="auto"/>
                    <w:right w:val="none" w:sz="0" w:space="0" w:color="auto"/>
                  </w:divBdr>
                </w:div>
                <w:div w:id="1977369438">
                  <w:marLeft w:val="0"/>
                  <w:marRight w:val="0"/>
                  <w:marTop w:val="0"/>
                  <w:marBottom w:val="0"/>
                  <w:divBdr>
                    <w:top w:val="none" w:sz="0" w:space="0" w:color="auto"/>
                    <w:left w:val="none" w:sz="0" w:space="0" w:color="auto"/>
                    <w:bottom w:val="none" w:sz="0" w:space="0" w:color="auto"/>
                    <w:right w:val="none" w:sz="0" w:space="0" w:color="auto"/>
                  </w:divBdr>
                </w:div>
                <w:div w:id="295912971">
                  <w:marLeft w:val="0"/>
                  <w:marRight w:val="0"/>
                  <w:marTop w:val="0"/>
                  <w:marBottom w:val="0"/>
                  <w:divBdr>
                    <w:top w:val="none" w:sz="0" w:space="0" w:color="auto"/>
                    <w:left w:val="none" w:sz="0" w:space="0" w:color="auto"/>
                    <w:bottom w:val="none" w:sz="0" w:space="0" w:color="auto"/>
                    <w:right w:val="none" w:sz="0" w:space="0" w:color="auto"/>
                  </w:divBdr>
                </w:div>
                <w:div w:id="855776068">
                  <w:marLeft w:val="0"/>
                  <w:marRight w:val="0"/>
                  <w:marTop w:val="0"/>
                  <w:marBottom w:val="0"/>
                  <w:divBdr>
                    <w:top w:val="none" w:sz="0" w:space="0" w:color="auto"/>
                    <w:left w:val="none" w:sz="0" w:space="0" w:color="auto"/>
                    <w:bottom w:val="none" w:sz="0" w:space="0" w:color="auto"/>
                    <w:right w:val="none" w:sz="0" w:space="0" w:color="auto"/>
                  </w:divBdr>
                </w:div>
                <w:div w:id="96221162">
                  <w:marLeft w:val="0"/>
                  <w:marRight w:val="0"/>
                  <w:marTop w:val="0"/>
                  <w:marBottom w:val="0"/>
                  <w:divBdr>
                    <w:top w:val="none" w:sz="0" w:space="0" w:color="auto"/>
                    <w:left w:val="none" w:sz="0" w:space="0" w:color="auto"/>
                    <w:bottom w:val="none" w:sz="0" w:space="0" w:color="auto"/>
                    <w:right w:val="none" w:sz="0" w:space="0" w:color="auto"/>
                  </w:divBdr>
                </w:div>
              </w:divsChild>
            </w:div>
            <w:div w:id="952592836">
              <w:marLeft w:val="0"/>
              <w:marRight w:val="0"/>
              <w:marTop w:val="0"/>
              <w:marBottom w:val="0"/>
              <w:divBdr>
                <w:top w:val="none" w:sz="0" w:space="0" w:color="auto"/>
                <w:left w:val="none" w:sz="0" w:space="0" w:color="auto"/>
                <w:bottom w:val="none" w:sz="0" w:space="0" w:color="auto"/>
                <w:right w:val="none" w:sz="0" w:space="0" w:color="auto"/>
              </w:divBdr>
            </w:div>
            <w:div w:id="971521753">
              <w:marLeft w:val="0"/>
              <w:marRight w:val="0"/>
              <w:marTop w:val="0"/>
              <w:marBottom w:val="0"/>
              <w:divBdr>
                <w:top w:val="none" w:sz="0" w:space="0" w:color="auto"/>
                <w:left w:val="none" w:sz="0" w:space="0" w:color="auto"/>
                <w:bottom w:val="none" w:sz="0" w:space="0" w:color="auto"/>
                <w:right w:val="none" w:sz="0" w:space="0" w:color="auto"/>
              </w:divBdr>
            </w:div>
          </w:divsChild>
        </w:div>
        <w:div w:id="1893493863">
          <w:marLeft w:val="0"/>
          <w:marRight w:val="0"/>
          <w:marTop w:val="0"/>
          <w:marBottom w:val="0"/>
          <w:divBdr>
            <w:top w:val="none" w:sz="0" w:space="0" w:color="auto"/>
            <w:left w:val="none" w:sz="0" w:space="0" w:color="auto"/>
            <w:bottom w:val="none" w:sz="0" w:space="0" w:color="auto"/>
            <w:right w:val="none" w:sz="0" w:space="0" w:color="auto"/>
          </w:divBdr>
          <w:divsChild>
            <w:div w:id="267933158">
              <w:marLeft w:val="0"/>
              <w:marRight w:val="0"/>
              <w:marTop w:val="0"/>
              <w:marBottom w:val="0"/>
              <w:divBdr>
                <w:top w:val="none" w:sz="0" w:space="0" w:color="auto"/>
                <w:left w:val="none" w:sz="0" w:space="0" w:color="auto"/>
                <w:bottom w:val="none" w:sz="0" w:space="0" w:color="auto"/>
                <w:right w:val="none" w:sz="0" w:space="0" w:color="auto"/>
              </w:divBdr>
              <w:divsChild>
                <w:div w:id="908926964">
                  <w:marLeft w:val="0"/>
                  <w:marRight w:val="0"/>
                  <w:marTop w:val="0"/>
                  <w:marBottom w:val="0"/>
                  <w:divBdr>
                    <w:top w:val="none" w:sz="0" w:space="0" w:color="auto"/>
                    <w:left w:val="none" w:sz="0" w:space="0" w:color="auto"/>
                    <w:bottom w:val="none" w:sz="0" w:space="0" w:color="auto"/>
                    <w:right w:val="none" w:sz="0" w:space="0" w:color="auto"/>
                  </w:divBdr>
                </w:div>
                <w:div w:id="1836070577">
                  <w:marLeft w:val="0"/>
                  <w:marRight w:val="0"/>
                  <w:marTop w:val="0"/>
                  <w:marBottom w:val="0"/>
                  <w:divBdr>
                    <w:top w:val="none" w:sz="0" w:space="0" w:color="auto"/>
                    <w:left w:val="none" w:sz="0" w:space="0" w:color="auto"/>
                    <w:bottom w:val="none" w:sz="0" w:space="0" w:color="auto"/>
                    <w:right w:val="none" w:sz="0" w:space="0" w:color="auto"/>
                  </w:divBdr>
                </w:div>
                <w:div w:id="125589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595123">
          <w:marLeft w:val="0"/>
          <w:marRight w:val="0"/>
          <w:marTop w:val="0"/>
          <w:marBottom w:val="0"/>
          <w:divBdr>
            <w:top w:val="none" w:sz="0" w:space="0" w:color="auto"/>
            <w:left w:val="none" w:sz="0" w:space="0" w:color="auto"/>
            <w:bottom w:val="none" w:sz="0" w:space="0" w:color="auto"/>
            <w:right w:val="none" w:sz="0" w:space="0" w:color="auto"/>
          </w:divBdr>
        </w:div>
        <w:div w:id="2025089864">
          <w:marLeft w:val="0"/>
          <w:marRight w:val="0"/>
          <w:marTop w:val="0"/>
          <w:marBottom w:val="0"/>
          <w:divBdr>
            <w:top w:val="none" w:sz="0" w:space="0" w:color="auto"/>
            <w:left w:val="none" w:sz="0" w:space="0" w:color="auto"/>
            <w:bottom w:val="none" w:sz="0" w:space="0" w:color="auto"/>
            <w:right w:val="none" w:sz="0" w:space="0" w:color="auto"/>
          </w:divBdr>
        </w:div>
        <w:div w:id="1641155717">
          <w:marLeft w:val="0"/>
          <w:marRight w:val="0"/>
          <w:marTop w:val="0"/>
          <w:marBottom w:val="0"/>
          <w:divBdr>
            <w:top w:val="none" w:sz="0" w:space="0" w:color="auto"/>
            <w:left w:val="none" w:sz="0" w:space="0" w:color="auto"/>
            <w:bottom w:val="none" w:sz="0" w:space="0" w:color="auto"/>
            <w:right w:val="none" w:sz="0" w:space="0" w:color="auto"/>
          </w:divBdr>
        </w:div>
        <w:div w:id="1465780223">
          <w:marLeft w:val="0"/>
          <w:marRight w:val="0"/>
          <w:marTop w:val="0"/>
          <w:marBottom w:val="0"/>
          <w:divBdr>
            <w:top w:val="none" w:sz="0" w:space="0" w:color="auto"/>
            <w:left w:val="none" w:sz="0" w:space="0" w:color="auto"/>
            <w:bottom w:val="none" w:sz="0" w:space="0" w:color="auto"/>
            <w:right w:val="none" w:sz="0" w:space="0" w:color="auto"/>
          </w:divBdr>
        </w:div>
        <w:div w:id="1242787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 Type="http://schemas.openxmlformats.org/officeDocument/2006/relationships/hyperlink" Target="https://internet.garant.ru/" TargetMode="External"/><Relationship Id="rId2" Type="http://schemas.openxmlformats.org/officeDocument/2006/relationships/settings" Target="setting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theme" Target="theme/theme1.xml"/><Relationship Id="rId10" Type="http://schemas.openxmlformats.org/officeDocument/2006/relationships/hyperlink" Target="http://bberezniki.e-mordovia.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fontTable" Target="fontTable.xm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3" Type="http://schemas.openxmlformats.org/officeDocument/2006/relationships/webSettings" Target="webSetting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bberezniki.e-mordovia.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13</Pages>
  <Words>4375</Words>
  <Characters>24941</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cp:lastModifiedBy>
  <cp:revision>10</cp:revision>
  <cp:lastPrinted>2021-08-02T06:11:00Z</cp:lastPrinted>
  <dcterms:created xsi:type="dcterms:W3CDTF">2021-07-30T09:30:00Z</dcterms:created>
  <dcterms:modified xsi:type="dcterms:W3CDTF">2021-08-10T12:13:00Z</dcterms:modified>
</cp:coreProperties>
</file>