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601C3744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8A50F7">
        <w:rPr>
          <w:b/>
          <w:sz w:val="28"/>
          <w:lang w:val="ru-RU"/>
        </w:rPr>
        <w:t>3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2FE1630A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 w:rsidR="00204EF7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  </w:t>
      </w:r>
      <w:r w:rsidR="001D7B0E">
        <w:rPr>
          <w:sz w:val="28"/>
          <w:lang w:val="ru-RU"/>
        </w:rPr>
        <w:t>0</w:t>
      </w:r>
      <w:r w:rsidR="00204EF7">
        <w:rPr>
          <w:sz w:val="28"/>
          <w:lang w:val="ru-RU"/>
        </w:rPr>
        <w:t>9</w:t>
      </w:r>
      <w:r w:rsidR="001D7B0E">
        <w:rPr>
          <w:sz w:val="28"/>
          <w:lang w:val="ru-RU"/>
        </w:rPr>
        <w:t xml:space="preserve">  </w:t>
      </w:r>
      <w:r w:rsidR="008A50F7">
        <w:rPr>
          <w:sz w:val="28"/>
          <w:lang w:val="ru-RU"/>
        </w:rPr>
        <w:t>августа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8A50F7">
        <w:rPr>
          <w:sz w:val="28"/>
          <w:lang w:val="ru-RU"/>
        </w:rPr>
        <w:t>1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63B92149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4AD6464B" w:rsidR="003B7780" w:rsidRPr="001D7B0E" w:rsidRDefault="00F442A7" w:rsidP="00F442A7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    </w:t>
      </w:r>
      <w:r w:rsidR="008A085B">
        <w:rPr>
          <w:bCs/>
          <w:sz w:val="28"/>
          <w:lang w:val="ru-RU"/>
        </w:rPr>
        <w:t>1</w:t>
      </w:r>
      <w:r>
        <w:rPr>
          <w:bCs/>
          <w:sz w:val="28"/>
          <w:lang w:val="ru-RU"/>
        </w:rPr>
        <w:t>.</w:t>
      </w:r>
      <w:r>
        <w:rPr>
          <w:bCs/>
          <w:sz w:val="28"/>
          <w:lang w:val="ru-RU"/>
        </w:rPr>
        <w:tab/>
      </w:r>
      <w:r w:rsidR="003B7780" w:rsidRPr="001D7B0E">
        <w:rPr>
          <w:sz w:val="28"/>
          <w:szCs w:val="28"/>
          <w:lang w:val="ru-RU"/>
        </w:rPr>
        <w:t>О проведении обучающих мероприятий, тренингов по содействию р</w:t>
      </w:r>
      <w:r w:rsidR="00915D39" w:rsidRPr="001D7B0E">
        <w:rPr>
          <w:sz w:val="28"/>
          <w:szCs w:val="28"/>
          <w:lang w:val="ru-RU"/>
        </w:rPr>
        <w:t>азвитию конкуренции в Атяшевском муниципальном районе</w:t>
      </w:r>
      <w:r w:rsidR="001D7B0E" w:rsidRPr="001D7B0E">
        <w:rPr>
          <w:bCs/>
          <w:sz w:val="28"/>
          <w:szCs w:val="28"/>
          <w:lang w:val="ru-RU"/>
        </w:rPr>
        <w:t xml:space="preserve"> с представителями Администраций сельских и городского поселений Атяшевского муниципального района, специалистами Администрации Атяшевского муниципального района и иными заинтересованными участниками</w:t>
      </w:r>
      <w:r w:rsidR="003B7780" w:rsidRPr="001D7B0E">
        <w:rPr>
          <w:rFonts w:cs="Times New Roman"/>
          <w:sz w:val="28"/>
          <w:szCs w:val="28"/>
          <w:lang w:val="ru-RU"/>
        </w:rPr>
        <w:t>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7C5FD2EB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7736B68A" w14:textId="77777777" w:rsidR="008A50F7" w:rsidRPr="008A50F7" w:rsidRDefault="008A50F7" w:rsidP="008A50F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A50F7">
        <w:rPr>
          <w:rFonts w:ascii="Times New Roman" w:hAnsi="Times New Roman" w:cs="Times New Roman"/>
          <w:bCs/>
          <w:sz w:val="28"/>
          <w:szCs w:val="28"/>
        </w:rPr>
        <w:t>Оценка состояния конкурентной среды</w:t>
      </w:r>
      <w:r w:rsidRPr="008A50F7">
        <w:rPr>
          <w:rFonts w:ascii="Times New Roman" w:hAnsi="Times New Roman" w:cs="Times New Roman"/>
          <w:bCs/>
        </w:rPr>
        <w:t xml:space="preserve"> </w:t>
      </w:r>
      <w:r w:rsidRPr="008A50F7">
        <w:rPr>
          <w:rFonts w:ascii="Times New Roman" w:hAnsi="Times New Roman" w:cs="Times New Roman"/>
          <w:bCs/>
          <w:sz w:val="28"/>
          <w:szCs w:val="28"/>
        </w:rPr>
        <w:t>в муниципальных районах Республики Мордовия  и городском округе Саранск по итогам 2020 года.</w:t>
      </w:r>
    </w:p>
    <w:p w14:paraId="0905C944" w14:textId="77777777" w:rsidR="008A50F7" w:rsidRPr="008A50F7" w:rsidRDefault="008A50F7" w:rsidP="008A50F7">
      <w:pPr>
        <w:pStyle w:val="2"/>
        <w:numPr>
          <w:ilvl w:val="0"/>
          <w:numId w:val="5"/>
        </w:numPr>
        <w:spacing w:line="240" w:lineRule="auto"/>
        <w:rPr>
          <w:bCs/>
          <w:szCs w:val="28"/>
        </w:rPr>
      </w:pPr>
      <w:r w:rsidRPr="008A50F7">
        <w:rPr>
          <w:szCs w:val="28"/>
        </w:rPr>
        <w:t>Рекомендации органам местного</w:t>
      </w:r>
      <w:r w:rsidRPr="008A50F7">
        <w:t xml:space="preserve"> самоуправления о применении комплекса мер, направленных на предотвращение и профилактику нарушений антимонопольного законодательства в сфере наружной рекламы.</w:t>
      </w:r>
    </w:p>
    <w:p w14:paraId="3E06F65E" w14:textId="77777777" w:rsidR="008A50F7" w:rsidRPr="008A50F7" w:rsidRDefault="008A50F7" w:rsidP="008A50F7">
      <w:pPr>
        <w:pStyle w:val="2"/>
        <w:numPr>
          <w:ilvl w:val="0"/>
          <w:numId w:val="5"/>
        </w:numPr>
        <w:spacing w:line="240" w:lineRule="auto"/>
        <w:rPr>
          <w:bCs/>
          <w:szCs w:val="28"/>
        </w:rPr>
      </w:pPr>
      <w:r w:rsidRPr="008A50F7">
        <w:t>О проведении мониторинга деятельности хозяйствующих субъектов с долей участия муниципального образования 50 % и более.</w:t>
      </w:r>
    </w:p>
    <w:p w14:paraId="35114D6E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3008B7DE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01DFA6BE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04EF9BC0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56CB7CCD" w14:textId="7C0C74F3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6E6369E1" w14:textId="4260232A" w:rsidR="002C7F63" w:rsidRPr="003C3D10" w:rsidRDefault="002C7F63" w:rsidP="002C7F63">
      <w:pPr>
        <w:pStyle w:val="Default"/>
        <w:ind w:firstLine="153"/>
        <w:jc w:val="both"/>
        <w:rPr>
          <w:lang w:val="ru-RU"/>
        </w:rPr>
      </w:pPr>
      <w:r>
        <w:rPr>
          <w:sz w:val="28"/>
          <w:lang w:val="ru-RU"/>
        </w:rPr>
        <w:t xml:space="preserve">   </w:t>
      </w:r>
      <w:r w:rsidR="008A085B" w:rsidRPr="00B935B5">
        <w:rPr>
          <w:b/>
          <w:bCs/>
          <w:sz w:val="28"/>
          <w:lang w:val="ru-RU"/>
        </w:rPr>
        <w:t>Алешина М.С.</w:t>
      </w:r>
      <w:r>
        <w:rPr>
          <w:b/>
          <w:sz w:val="28"/>
          <w:lang w:val="ru-RU"/>
        </w:rPr>
        <w:t xml:space="preserve"> - </w:t>
      </w:r>
      <w:r>
        <w:rPr>
          <w:sz w:val="28"/>
          <w:lang w:val="ru-RU"/>
        </w:rPr>
        <w:t xml:space="preserve">она ознакомила  присутствующих с </w:t>
      </w:r>
      <w:r w:rsidR="00AF3FE7">
        <w:rPr>
          <w:sz w:val="28"/>
          <w:lang w:val="ru-RU"/>
        </w:rPr>
        <w:t xml:space="preserve">Приказом Министерства экономики, торговли и предпринимательства Республики </w:t>
      </w:r>
      <w:r w:rsidR="00AF3FE7">
        <w:rPr>
          <w:sz w:val="28"/>
          <w:lang w:val="ru-RU"/>
        </w:rPr>
        <w:lastRenderedPageBreak/>
        <w:t>Мордовия от 1</w:t>
      </w:r>
      <w:r w:rsidR="008A50F7">
        <w:rPr>
          <w:sz w:val="28"/>
          <w:lang w:val="ru-RU"/>
        </w:rPr>
        <w:t>2</w:t>
      </w:r>
      <w:r w:rsidR="00AF3FE7">
        <w:rPr>
          <w:sz w:val="28"/>
          <w:lang w:val="ru-RU"/>
        </w:rPr>
        <w:t xml:space="preserve"> </w:t>
      </w:r>
      <w:r w:rsidR="008A50F7">
        <w:rPr>
          <w:sz w:val="28"/>
          <w:lang w:val="ru-RU"/>
        </w:rPr>
        <w:t>июля</w:t>
      </w:r>
      <w:r w:rsidR="00AF3FE7">
        <w:rPr>
          <w:sz w:val="28"/>
          <w:lang w:val="ru-RU"/>
        </w:rPr>
        <w:t xml:space="preserve"> 202</w:t>
      </w:r>
      <w:r w:rsidR="008A50F7">
        <w:rPr>
          <w:sz w:val="28"/>
          <w:lang w:val="ru-RU"/>
        </w:rPr>
        <w:t>1</w:t>
      </w:r>
      <w:r w:rsidR="00AF3FE7">
        <w:rPr>
          <w:sz w:val="28"/>
          <w:lang w:val="ru-RU"/>
        </w:rPr>
        <w:t xml:space="preserve"> года №</w:t>
      </w:r>
      <w:r w:rsidR="008A50F7">
        <w:rPr>
          <w:sz w:val="28"/>
          <w:lang w:val="ru-RU"/>
        </w:rPr>
        <w:t>191</w:t>
      </w:r>
      <w:r w:rsidR="00AF3FE7">
        <w:rPr>
          <w:sz w:val="28"/>
          <w:lang w:val="ru-RU"/>
        </w:rPr>
        <w:t>-П «О проведении обучающих мероприятий»</w:t>
      </w:r>
      <w:r>
        <w:rPr>
          <w:sz w:val="28"/>
          <w:lang w:val="ru-RU"/>
        </w:rPr>
        <w:t xml:space="preserve"> и программой обучения по курсу «Содействие развитию конкуренции в Республике Мордовия» в 20</w:t>
      </w:r>
      <w:r w:rsidR="00AF3FE7">
        <w:rPr>
          <w:sz w:val="28"/>
          <w:lang w:val="ru-RU"/>
        </w:rPr>
        <w:t>2</w:t>
      </w:r>
      <w:r w:rsidR="008A50F7">
        <w:rPr>
          <w:sz w:val="28"/>
          <w:lang w:val="ru-RU"/>
        </w:rPr>
        <w:t>1</w:t>
      </w:r>
      <w:r>
        <w:rPr>
          <w:sz w:val="28"/>
          <w:lang w:val="ru-RU"/>
        </w:rPr>
        <w:t xml:space="preserve"> году</w:t>
      </w:r>
      <w:r w:rsidR="00621729">
        <w:rPr>
          <w:sz w:val="28"/>
          <w:lang w:val="ru-RU"/>
        </w:rPr>
        <w:t>, утвержденной вышеуказанным приказом</w:t>
      </w:r>
      <w:r>
        <w:rPr>
          <w:sz w:val="28"/>
          <w:lang w:val="ru-RU"/>
        </w:rPr>
        <w:t>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6325342A" w14:textId="136F2100" w:rsidR="008A085B" w:rsidRPr="001D7B0E" w:rsidRDefault="002C7F63" w:rsidP="008A085B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Провести обучающие мероприятия</w:t>
      </w:r>
      <w:r w:rsidR="008A085B" w:rsidRPr="001D7B0E">
        <w:rPr>
          <w:sz w:val="28"/>
          <w:szCs w:val="28"/>
          <w:lang w:val="ru-RU"/>
        </w:rPr>
        <w:t>, тренинг</w:t>
      </w:r>
      <w:r w:rsidR="008A085B">
        <w:rPr>
          <w:sz w:val="28"/>
          <w:szCs w:val="28"/>
          <w:lang w:val="ru-RU"/>
        </w:rPr>
        <w:t>и</w:t>
      </w:r>
      <w:r w:rsidR="008A085B" w:rsidRPr="001D7B0E">
        <w:rPr>
          <w:sz w:val="28"/>
          <w:szCs w:val="28"/>
          <w:lang w:val="ru-RU"/>
        </w:rPr>
        <w:t xml:space="preserve"> по содействию развитию конкуренции в Атяшевском муниципальном районе</w:t>
      </w:r>
      <w:r w:rsidR="008A085B" w:rsidRPr="001D7B0E">
        <w:rPr>
          <w:bCs/>
          <w:sz w:val="28"/>
          <w:szCs w:val="28"/>
          <w:lang w:val="ru-RU"/>
        </w:rPr>
        <w:t xml:space="preserve"> с представителями Администраций сельских и городского поселений Атяшевского муниципального района, специалистами Администрации Атяшевского муниципального района и иными заинтересованными участниками</w:t>
      </w:r>
      <w:r w:rsidR="008A085B" w:rsidRPr="001D7B0E">
        <w:rPr>
          <w:rFonts w:cs="Times New Roman"/>
          <w:sz w:val="28"/>
          <w:szCs w:val="28"/>
          <w:lang w:val="ru-RU"/>
        </w:rPr>
        <w:t>.</w:t>
      </w:r>
    </w:p>
    <w:p w14:paraId="44492C8E" w14:textId="04FD7759" w:rsidR="002C7F63" w:rsidRDefault="008A085B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</w:t>
      </w:r>
      <w:r w:rsidR="006F08F4">
        <w:rPr>
          <w:sz w:val="28"/>
          <w:lang w:val="ru-RU"/>
        </w:rPr>
        <w:t>Ответственным исполнителем по проведению обучающих мероприятий определить управление экономического анализа и прогнозирования.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04EF7"/>
    <w:rsid w:val="002C7F63"/>
    <w:rsid w:val="00343E0C"/>
    <w:rsid w:val="00354572"/>
    <w:rsid w:val="003B7780"/>
    <w:rsid w:val="003D3BE8"/>
    <w:rsid w:val="004376DC"/>
    <w:rsid w:val="005A278B"/>
    <w:rsid w:val="00621729"/>
    <w:rsid w:val="006F08F4"/>
    <w:rsid w:val="008A085B"/>
    <w:rsid w:val="008A50F7"/>
    <w:rsid w:val="00915D39"/>
    <w:rsid w:val="00AE3596"/>
    <w:rsid w:val="00AF3FE7"/>
    <w:rsid w:val="00B935B5"/>
    <w:rsid w:val="00BA5E15"/>
    <w:rsid w:val="00CC6293"/>
    <w:rsid w:val="00D37BF2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rsid w:val="008A50F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A50F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15</cp:revision>
  <cp:lastPrinted>2020-11-11T05:22:00Z</cp:lastPrinted>
  <dcterms:created xsi:type="dcterms:W3CDTF">2018-07-11T13:22:00Z</dcterms:created>
  <dcterms:modified xsi:type="dcterms:W3CDTF">2021-12-16T05:28:00Z</dcterms:modified>
</cp:coreProperties>
</file>