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319" w:rsidRDefault="00CC3319" w:rsidP="00CC3319">
      <w:pPr>
        <w:jc w:val="both"/>
        <w:rPr>
          <w:sz w:val="28"/>
          <w:szCs w:val="28"/>
        </w:rPr>
      </w:pPr>
    </w:p>
    <w:p w:rsidR="00CC3319" w:rsidRDefault="00CC3319" w:rsidP="00CC3319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r>
        <w:rPr>
          <w:bCs/>
          <w:sz w:val="28"/>
          <w:szCs w:val="28"/>
        </w:rPr>
        <w:t>Зарплата работникам бюджетных организаций будет повышена</w:t>
      </w:r>
    </w:p>
    <w:p w:rsidR="00CC3319" w:rsidRDefault="00CC3319" w:rsidP="00CC3319">
      <w:pPr>
        <w:ind w:firstLine="720"/>
        <w:jc w:val="both"/>
        <w:rPr>
          <w:sz w:val="28"/>
          <w:szCs w:val="28"/>
        </w:rPr>
      </w:pPr>
    </w:p>
    <w:p w:rsidR="00CC3319" w:rsidRDefault="00CC3319" w:rsidP="00CC3319">
      <w:pPr>
        <w:ind w:firstLine="720"/>
        <w:jc w:val="both"/>
        <w:rPr>
          <w:sz w:val="28"/>
          <w:szCs w:val="28"/>
        </w:rPr>
      </w:pPr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принятым распоряжением Правительства РФ от 11.12.2021 № 3544-р из резервного фонда будут выделены денежные средства, которые пойдут на повышение заработной платы работников бюджетной сферы, а именно: учителям, врачам, преподавателям вузов, а также тем, кто трудится в области науки и культуры.</w:t>
      </w:r>
      <w:proofErr w:type="gramEnd"/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Выделенные средства будут направлены на повышение заработной платы:</w:t>
      </w:r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работникам образовательных учреждений;</w:t>
      </w:r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работникам научных учреждений;</w:t>
      </w:r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работникам медицинских учреждений;</w:t>
      </w:r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работникам учреждений культуры.</w:t>
      </w:r>
    </w:p>
    <w:p w:rsidR="00CC3319" w:rsidRDefault="00CC3319" w:rsidP="00CC3319">
      <w:pPr>
        <w:tabs>
          <w:tab w:val="left" w:pos="993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Выделение вышеуказанных денежных средств позволит обеспечить исполнение Указа Президента РФ от 2012 года «О мероприятиях по реализации государственной социальной политики», в части уровня заработной платы работников бюджетной сферы, с учетом показателей размера и темпа роста средней заработной платы в регионах Российской Федерации.</w:t>
      </w:r>
    </w:p>
    <w:p w:rsidR="00CC3319" w:rsidRDefault="00CC3319" w:rsidP="00CC3319">
      <w:pPr>
        <w:jc w:val="both"/>
        <w:rPr>
          <w:sz w:val="28"/>
          <w:szCs w:val="28"/>
        </w:rPr>
      </w:pPr>
    </w:p>
    <w:p w:rsidR="00CC3319" w:rsidRDefault="00CC3319" w:rsidP="00CC3319">
      <w:pPr>
        <w:jc w:val="both"/>
        <w:rPr>
          <w:sz w:val="28"/>
          <w:szCs w:val="28"/>
        </w:rPr>
      </w:pPr>
    </w:p>
    <w:p w:rsidR="00CC3319" w:rsidRDefault="00CC3319" w:rsidP="00CC3319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</w:t>
      </w:r>
    </w:p>
    <w:p w:rsidR="00CC3319" w:rsidRDefault="00CC3319" w:rsidP="00CC3319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810B7" w:rsidRDefault="00B810B7"/>
    <w:sectPr w:rsidR="00B81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0B7"/>
    <w:rsid w:val="00B810B7"/>
    <w:rsid w:val="00CC3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4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2021-12-27T09:28:00Z</dcterms:created>
  <dcterms:modified xsi:type="dcterms:W3CDTF">2021-12-27T09:29:00Z</dcterms:modified>
</cp:coreProperties>
</file>