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761" w14:textId="5F413192" w:rsidR="00214C9F" w:rsidRPr="00571ECF" w:rsidRDefault="00693930" w:rsidP="00571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ECF">
        <w:rPr>
          <w:rFonts w:ascii="Times New Roman" w:hAnsi="Times New Roman" w:cs="Times New Roman"/>
          <w:b/>
          <w:sz w:val="28"/>
          <w:szCs w:val="28"/>
        </w:rPr>
        <w:t xml:space="preserve">Отчет о ходе реализации и оценке эффективности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Pr="00571ECF">
        <w:rPr>
          <w:rFonts w:ascii="Times New Roman" w:hAnsi="Times New Roman" w:cs="Times New Roman"/>
          <w:b/>
          <w:sz w:val="28"/>
          <w:szCs w:val="28"/>
        </w:rPr>
        <w:t>«Энергосбережение и повышение энергетической эффективности в Атяшевском муниципальном районе»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4265EF">
        <w:rPr>
          <w:rFonts w:ascii="Times New Roman" w:hAnsi="Times New Roman" w:cs="Times New Roman"/>
          <w:b/>
          <w:sz w:val="28"/>
          <w:szCs w:val="28"/>
        </w:rPr>
        <w:t>2</w:t>
      </w:r>
      <w:r w:rsidR="00887322">
        <w:rPr>
          <w:rFonts w:ascii="Times New Roman" w:hAnsi="Times New Roman" w:cs="Times New Roman"/>
          <w:b/>
          <w:sz w:val="28"/>
          <w:szCs w:val="28"/>
        </w:rPr>
        <w:t>1</w:t>
      </w:r>
      <w:r w:rsidR="003D36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3438C1A1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 xml:space="preserve"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районе», утверждена Постановлением Администрации Атяшевского муниципального района от  25 декабря 2013 года №836 (в редакции Постановлений Администрации Атяшевского муниципального района от 19.12.2016 № 668, от 01.11.2018г. №689, от 24.10.2019 г., №539, от 29.12.2020г. №697)  разработана с целью повышения энергетической эффективности в бюджетной сфере района и сокращения бюджетных расходов на обеспечение энергоресурсами. </w:t>
      </w:r>
    </w:p>
    <w:p w14:paraId="00691F59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14:paraId="5BE45559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 xml:space="preserve">Согласно Решения Совета депутатов Атяшевского муниципального района Республики Мордовия от 29 декабря 2020 года № 50 «О бюджете Атяшевского муниципального района Республики Мордовия на 2021 год и на плановый период 2022 и 2023 годов», на реализацию мероприятий Программы было предусмотрено 10 </w:t>
      </w:r>
      <w:proofErr w:type="spellStart"/>
      <w:r w:rsidRPr="004E6A16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4E6A16">
        <w:rPr>
          <w:rFonts w:ascii="Times New Roman" w:hAnsi="Times New Roman" w:cs="Times New Roman"/>
          <w:sz w:val="28"/>
          <w:szCs w:val="28"/>
        </w:rPr>
        <w:t>.</w:t>
      </w:r>
    </w:p>
    <w:p w14:paraId="61AB2421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>Ввиду недостаточности предусмотренных средств мероприятия Программы не выполнялись.</w:t>
      </w:r>
    </w:p>
    <w:p w14:paraId="7D95E452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>Степень реализации основных мероприятий составила 0%.</w:t>
      </w:r>
    </w:p>
    <w:p w14:paraId="7A6511ED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>Степень соответствия запланированному уровню затрат - 0%</w:t>
      </w:r>
    </w:p>
    <w:p w14:paraId="126D9FEB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>Оценка эффективности использования средств - 0%</w:t>
      </w:r>
    </w:p>
    <w:p w14:paraId="129CC6BA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>Уровень эффективности реализации программы – 0%</w:t>
      </w:r>
    </w:p>
    <w:p w14:paraId="23808492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районе», признана неэффективной.</w:t>
      </w:r>
    </w:p>
    <w:p w14:paraId="146A94F5" w14:textId="77777777" w:rsidR="004E6A16" w:rsidRPr="004E6A16" w:rsidRDefault="004E6A16" w:rsidP="004E6A1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A16">
        <w:rPr>
          <w:rFonts w:ascii="Times New Roman" w:hAnsi="Times New Roman" w:cs="Times New Roman"/>
          <w:sz w:val="28"/>
          <w:szCs w:val="28"/>
        </w:rPr>
        <w:t>Разработчиком принято решение о внесении изменений в Программу, исключение затратных мероприятий.</w:t>
      </w:r>
    </w:p>
    <w:p w14:paraId="57E12C28" w14:textId="77777777" w:rsidR="004E6A16" w:rsidRPr="004E6A16" w:rsidRDefault="004E6A16" w:rsidP="004E6A1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21FCEE" w14:textId="77777777" w:rsidR="00571ECF" w:rsidRDefault="00571ECF" w:rsidP="0060590E">
      <w:pPr>
        <w:jc w:val="both"/>
      </w:pPr>
    </w:p>
    <w:sectPr w:rsidR="00571ECF" w:rsidSect="002F7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30"/>
    <w:rsid w:val="00006439"/>
    <w:rsid w:val="00026C1E"/>
    <w:rsid w:val="00040252"/>
    <w:rsid w:val="001205B5"/>
    <w:rsid w:val="0014156A"/>
    <w:rsid w:val="001531F0"/>
    <w:rsid w:val="001E1543"/>
    <w:rsid w:val="00214C9F"/>
    <w:rsid w:val="002319F8"/>
    <w:rsid w:val="002E7657"/>
    <w:rsid w:val="002F7982"/>
    <w:rsid w:val="00317C49"/>
    <w:rsid w:val="00325967"/>
    <w:rsid w:val="00391395"/>
    <w:rsid w:val="003C70CB"/>
    <w:rsid w:val="003D3689"/>
    <w:rsid w:val="004265EF"/>
    <w:rsid w:val="004E6A16"/>
    <w:rsid w:val="00571ECF"/>
    <w:rsid w:val="0060590E"/>
    <w:rsid w:val="0068394D"/>
    <w:rsid w:val="00693930"/>
    <w:rsid w:val="00771DFB"/>
    <w:rsid w:val="00834C57"/>
    <w:rsid w:val="00887322"/>
    <w:rsid w:val="008C1A58"/>
    <w:rsid w:val="00971EB0"/>
    <w:rsid w:val="009A4675"/>
    <w:rsid w:val="009C0962"/>
    <w:rsid w:val="00A12BE0"/>
    <w:rsid w:val="00A152F4"/>
    <w:rsid w:val="00BD52B1"/>
    <w:rsid w:val="00CA53F1"/>
    <w:rsid w:val="00D3423C"/>
    <w:rsid w:val="00DA5F18"/>
    <w:rsid w:val="00F75E44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99FCE"/>
  <w15:docId w15:val="{E7FFF347-D3DB-4D8D-8500-ADB9E13D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9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571EC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rmal (Web)"/>
    <w:basedOn w:val="a"/>
    <w:uiPriority w:val="99"/>
    <w:unhideWhenUsed/>
    <w:rsid w:val="003D3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D3689"/>
    <w:rPr>
      <w:strike w:val="0"/>
      <w:dstrike w:val="0"/>
      <w:color w:val="0000FF"/>
      <w:u w:val="none"/>
      <w:effect w:val="none"/>
    </w:rPr>
  </w:style>
  <w:style w:type="paragraph" w:customStyle="1" w:styleId="s3">
    <w:name w:val="s_3"/>
    <w:basedOn w:val="a"/>
    <w:rsid w:val="0015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8873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6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59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2020-02-27T12:26:00Z</cp:lastPrinted>
  <dcterms:created xsi:type="dcterms:W3CDTF">2021-03-04T06:46:00Z</dcterms:created>
  <dcterms:modified xsi:type="dcterms:W3CDTF">2022-04-05T08:40:00Z</dcterms:modified>
</cp:coreProperties>
</file>