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D6D7A" w14:textId="77777777" w:rsidR="003403F5" w:rsidRDefault="003403F5" w:rsidP="00683E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2CEDC739" w14:textId="77777777" w:rsidR="003403F5" w:rsidRDefault="003403F5" w:rsidP="00683E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3900B0BF" w14:textId="77777777" w:rsidR="003403F5" w:rsidRPr="003403F5" w:rsidRDefault="003403F5" w:rsidP="003403F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       </w:t>
      </w:r>
      <w:r w:rsidRPr="003403F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14:paraId="6A895D76" w14:textId="77777777" w:rsidR="003403F5" w:rsidRPr="003403F5" w:rsidRDefault="003403F5" w:rsidP="00340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D35C0C" w14:textId="77777777" w:rsidR="003403F5" w:rsidRPr="003403F5" w:rsidRDefault="003403F5" w:rsidP="003403F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403F5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14:paraId="717F0C93" w14:textId="77777777" w:rsidR="003403F5" w:rsidRPr="003403F5" w:rsidRDefault="003403F5" w:rsidP="003403F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403F5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14:paraId="321269E6" w14:textId="77777777" w:rsidR="003403F5" w:rsidRPr="003403F5" w:rsidRDefault="003403F5" w:rsidP="00340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403F5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07757832" w14:textId="77777777" w:rsidR="003403F5" w:rsidRPr="003403F5" w:rsidRDefault="003403F5" w:rsidP="00340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090CF42" w14:textId="66FE59DD" w:rsidR="003403F5" w:rsidRPr="003403F5" w:rsidRDefault="0009280E" w:rsidP="00340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19.05.2022</w:t>
      </w:r>
      <w:r w:rsidR="003403F5" w:rsidRPr="00340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 w:rsidR="003403F5" w:rsidRPr="00340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11</w:t>
      </w:r>
      <w:r w:rsidR="003403F5" w:rsidRPr="00340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14:paraId="0E6C008E" w14:textId="77777777" w:rsidR="003403F5" w:rsidRPr="003403F5" w:rsidRDefault="003403F5" w:rsidP="00340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403F5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605DF870" w14:textId="77777777" w:rsidR="003403F5" w:rsidRPr="003403F5" w:rsidRDefault="003403F5" w:rsidP="00340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10CB04" w14:textId="77777777" w:rsidR="003403F5" w:rsidRPr="003403F5" w:rsidRDefault="003403F5" w:rsidP="00340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490243" w14:textId="77777777" w:rsidR="003403F5" w:rsidRDefault="003403F5" w:rsidP="00683E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5EE8ABD0" w14:textId="77777777" w:rsidR="00683EF9" w:rsidRPr="00683EF9" w:rsidRDefault="00683EF9" w:rsidP="003403F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Об утверждении Положения о порядке участия Атяшевского муниципального района в организациях межмуниципального сотрудничества</w:t>
      </w:r>
    </w:p>
    <w:p w14:paraId="1F1444EC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67A4DCF6" w14:textId="77777777" w:rsid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В соответствии с </w:t>
      </w:r>
      <w:hyperlink r:id="rId4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Гражданским кодексом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РФ, </w:t>
      </w:r>
      <w:hyperlink r:id="rId5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Федеральным законом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hyperlink r:id="rId6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Федеральным законом</w:t>
        </w:r>
      </w:hyperlink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12.01.1996 года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№ 7-ФЗ </w:t>
      </w:r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                             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</w:t>
      </w:r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некоммерческих организациях», </w:t>
      </w:r>
      <w:hyperlink r:id="rId7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Федеральным законом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26 декабря 1995 года </w:t>
      </w:r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    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№ 208-ФЗ «Об акционерных обществах», </w:t>
      </w:r>
      <w:hyperlink r:id="rId8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Федеральным законом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8 февраля 1998 года № 14-ФЗ «Об обществах с ограниченной ответственностью», руководствуясь </w:t>
      </w:r>
      <w:hyperlink r:id="rId9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Уставом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Атяшевского муниципального района Республики Мордовия</w:t>
      </w:r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,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Совет депутатов Атяшевского муниципального района Республики Мордовия решил:</w:t>
      </w:r>
    </w:p>
    <w:p w14:paraId="3ABDB14B" w14:textId="77777777" w:rsidR="005A793C" w:rsidRPr="00683EF9" w:rsidRDefault="005A793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1A47619D" w14:textId="77777777" w:rsidR="00683EF9" w:rsidRDefault="002502D8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0" w:name="sub_1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1. Утвердить 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hyperlink w:anchor="sub_1000" w:history="1">
        <w:r w:rsidR="00683EF9"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Положение</w:t>
        </w:r>
      </w:hyperlink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 порядке участия Атяшевского муниципального района в организациях межмуниципального сотрудничества.</w:t>
      </w:r>
    </w:p>
    <w:p w14:paraId="3F7895EF" w14:textId="77777777" w:rsidR="005A793C" w:rsidRPr="00683EF9" w:rsidRDefault="005A793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101CB9C2" w14:textId="77777777" w:rsid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" w:name="sub_2"/>
      <w:bookmarkEnd w:id="0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2. Настоящее </w:t>
      </w:r>
      <w:r w:rsidR="00A56390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ешение вступает в силу после его </w:t>
      </w:r>
      <w:hyperlink r:id="rId10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официального опубликования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p w14:paraId="390F0957" w14:textId="77777777" w:rsidR="005A793C" w:rsidRDefault="005A793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10E61B7C" w14:textId="77777777" w:rsidR="005A793C" w:rsidRDefault="005A793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66B92575" w14:textId="77777777" w:rsidR="005A793C" w:rsidRDefault="005A793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67DEE94B" w14:textId="77777777" w:rsidR="005A793C" w:rsidRPr="00683EF9" w:rsidRDefault="005A793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bookmarkEnd w:id="1"/>
    <w:p w14:paraId="6DA8E2BF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519"/>
        <w:gridCol w:w="3261"/>
      </w:tblGrid>
      <w:tr w:rsidR="00683EF9" w:rsidRPr="00683EF9" w14:paraId="4D46D3E3" w14:textId="77777777" w:rsidTr="003C19DC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030FA6F0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Председатель Совета депутатов</w:t>
            </w:r>
          </w:p>
          <w:p w14:paraId="0A83E7E2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Атяшевского муниципального района</w:t>
            </w:r>
          </w:p>
          <w:p w14:paraId="01638068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  <w:p w14:paraId="6141BBD5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  <w:p w14:paraId="31CFD5D1" w14:textId="77777777" w:rsidR="00683EF9" w:rsidRP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Глава Атяшевского муниципального района                                  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0D4A7F82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  <w:p w14:paraId="7E0A43C3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А.Н. Чугунов</w:t>
            </w:r>
          </w:p>
          <w:p w14:paraId="6AD6901D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  <w:p w14:paraId="4463A78A" w14:textId="77777777" w:rsid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  <w:p w14:paraId="3E1F2E7A" w14:textId="77777777" w:rsidR="00683EF9" w:rsidRPr="00683EF9" w:rsidRDefault="00683EF9" w:rsidP="00683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В.Г.Прокин</w:t>
            </w:r>
          </w:p>
        </w:tc>
      </w:tr>
    </w:tbl>
    <w:p w14:paraId="313B95F0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55F3F64C" w14:textId="77777777" w:rsidR="00767BD3" w:rsidRDefault="00767BD3"/>
    <w:p w14:paraId="0B3CA0D9" w14:textId="77777777" w:rsidR="00683EF9" w:rsidRDefault="00683EF9"/>
    <w:p w14:paraId="2FF35324" w14:textId="77777777" w:rsidR="00683EF9" w:rsidRDefault="00683EF9"/>
    <w:p w14:paraId="24C9494C" w14:textId="77777777" w:rsidR="00683EF9" w:rsidRPr="005A793C" w:rsidRDefault="00E66A7D" w:rsidP="00E66A7D">
      <w:pPr>
        <w:rPr>
          <w:rFonts w:ascii="Times New Roman" w:hAnsi="Times New Roman" w:cs="Times New Roman"/>
          <w:sz w:val="26"/>
          <w:szCs w:val="26"/>
        </w:rPr>
      </w:pPr>
      <w:r>
        <w:t xml:space="preserve">                                                                                                              </w:t>
      </w:r>
      <w:r w:rsidR="002502D8" w:rsidRPr="005A793C">
        <w:rPr>
          <w:rFonts w:ascii="Times New Roman" w:hAnsi="Times New Roman" w:cs="Times New Roman"/>
          <w:sz w:val="26"/>
          <w:szCs w:val="26"/>
        </w:rPr>
        <w:t>Утверждено</w:t>
      </w:r>
    </w:p>
    <w:p w14:paraId="590DAB72" w14:textId="77777777" w:rsidR="002502D8" w:rsidRPr="005A793C" w:rsidRDefault="002502D8">
      <w:pPr>
        <w:rPr>
          <w:rFonts w:ascii="Times New Roman" w:hAnsi="Times New Roman" w:cs="Times New Roman"/>
          <w:sz w:val="26"/>
          <w:szCs w:val="26"/>
        </w:rPr>
      </w:pPr>
      <w:r w:rsidRPr="005A793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5A793C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5A793C">
        <w:rPr>
          <w:rFonts w:ascii="Times New Roman" w:hAnsi="Times New Roman" w:cs="Times New Roman"/>
          <w:sz w:val="26"/>
          <w:szCs w:val="26"/>
        </w:rPr>
        <w:t xml:space="preserve"> Решением Совета депутатов</w:t>
      </w:r>
    </w:p>
    <w:p w14:paraId="7C770F26" w14:textId="77777777" w:rsidR="002502D8" w:rsidRPr="005A793C" w:rsidRDefault="002502D8">
      <w:pPr>
        <w:rPr>
          <w:rFonts w:ascii="Times New Roman" w:hAnsi="Times New Roman" w:cs="Times New Roman"/>
          <w:sz w:val="26"/>
          <w:szCs w:val="26"/>
        </w:rPr>
      </w:pPr>
      <w:r w:rsidRPr="005A793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5A793C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5A793C">
        <w:rPr>
          <w:rFonts w:ascii="Times New Roman" w:hAnsi="Times New Roman" w:cs="Times New Roman"/>
          <w:sz w:val="26"/>
          <w:szCs w:val="26"/>
        </w:rPr>
        <w:t xml:space="preserve"> Атяшевского муниципального района</w:t>
      </w:r>
    </w:p>
    <w:p w14:paraId="7E8D23BB" w14:textId="77777777" w:rsidR="002502D8" w:rsidRPr="005A793C" w:rsidRDefault="00714829">
      <w:pPr>
        <w:rPr>
          <w:rFonts w:ascii="Times New Roman" w:hAnsi="Times New Roman" w:cs="Times New Roman"/>
          <w:sz w:val="26"/>
          <w:szCs w:val="26"/>
        </w:rPr>
      </w:pPr>
      <w:r w:rsidRPr="005A793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Республики Мордовия</w:t>
      </w:r>
    </w:p>
    <w:p w14:paraId="07A0B1C0" w14:textId="443616A2" w:rsidR="00714829" w:rsidRPr="005A793C" w:rsidRDefault="00714829">
      <w:pPr>
        <w:rPr>
          <w:rFonts w:ascii="Times New Roman" w:hAnsi="Times New Roman" w:cs="Times New Roman"/>
          <w:sz w:val="26"/>
          <w:szCs w:val="26"/>
        </w:rPr>
      </w:pPr>
      <w:r w:rsidRPr="005A793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5A793C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5A793C">
        <w:rPr>
          <w:rFonts w:ascii="Times New Roman" w:hAnsi="Times New Roman" w:cs="Times New Roman"/>
          <w:sz w:val="26"/>
          <w:szCs w:val="26"/>
        </w:rPr>
        <w:t xml:space="preserve"> </w:t>
      </w:r>
      <w:r w:rsidR="0009280E" w:rsidRPr="005A793C">
        <w:rPr>
          <w:rFonts w:ascii="Times New Roman" w:hAnsi="Times New Roman" w:cs="Times New Roman"/>
          <w:sz w:val="26"/>
          <w:szCs w:val="26"/>
        </w:rPr>
        <w:t>О</w:t>
      </w:r>
      <w:r w:rsidRPr="005A793C">
        <w:rPr>
          <w:rFonts w:ascii="Times New Roman" w:hAnsi="Times New Roman" w:cs="Times New Roman"/>
          <w:sz w:val="26"/>
          <w:szCs w:val="26"/>
        </w:rPr>
        <w:t>т</w:t>
      </w:r>
      <w:r w:rsidR="0009280E">
        <w:rPr>
          <w:rFonts w:ascii="Times New Roman" w:hAnsi="Times New Roman" w:cs="Times New Roman"/>
          <w:sz w:val="26"/>
          <w:szCs w:val="26"/>
        </w:rPr>
        <w:t xml:space="preserve"> 19.05.2022  </w:t>
      </w:r>
      <w:r w:rsidRPr="005A793C">
        <w:rPr>
          <w:rFonts w:ascii="Times New Roman" w:hAnsi="Times New Roman" w:cs="Times New Roman"/>
          <w:sz w:val="26"/>
          <w:szCs w:val="26"/>
        </w:rPr>
        <w:t>№</w:t>
      </w:r>
      <w:r w:rsidR="0009280E">
        <w:rPr>
          <w:rFonts w:ascii="Times New Roman" w:hAnsi="Times New Roman" w:cs="Times New Roman"/>
          <w:sz w:val="26"/>
          <w:szCs w:val="26"/>
        </w:rPr>
        <w:t xml:space="preserve"> 11</w:t>
      </w:r>
    </w:p>
    <w:p w14:paraId="3ACFCD1F" w14:textId="77777777" w:rsidR="00683EF9" w:rsidRPr="002502D8" w:rsidRDefault="00683EF9">
      <w:pPr>
        <w:rPr>
          <w:rFonts w:ascii="Times New Roman" w:hAnsi="Times New Roman" w:cs="Times New Roman"/>
        </w:rPr>
      </w:pPr>
    </w:p>
    <w:p w14:paraId="50FCE4D8" w14:textId="77777777" w:rsidR="00683EF9" w:rsidRDefault="00683EF9"/>
    <w:p w14:paraId="10E4105B" w14:textId="77777777" w:rsidR="00683EF9" w:rsidRDefault="00683EF9"/>
    <w:p w14:paraId="18543D64" w14:textId="77777777" w:rsidR="005950B5" w:rsidRDefault="005950B5" w:rsidP="005950B5">
      <w:pPr>
        <w:jc w:val="center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72C3DFFF" w14:textId="77777777" w:rsidR="00683EF9" w:rsidRPr="005950B5" w:rsidRDefault="00683EF9" w:rsidP="005950B5">
      <w:pPr>
        <w:jc w:val="center"/>
      </w:pPr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Положение</w:t>
      </w:r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br/>
        <w:t xml:space="preserve"> </w:t>
      </w: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 xml:space="preserve">о порядке участия Атяшевского муниципального района </w:t>
      </w:r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в организациях межмуниципального сотрудничества</w:t>
      </w:r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br/>
      </w:r>
    </w:p>
    <w:p w14:paraId="5F751C17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2AC39245" w14:textId="77777777" w:rsidR="00683EF9" w:rsidRPr="00683EF9" w:rsidRDefault="006011AC" w:rsidP="00683E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2" w:name="sub_10"/>
      <w:r>
        <w:rPr>
          <w:rFonts w:ascii="Times New Roman CYR" w:eastAsia="Times New Roman" w:hAnsi="Times New Roman CYR" w:cs="Times New Roman CYR"/>
          <w:color w:val="000000"/>
          <w:sz w:val="40"/>
          <w:szCs w:val="40"/>
          <w:shd w:val="clear" w:color="auto" w:fill="FFFFFF"/>
          <w:lang w:eastAsia="ru-RU"/>
        </w:rPr>
        <w:t xml:space="preserve">                                </w:t>
      </w:r>
      <w:r w:rsidR="00683EF9"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1. Общие положения</w:t>
      </w:r>
    </w:p>
    <w:bookmarkEnd w:id="2"/>
    <w:p w14:paraId="2BCF3AD5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4810C815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3" w:name="sub_11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1. Настоящее Положение разработано в соответствии с </w:t>
      </w:r>
      <w:hyperlink r:id="rId11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Федеральным законом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06.10.2003 </w:t>
      </w:r>
      <w:r w:rsidR="005950B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№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 131-ФЗ</w:t>
      </w:r>
      <w:r w:rsidR="00670A42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«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Об общих принципах организации местного самоуп</w:t>
      </w:r>
      <w:r w:rsidR="00670A42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равления в Российской Федерации»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hyperlink r:id="rId12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Уставом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r w:rsidR="00670A42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Атяшевского муниципального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района Республики Мордовия (далее - Устав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) и определяет порядок участия муниципального образования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–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Атяшевский муниципальный район Республики Мордовия  (далее –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Атяшевский муниципальный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район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) в организациях межмуниципального сотрудничества.</w:t>
      </w:r>
    </w:p>
    <w:p w14:paraId="46D8AB24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4" w:name="sub_12"/>
      <w:bookmarkEnd w:id="3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2. Под межмуниципальным сотрудничеством понимается организация взаимодействия органов местного самоуправления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района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 органами местного самоуправления иных муниципальных образований, осуществляемая в соответствии с действующим законодательством.</w:t>
      </w:r>
    </w:p>
    <w:p w14:paraId="012A51EF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5" w:name="sub_13"/>
      <w:bookmarkEnd w:id="4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3. В соответствии с действующим </w:t>
      </w:r>
      <w:hyperlink r:id="rId13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законодательством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, устанавливающим общие принципы организации местного самоуправления в Российской Федерации, межмуниципальные объединения не могут наделяться полномочиями органов местного самоуправления муниципальных образований.</w:t>
      </w:r>
    </w:p>
    <w:p w14:paraId="4F95E6BC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6" w:name="sub_14"/>
      <w:bookmarkEnd w:id="5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4. Правовую основу межмуниципального сотрудничества составляют </w:t>
      </w:r>
      <w:hyperlink r:id="rId14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Конституция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Российской Федерации, </w:t>
      </w:r>
      <w:hyperlink r:id="rId15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Гражданский кодекс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Российской Федерации, </w:t>
      </w:r>
      <w:hyperlink r:id="rId16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Федеральный закон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6 октября 2003 года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№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 131-ФЗ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Об общих принципах организации местного самоуп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равления в Российской Федерации»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hyperlink r:id="rId17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Федеральный закон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26 декабря 1995 года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№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 208-ФЗ 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«О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б акционерных обществах</w:t>
      </w:r>
      <w:r w:rsidR="00B728F4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»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hyperlink r:id="rId18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Федеральный закон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12 января 1996 года 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№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-ФЗ 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 некоммерческих организациях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»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hyperlink r:id="rId19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Федеральный закон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от 8 февраля 1998 года 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№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 14-ФЗ 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Об обществах 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 ограниченной ответственностью»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иные законодательные и нормативные правовые акты Российской Федерации и </w:t>
      </w:r>
      <w:r w:rsidR="005A003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Респ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ублики Мордовия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hyperlink r:id="rId20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Устав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Атяшевского муниципального района 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, настоящее Положение.</w:t>
      </w:r>
    </w:p>
    <w:bookmarkEnd w:id="6"/>
    <w:p w14:paraId="44C19AE1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525F9436" w14:textId="77777777" w:rsidR="00683EF9" w:rsidRPr="00683EF9" w:rsidRDefault="00683EF9" w:rsidP="006011A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7" w:name="sub_20"/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2. Цели участия </w:t>
      </w:r>
      <w:r w:rsidR="006011AC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Атяшевского муниципального района</w:t>
      </w:r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 xml:space="preserve"> в организациях межмуниципального сотрудничества</w:t>
      </w:r>
    </w:p>
    <w:p w14:paraId="37C5B9BA" w14:textId="77777777" w:rsidR="00683EF9" w:rsidRPr="00683EF9" w:rsidRDefault="006011AC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8" w:name="sub_21"/>
      <w:bookmarkEnd w:id="7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5.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Участие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организациях межмуниципального сотрудничества осуществляется в целях:</w:t>
      </w:r>
    </w:p>
    <w:bookmarkEnd w:id="8"/>
    <w:p w14:paraId="3772F3CE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выражения и защиты общих интересов муниципальных образований;</w:t>
      </w:r>
    </w:p>
    <w:p w14:paraId="4FFFFA81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содействия развитию местного самоуправления;</w:t>
      </w:r>
    </w:p>
    <w:p w14:paraId="2A3A0A72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представления интересов </w:t>
      </w:r>
      <w:r w:rsidR="00F436A2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 в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органах государственной власти;</w:t>
      </w:r>
    </w:p>
    <w:p w14:paraId="0FAF7A41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объединения финансовых средств, материальных и иных ресурсов для решения вопросов местного значения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;</w:t>
      </w:r>
    </w:p>
    <w:p w14:paraId="59F1C3FD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организации взаимодействия органов местного самоуправления муниципальных образований по правовым, организационным, финансово-экономическим, территориальным вопросам местного самоуправления;</w:t>
      </w:r>
    </w:p>
    <w:p w14:paraId="2AF8997A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формирования условий стаби</w:t>
      </w:r>
      <w:r w:rsidR="003403F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льного развития экономики Атяшевского муниципального района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интересах повышения жизненного уровня населения;</w:t>
      </w:r>
    </w:p>
    <w:p w14:paraId="1E24AB9F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выражения позиции и интересов </w:t>
      </w:r>
      <w:r w:rsidR="003403F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по вопросам местного самоуправления;</w:t>
      </w:r>
    </w:p>
    <w:p w14:paraId="7FD8C57B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обмена опытом в области организации и осуществления местного самоуправления;</w:t>
      </w:r>
    </w:p>
    <w:p w14:paraId="3A1CEDE7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повышения эффективности решения вопросов местного значения.</w:t>
      </w:r>
    </w:p>
    <w:p w14:paraId="02DF9841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56E0A737" w14:textId="77777777" w:rsidR="00683EF9" w:rsidRPr="00683EF9" w:rsidRDefault="00683EF9" w:rsidP="006011A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9" w:name="sub_30"/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3. Формы осуществления межмуниципального сотрудничества</w:t>
      </w:r>
    </w:p>
    <w:bookmarkEnd w:id="9"/>
    <w:p w14:paraId="037BCC44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3F580AAB" w14:textId="77777777" w:rsidR="00683EF9" w:rsidRPr="00683EF9" w:rsidRDefault="006011AC" w:rsidP="006011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i/>
          <w:iCs/>
          <w:color w:val="353842"/>
          <w:sz w:val="26"/>
          <w:szCs w:val="26"/>
          <w:shd w:val="clear" w:color="auto" w:fill="F0F0F0"/>
          <w:lang w:eastAsia="ru-RU"/>
        </w:rPr>
        <w:t xml:space="preserve">    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6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 Межмуниципальное сотрудничество осуществляется в следующих формах:</w:t>
      </w:r>
    </w:p>
    <w:p w14:paraId="2F9E2447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создание (учреждение) межмуниципальных объединений с органами местного самоуправления иных муниципальных образований;</w:t>
      </w:r>
    </w:p>
    <w:p w14:paraId="60E28FAF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участие </w:t>
      </w:r>
      <w:r w:rsidR="0071482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деятельности организаций межмуниципального сотрудничества;</w:t>
      </w:r>
    </w:p>
    <w:p w14:paraId="6EAF08E2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0" w:name="sub_314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заключение договоров (соглашений) об установлении межмуниципальных связей и отношений;</w:t>
      </w:r>
    </w:p>
    <w:bookmarkEnd w:id="10"/>
    <w:p w14:paraId="4BF4BDE9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другие формы взаимодействия.</w:t>
      </w:r>
    </w:p>
    <w:p w14:paraId="07267E92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6AD2623B" w14:textId="77777777" w:rsidR="00683EF9" w:rsidRPr="00683EF9" w:rsidRDefault="00683EF9" w:rsidP="006D1B41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1" w:name="sub_40"/>
      <w:r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 </w:t>
      </w:r>
      <w:bookmarkEnd w:id="11"/>
    </w:p>
    <w:p w14:paraId="240F5E4E" w14:textId="77777777" w:rsidR="00683EF9" w:rsidRPr="00683EF9" w:rsidRDefault="006D1B41" w:rsidP="006011A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12" w:name="sub_50"/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4</w:t>
      </w:r>
      <w:r w:rsidR="00683EF9"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. Порядок принятия решения об участии в межмуниципальном сотрудничестве</w:t>
      </w:r>
    </w:p>
    <w:bookmarkEnd w:id="12"/>
    <w:p w14:paraId="7CA1AD53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14:paraId="618344EF" w14:textId="77777777" w:rsidR="00683EF9" w:rsidRPr="00683EF9" w:rsidRDefault="00686023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3" w:name="sub_51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7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Решение об участии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организациях межмуниципального сотрудничества принимает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Совет депутатов Атяшевского муниципального района Республики Мордовия (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далее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–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Совет депутатов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).</w:t>
      </w:r>
    </w:p>
    <w:bookmarkEnd w:id="13"/>
    <w:p w14:paraId="03F8615D" w14:textId="77777777" w:rsidR="00683EF9" w:rsidRPr="00683EF9" w:rsidRDefault="00686023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8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 инициативой об участии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организации межмуниципального сотрудничества в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Совет депутатов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обращается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Г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лава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(далее -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Глава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).</w:t>
      </w:r>
    </w:p>
    <w:p w14:paraId="6ABBECC6" w14:textId="77777777" w:rsidR="00683EF9" w:rsidRPr="00683EF9" w:rsidRDefault="00686023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4" w:name="sub_53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9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Для принятия решения об участии в организации межмуниципального сотрудничества инициатор направляет в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Совет депутатов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:</w:t>
      </w:r>
    </w:p>
    <w:bookmarkEnd w:id="14"/>
    <w:p w14:paraId="4677466A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проект решения об участии в межмуниципальном сотрудничестве;</w:t>
      </w:r>
    </w:p>
    <w:p w14:paraId="68D52C38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учредительные документы (проекты учредительных документов) организации 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lastRenderedPageBreak/>
        <w:t>межмуниципального сотрудничества;</w:t>
      </w:r>
    </w:p>
    <w:p w14:paraId="550E46C5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финансово-экономическое обоснование участия </w:t>
      </w:r>
      <w:r w:rsidR="0031307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Атяшевского муниципального района 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в организации межмуниципального сотрудничества;</w:t>
      </w:r>
    </w:p>
    <w:p w14:paraId="1FBDD906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предложения по объему и виду активов, предполагаемых к передаче для участия в организации межмуниципального сотрудничества;</w:t>
      </w:r>
    </w:p>
    <w:p w14:paraId="513B6C68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другие документы, предусмотренные действующим законодательством.</w:t>
      </w:r>
    </w:p>
    <w:p w14:paraId="6FBAB895" w14:textId="77777777" w:rsidR="00683EF9" w:rsidRPr="00683EF9" w:rsidRDefault="0031307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5" w:name="sub_54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0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К обсуждению вопроса об обоснованности и целесообразности участия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организации межмуниципального сотрудничества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Совет депутатов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может привлекать в установленном порядке представителей муниципальных образований - соучредителей межмуниципальной организации, независимых экспертов и лиц, имеющих профессиональные навыки и практический опыт работы в соответствующей сфере, запрашивать любые необходимые сведения у органов и должностных лиц органов местного самоуправления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bookmarkEnd w:id="15"/>
    <w:p w14:paraId="69480E0F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0C503EE0" w14:textId="77777777" w:rsidR="00683EF9" w:rsidRPr="00683EF9" w:rsidRDefault="006D1B41" w:rsidP="006011A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16" w:name="sub_60"/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5</w:t>
      </w:r>
      <w:r w:rsidR="00683EF9"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. Порядок участия в организациях межмуниципального сотрудничества</w:t>
      </w:r>
    </w:p>
    <w:bookmarkEnd w:id="16"/>
    <w:p w14:paraId="7D88E0A7" w14:textId="77777777" w:rsidR="00683EF9" w:rsidRPr="00683EF9" w:rsidRDefault="00683EF9" w:rsidP="006011A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14:paraId="071F593D" w14:textId="77777777" w:rsidR="00683EF9" w:rsidRPr="00683EF9" w:rsidRDefault="0031307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 Интересы 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организациях межмуниципального сотрудничества в соответствии с решением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Совета депутатов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об участии в межмуниципальном сотрудничестве пр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едставляет уполномоченное лицо </w:t>
      </w:r>
      <w:r w:rsidR="00C3340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- Глава Атяшевского муниципального района.</w:t>
      </w:r>
    </w:p>
    <w:p w14:paraId="58AF224B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Уполномоченное лицо от имени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:</w:t>
      </w:r>
    </w:p>
    <w:p w14:paraId="51C38CBC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утверждает документы организации межмуниципального сотрудничества;</w:t>
      </w:r>
    </w:p>
    <w:p w14:paraId="55FADAF1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подписывает договор (соглашение) о сотрудничестве;</w:t>
      </w:r>
    </w:p>
    <w:p w14:paraId="13AE36CE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осуществляет иные полномочия, предусмотренные действующим законодательством, муниципальными правовыми актами, договором (соглашением) о сотрудничестве.</w:t>
      </w:r>
    </w:p>
    <w:p w14:paraId="1D793BDA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7" w:name="sub_63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3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Финансирование расходов, связанных с участием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организациях межмуниципального сотрудничества (внесение членских взносов и иных платежей, предусмотренных учредительными документами организации межмуниципального сотрудничества), осуществля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ется за счет средств 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бюджета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bookmarkEnd w:id="17"/>
    <w:p w14:paraId="4EF9EAD1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64B23ED9" w14:textId="77777777" w:rsidR="00683EF9" w:rsidRPr="00683EF9" w:rsidRDefault="006D1B41" w:rsidP="006011A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18" w:name="sub_70"/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6</w:t>
      </w:r>
      <w:r w:rsidR="00683EF9"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. Порядок расходования средств на межмуниципальное сотрудничество</w:t>
      </w:r>
    </w:p>
    <w:bookmarkEnd w:id="18"/>
    <w:p w14:paraId="2521EC64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21767ED6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9" w:name="sub_71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4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Финансовые средства на оплату и внесение членских взносов и иных платежей, установленных учредительными документами организации межмуниципального сотрудничества, ежегодно предусматриваются в расходной части бюджета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 очередной финансовый год.</w:t>
      </w:r>
    </w:p>
    <w:p w14:paraId="59ECAEA8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0" w:name="sub_711"/>
      <w:bookmarkEnd w:id="19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5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 Процедура передачи имущества, денежных средств в качестве вступительных взносов создаваемой организации межмуниципального сотрудничес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тва определяется Советом депутатов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p w14:paraId="67F557D8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1" w:name="sub_712"/>
      <w:bookmarkEnd w:id="20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6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Размер средств определяется при утверждении бюджета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 очередной финансовый год в соответствии с действующими договорами, соглашениями и решениями межмуниципальных организаций.</w:t>
      </w:r>
    </w:p>
    <w:p w14:paraId="4A37DA20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2" w:name="sub_713"/>
      <w:bookmarkEnd w:id="21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7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Главным распорядителем средств является </w:t>
      </w:r>
      <w:r w:rsidR="005950B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дминистрация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p w14:paraId="5BB7E39A" w14:textId="77777777" w:rsidR="00683EF9" w:rsidRPr="00683EF9" w:rsidRDefault="00686023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3" w:name="sub_72"/>
      <w:bookmarkEnd w:id="22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lastRenderedPageBreak/>
        <w:t>18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 Выделение средств на оплату членских взносов и иных платежей, установленных учредительными документами организации межмуниципального сотрудничества, производится в соответствии с заключенными договорами, соглашениями и решениями на основании выставляемых счетов.</w:t>
      </w:r>
    </w:p>
    <w:bookmarkEnd w:id="23"/>
    <w:p w14:paraId="38A36CF4" w14:textId="77777777" w:rsidR="00683EF9" w:rsidRPr="00683EF9" w:rsidRDefault="00686023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19</w:t>
      </w:r>
      <w:r w:rsidR="00C3340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Администрация </w:t>
      </w:r>
      <w:r w:rsidR="00C3340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осуществляет оплату членских взносов и иных платежей, установленных учредительными документами организации межмуниципального сотрудничества.</w:t>
      </w:r>
    </w:p>
    <w:p w14:paraId="70979698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027929C7" w14:textId="77777777" w:rsidR="00683EF9" w:rsidRPr="00683EF9" w:rsidRDefault="006D1B41" w:rsidP="006011A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24" w:name="sub_80"/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7</w:t>
      </w:r>
      <w:r w:rsidR="00683EF9" w:rsidRPr="00683EF9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shd w:val="clear" w:color="auto" w:fill="FFFFFF"/>
          <w:lang w:eastAsia="ru-RU"/>
        </w:rPr>
        <w:t>. Порядок прекращения участия в организации межмуниципального сотрудничества</w:t>
      </w:r>
    </w:p>
    <w:bookmarkEnd w:id="24"/>
    <w:p w14:paraId="7D4461C6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4367E8C3" w14:textId="77777777" w:rsidR="00683EF9" w:rsidRPr="00683EF9" w:rsidRDefault="00C3340B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5" w:name="sub_81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0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 Инициатива принятия</w:t>
      </w:r>
      <w:r w:rsidR="005950B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решения о прекращении участия 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в организации межмуниципального сотрудничества может исходить от </w:t>
      </w:r>
      <w:r w:rsidR="000B4352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Гла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вы муниципально</w:t>
      </w:r>
      <w:r w:rsidR="003403F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го образования,  депутатов Совета депутатов 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p w14:paraId="045946C0" w14:textId="77777777" w:rsidR="00683EF9" w:rsidRPr="00683EF9" w:rsidRDefault="003403F5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6" w:name="sub_811"/>
      <w:bookmarkEnd w:id="25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Решение о прекращении участия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организации межмуниципального сотрудничества принимается в случае:</w:t>
      </w:r>
    </w:p>
    <w:bookmarkEnd w:id="26"/>
    <w:p w14:paraId="6FFBF948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несоответствия деятельности организации межмуниципального сотрудничества цел</w:t>
      </w:r>
      <w:r w:rsidR="003403F5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ям, для достижения которых Атяшевский муниципальный район</w:t>
      </w: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участвует в данной организации;</w:t>
      </w:r>
    </w:p>
    <w:p w14:paraId="30972E93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неэффективности деятельности организации межмуниципального сотрудничества;</w:t>
      </w:r>
    </w:p>
    <w:p w14:paraId="32E29B24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иных случаях, если прекращение участия в организации межмуниципального сотрудничества будет способствовать достижению целей, установленных </w:t>
      </w:r>
      <w:hyperlink w:anchor="sub_20" w:history="1">
        <w:r w:rsidRPr="00683EF9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п. 2</w:t>
        </w:r>
      </w:hyperlink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Положения.</w:t>
      </w:r>
    </w:p>
    <w:p w14:paraId="3A667079" w14:textId="77777777" w:rsidR="00683EF9" w:rsidRPr="00683EF9" w:rsidRDefault="003403F5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Участие в организации межмуниципального сотрудничества прекращается путем:</w:t>
      </w:r>
    </w:p>
    <w:p w14:paraId="06F594DF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выхода из организации межмуниципального сотрудничества;</w:t>
      </w:r>
    </w:p>
    <w:p w14:paraId="165CEA5C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ликвидации организации межмуниципального сотрудничества;</w:t>
      </w:r>
    </w:p>
    <w:p w14:paraId="05977982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7" w:name="sub_823"/>
      <w:r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расторжение договоров (соглашений) об установлении межмуниципальных связей и отношений.</w:t>
      </w:r>
    </w:p>
    <w:p w14:paraId="1F1D188A" w14:textId="77777777" w:rsidR="00683EF9" w:rsidRPr="00683EF9" w:rsidRDefault="003403F5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8" w:name="sub_821"/>
      <w:bookmarkEnd w:id="27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</w:t>
      </w:r>
      <w:r w:rsidR="00686023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3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Решение о прекращении участия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организации межмуниципального сотрудниче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ства принимается Советом депутатов Атяшевского муниципального района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p w14:paraId="3A433555" w14:textId="77777777" w:rsidR="00683EF9" w:rsidRPr="00683EF9" w:rsidRDefault="00686023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9" w:name="sub_83"/>
      <w:bookmarkEnd w:id="28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24.</w:t>
      </w:r>
      <w:r w:rsidR="00683EF9" w:rsidRPr="00683EF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Ликвидация и реорганизация организации межмуниципального сотрудничества осуществляется в порядке, предусмотренном д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ействующим законодательством.</w:t>
      </w:r>
    </w:p>
    <w:bookmarkEnd w:id="29"/>
    <w:p w14:paraId="3F61D77E" w14:textId="77777777" w:rsidR="00683EF9" w:rsidRPr="00683EF9" w:rsidRDefault="00683EF9" w:rsidP="00683E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14:paraId="2794DFE8" w14:textId="77777777" w:rsidR="00683EF9" w:rsidRDefault="00683EF9" w:rsidP="00683EF9"/>
    <w:p w14:paraId="155E86AC" w14:textId="77777777" w:rsidR="00683EF9" w:rsidRDefault="00683EF9"/>
    <w:p w14:paraId="66614195" w14:textId="77777777" w:rsidR="00683EF9" w:rsidRDefault="00683EF9"/>
    <w:p w14:paraId="3C1DEDCF" w14:textId="77777777" w:rsidR="00683EF9" w:rsidRDefault="00683EF9"/>
    <w:p w14:paraId="633901A1" w14:textId="77777777" w:rsidR="00683EF9" w:rsidRDefault="00683EF9"/>
    <w:p w14:paraId="1D0058C1" w14:textId="77777777" w:rsidR="00683EF9" w:rsidRDefault="00683EF9"/>
    <w:p w14:paraId="3159A0BB" w14:textId="77777777" w:rsidR="00683EF9" w:rsidRDefault="00683EF9"/>
    <w:p w14:paraId="5677FDC0" w14:textId="77777777" w:rsidR="00683EF9" w:rsidRDefault="00683EF9"/>
    <w:p w14:paraId="544E8418" w14:textId="77777777" w:rsidR="00683EF9" w:rsidRDefault="00683EF9"/>
    <w:sectPr w:rsidR="00683EF9" w:rsidSect="005A793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EF9"/>
    <w:rsid w:val="0009280E"/>
    <w:rsid w:val="000B4352"/>
    <w:rsid w:val="0013568C"/>
    <w:rsid w:val="002502D8"/>
    <w:rsid w:val="00313079"/>
    <w:rsid w:val="003403F5"/>
    <w:rsid w:val="00396FC5"/>
    <w:rsid w:val="005950B5"/>
    <w:rsid w:val="005A003A"/>
    <w:rsid w:val="005A793C"/>
    <w:rsid w:val="006011AC"/>
    <w:rsid w:val="00670A42"/>
    <w:rsid w:val="00683EF9"/>
    <w:rsid w:val="00686023"/>
    <w:rsid w:val="006D1B41"/>
    <w:rsid w:val="00714829"/>
    <w:rsid w:val="00767BD3"/>
    <w:rsid w:val="00797327"/>
    <w:rsid w:val="00A211D5"/>
    <w:rsid w:val="00A56390"/>
    <w:rsid w:val="00B728F4"/>
    <w:rsid w:val="00C3340B"/>
    <w:rsid w:val="00E66A7D"/>
    <w:rsid w:val="00F436A2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D74FF"/>
  <w15:chartTrackingRefBased/>
  <w15:docId w15:val="{FFE591DB-DD2A-46AE-9522-912F8CC3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7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09720/0" TargetMode="External"/><Relationship Id="rId13" Type="http://schemas.openxmlformats.org/officeDocument/2006/relationships/hyperlink" Target="https://internet.garant.ru/document/redirect/186367/4" TargetMode="External"/><Relationship Id="rId18" Type="http://schemas.openxmlformats.org/officeDocument/2006/relationships/hyperlink" Target="https://internet.garant.ru/document/redirect/10105879/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internet.garant.ru/document/redirect/10105712/0" TargetMode="External"/><Relationship Id="rId12" Type="http://schemas.openxmlformats.org/officeDocument/2006/relationships/hyperlink" Target="https://internet.garant.ru/document/redirect/6981778/0" TargetMode="External"/><Relationship Id="rId17" Type="http://schemas.openxmlformats.org/officeDocument/2006/relationships/hyperlink" Target="https://internet.garant.ru/document/redirect/10105712/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document/redirect/186367/0" TargetMode="External"/><Relationship Id="rId20" Type="http://schemas.openxmlformats.org/officeDocument/2006/relationships/hyperlink" Target="https://internet.garant.ru/document/redirect/6981778/0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0105879/0" TargetMode="External"/><Relationship Id="rId11" Type="http://schemas.openxmlformats.org/officeDocument/2006/relationships/hyperlink" Target="https://internet.garant.ru/document/redirect/186367/0" TargetMode="External"/><Relationship Id="rId5" Type="http://schemas.openxmlformats.org/officeDocument/2006/relationships/hyperlink" Target="https://internet.garant.ru/document/redirect/186367/0" TargetMode="External"/><Relationship Id="rId15" Type="http://schemas.openxmlformats.org/officeDocument/2006/relationships/hyperlink" Target="https://internet.garant.ru/document/redirect/10164072/0" TargetMode="External"/><Relationship Id="rId10" Type="http://schemas.openxmlformats.org/officeDocument/2006/relationships/hyperlink" Target="https://internet.garant.ru/document/redirect/7074226/0" TargetMode="External"/><Relationship Id="rId19" Type="http://schemas.openxmlformats.org/officeDocument/2006/relationships/hyperlink" Target="https://internet.garant.ru/document/redirect/12109720/0" TargetMode="External"/><Relationship Id="rId4" Type="http://schemas.openxmlformats.org/officeDocument/2006/relationships/hyperlink" Target="https://internet.garant.ru/document/redirect/10164072/0" TargetMode="External"/><Relationship Id="rId9" Type="http://schemas.openxmlformats.org/officeDocument/2006/relationships/hyperlink" Target="https://internet.garant.ru/document/redirect/6981778/0" TargetMode="External"/><Relationship Id="rId14" Type="http://schemas.openxmlformats.org/officeDocument/2006/relationships/hyperlink" Target="https://internet.garant.ru/document/redirect/10103000/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1787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3</cp:revision>
  <cp:lastPrinted>2022-05-17T13:36:00Z</cp:lastPrinted>
  <dcterms:created xsi:type="dcterms:W3CDTF">2022-05-24T06:10:00Z</dcterms:created>
  <dcterms:modified xsi:type="dcterms:W3CDTF">2022-05-24T06:11:00Z</dcterms:modified>
</cp:coreProperties>
</file>