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DAC98" w14:textId="77777777" w:rsidR="00E86B89" w:rsidRDefault="00E86B89" w:rsidP="00E86B89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57E3381B" w14:textId="77777777" w:rsidR="00E86B89" w:rsidRDefault="00E86B89" w:rsidP="00E86B89">
      <w:pPr>
        <w:pStyle w:val="5"/>
      </w:pPr>
    </w:p>
    <w:p w14:paraId="42EC4B6F" w14:textId="77777777" w:rsidR="00E86B89" w:rsidRDefault="00E86B89" w:rsidP="00E86B89">
      <w:pPr>
        <w:pStyle w:val="5"/>
      </w:pPr>
      <w:r>
        <w:t xml:space="preserve">АДМИНИСТРАЦИИ АТЯШЕВСКОГО </w:t>
      </w:r>
    </w:p>
    <w:p w14:paraId="7E16C32D" w14:textId="77777777" w:rsidR="00E86B89" w:rsidRDefault="00E86B89" w:rsidP="00E86B89">
      <w:pPr>
        <w:pStyle w:val="5"/>
      </w:pPr>
      <w:r>
        <w:t>МУНИЦИПАЛЬНОГО РАЙОНА</w:t>
      </w:r>
    </w:p>
    <w:p w14:paraId="4A4A9E17" w14:textId="77777777" w:rsidR="00E86B89" w:rsidRDefault="00E86B89" w:rsidP="00E86B89">
      <w:pPr>
        <w:jc w:val="center"/>
        <w:rPr>
          <w:sz w:val="36"/>
          <w:szCs w:val="36"/>
        </w:rPr>
      </w:pPr>
      <w:r>
        <w:rPr>
          <w:sz w:val="36"/>
          <w:szCs w:val="36"/>
        </w:rPr>
        <w:t>РЕСПУБЛИКИ МОРДОВИЯ</w:t>
      </w:r>
    </w:p>
    <w:p w14:paraId="2B9FC53A" w14:textId="77777777" w:rsidR="00E86B89" w:rsidRDefault="00E86B89" w:rsidP="00E86B89">
      <w:pPr>
        <w:tabs>
          <w:tab w:val="left" w:pos="6450"/>
        </w:tabs>
        <w:rPr>
          <w:sz w:val="28"/>
        </w:rPr>
      </w:pPr>
    </w:p>
    <w:p w14:paraId="2B5E18FD" w14:textId="77777777" w:rsidR="00E86B89" w:rsidRDefault="00E86B89" w:rsidP="00E86B89">
      <w:pPr>
        <w:tabs>
          <w:tab w:val="left" w:pos="6450"/>
        </w:tabs>
        <w:rPr>
          <w:sz w:val="28"/>
        </w:rPr>
      </w:pPr>
      <w:r>
        <w:rPr>
          <w:sz w:val="28"/>
        </w:rPr>
        <w:t>28.07.2022</w:t>
      </w:r>
      <w:r>
        <w:rPr>
          <w:sz w:val="28"/>
        </w:rPr>
        <w:tab/>
        <w:t xml:space="preserve">                  №385</w:t>
      </w:r>
    </w:p>
    <w:p w14:paraId="53F1705C" w14:textId="77777777" w:rsidR="00E86B89" w:rsidRDefault="00E86B89" w:rsidP="00E86B89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14:paraId="70705A14" w14:textId="77777777" w:rsidR="00E86B89" w:rsidRDefault="00E86B89" w:rsidP="00E86B89"/>
    <w:p w14:paraId="213C973F" w14:textId="77777777" w:rsidR="00E86B89" w:rsidRDefault="00E86B89" w:rsidP="00E86B89">
      <w:pPr>
        <w:rPr>
          <w:u w:val="single"/>
        </w:rPr>
      </w:pPr>
    </w:p>
    <w:p w14:paraId="2C83079B" w14:textId="77777777" w:rsidR="00E86B89" w:rsidRDefault="00E86B89" w:rsidP="00E86B89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мерах </w:t>
      </w:r>
      <w:proofErr w:type="gramStart"/>
      <w:r>
        <w:rPr>
          <w:b/>
          <w:bCs/>
          <w:sz w:val="28"/>
          <w:szCs w:val="28"/>
        </w:rPr>
        <w:t>поддержки  арендаторов</w:t>
      </w:r>
      <w:proofErr w:type="gramEnd"/>
      <w:r>
        <w:rPr>
          <w:b/>
          <w:bCs/>
          <w:sz w:val="28"/>
          <w:szCs w:val="28"/>
        </w:rPr>
        <w:t xml:space="preserve"> имущества муниципальной казны Атяшевского муниципального района Республики Мордовия и муниципального имущества, закрепленного  на праве оперативного управления  за  муниципальными  учреждениями   Атяшевского муниципального района  Республики Мордовия в условиях действия мер ограничительного характера.</w:t>
      </w:r>
    </w:p>
    <w:p w14:paraId="39C7963B" w14:textId="77777777" w:rsidR="00E86B89" w:rsidRDefault="00E86B89" w:rsidP="00E86B89">
      <w:pPr>
        <w:jc w:val="both"/>
        <w:rPr>
          <w:sz w:val="28"/>
          <w:szCs w:val="28"/>
        </w:rPr>
      </w:pPr>
    </w:p>
    <w:p w14:paraId="38DB35DE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   целях поддержки субъектов предпринимательской деятельности в Атяшевском муниципальном районе Республики Мордовия   в условиях действия мер ограничительного характера, введенных иностранным </w:t>
      </w:r>
      <w:proofErr w:type="gramStart"/>
      <w:r>
        <w:rPr>
          <w:sz w:val="28"/>
          <w:szCs w:val="28"/>
        </w:rPr>
        <w:t>государством,  государственным</w:t>
      </w:r>
      <w:proofErr w:type="gramEnd"/>
      <w:r>
        <w:rPr>
          <w:sz w:val="28"/>
          <w:szCs w:val="28"/>
        </w:rPr>
        <w:t xml:space="preserve"> объединением  и (или) союзом и (или)  государственным (межгосударственным) учреждением иностранного государства или государственного объединения и (или) союза в отношении Российской Федерации после 18 февраля 2022 года </w:t>
      </w:r>
    </w:p>
    <w:p w14:paraId="4CAE56B8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14:paraId="5741BF36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п о с т а н о в л я ю:</w:t>
      </w:r>
    </w:p>
    <w:p w14:paraId="105169D0" w14:textId="77777777" w:rsidR="00E86B89" w:rsidRDefault="00E86B89" w:rsidP="00E86B89">
      <w:pPr>
        <w:jc w:val="both"/>
        <w:rPr>
          <w:sz w:val="28"/>
          <w:szCs w:val="28"/>
        </w:rPr>
      </w:pPr>
    </w:p>
    <w:p w14:paraId="1E551952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>1. Установить, что арендаторы имущества, составляющего муниципальную казну Атяшевского муниципального района Республики Мордовия (в том числе земельных участков),  и муниципального имущества, закрепленного на праве оперативного управления за муниципальными учреждениями  Атяшевского муниципального района Республики Мордовия, до 1 августа 2022 года  имеют право на заключение дополнительного соглашения  к договору аренды  такого имущества, предусматривающего отсрочку по уплате  арендных платежей   за период апрель- сентябрь 2022г. на следующих условиях:</w:t>
      </w:r>
    </w:p>
    <w:p w14:paraId="41B92094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Арендная плата за период апрель - сентябрь 2022г. подлежит уплате   не ранее 1 января 2023г. и не позднее 31 </w:t>
      </w:r>
      <w:proofErr w:type="gramStart"/>
      <w:r>
        <w:rPr>
          <w:sz w:val="28"/>
          <w:szCs w:val="28"/>
        </w:rPr>
        <w:t>декабря  по</w:t>
      </w:r>
      <w:proofErr w:type="gramEnd"/>
      <w:r>
        <w:rPr>
          <w:sz w:val="28"/>
          <w:szCs w:val="28"/>
        </w:rPr>
        <w:t xml:space="preserve"> 2023 г. поэтапно ежеквартально равными платежами, если иное не предусмотрено дополнительным соглашением  аренды.</w:t>
      </w:r>
    </w:p>
    <w:p w14:paraId="762393AC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Арендодателям организовать заключение дополнительных соглашений к договорам аренды имущества,  составляющего муниципальную казну Атяшевского муниципального района Республики Мордовия (в том числе земельных участков),  и муниципального имущества, закрепленного на праве </w:t>
      </w:r>
      <w:r>
        <w:rPr>
          <w:sz w:val="28"/>
          <w:szCs w:val="28"/>
        </w:rPr>
        <w:lastRenderedPageBreak/>
        <w:t>оперативного управления за муниципальными  учреждениями   Атяшевского муниципального района  Республики Мордовия  предусматривающих предоставление отсрочки  по уплате арендных платежей, в течении 10 рабочих дней со дня обращения арендаторов о предоставлении мер поддержки, установленных пунктом 1 настоящего постановления.</w:t>
      </w:r>
    </w:p>
    <w:p w14:paraId="4DE51961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штрафы, проценты за пользование чужими денежными средствами или меры ответственности в связи с </w:t>
      </w:r>
      <w:proofErr w:type="gramStart"/>
      <w:r>
        <w:rPr>
          <w:sz w:val="28"/>
          <w:szCs w:val="28"/>
        </w:rPr>
        <w:t>несоблюдением  арендатором</w:t>
      </w:r>
      <w:proofErr w:type="gramEnd"/>
      <w:r>
        <w:rPr>
          <w:sz w:val="28"/>
          <w:szCs w:val="28"/>
        </w:rPr>
        <w:t xml:space="preserve"> порядка и сроков внесения арендной платы (в том числе в случаях, если такие меры предусмотрены договором аренды) в связи отсрочкой по уплате арендных платежей не применяются. </w:t>
      </w:r>
    </w:p>
    <w:p w14:paraId="690B8DA8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случае если договором аренды предусматривается включение в арендную </w:t>
      </w:r>
      <w:proofErr w:type="gramStart"/>
      <w:r>
        <w:rPr>
          <w:sz w:val="28"/>
          <w:szCs w:val="28"/>
        </w:rPr>
        <w:t>плату  платежей</w:t>
      </w:r>
      <w:proofErr w:type="gramEnd"/>
      <w:r>
        <w:rPr>
          <w:sz w:val="28"/>
          <w:szCs w:val="28"/>
        </w:rPr>
        <w:t xml:space="preserve"> за пользование арендатором коммунальными услугами и (или)  расходов на содержание арендуемого имущества, отсрочка и (или) освобождение от указанной части арендной платы не предоставляется.</w:t>
      </w:r>
    </w:p>
    <w:p w14:paraId="7B4643B0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Установить, что социально - ориентированные некоммерческие организации, являющиеся арендаторами имущества, составляющего муниципальную казну Атяшевского муниципального района Республики Мордовия (в том числе   земельных участков),  и муниципального имущества, закрепленного на праве оперативного управления за муниципальными  учреждениями  Атяшевского муниципального района Республики Мордовия, имеют право на получение меры поддержки, указанной в пункте 1 настоящего постановления.</w:t>
      </w:r>
    </w:p>
    <w:p w14:paraId="519FB916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Настоящее постановление вступает в </w:t>
      </w:r>
      <w:proofErr w:type="gramStart"/>
      <w:r>
        <w:rPr>
          <w:sz w:val="28"/>
          <w:szCs w:val="28"/>
        </w:rPr>
        <w:t>силу  со</w:t>
      </w:r>
      <w:proofErr w:type="gramEnd"/>
      <w:r>
        <w:rPr>
          <w:sz w:val="28"/>
          <w:szCs w:val="28"/>
        </w:rPr>
        <w:t xml:space="preserve"> дня его официального опубликования.</w:t>
      </w:r>
    </w:p>
    <w:p w14:paraId="778C6E76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1768D2A" w14:textId="77777777" w:rsidR="00E86B89" w:rsidRDefault="00E86B89" w:rsidP="00E86B89">
      <w:pPr>
        <w:jc w:val="both"/>
        <w:rPr>
          <w:sz w:val="28"/>
          <w:szCs w:val="28"/>
        </w:rPr>
      </w:pPr>
    </w:p>
    <w:p w14:paraId="1C127E78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Атяшевского</w:t>
      </w:r>
    </w:p>
    <w:p w14:paraId="0C8A7EE3" w14:textId="77777777" w:rsidR="00E86B89" w:rsidRDefault="00E86B89" w:rsidP="00E86B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14:paraId="38329445" w14:textId="77777777" w:rsidR="00E86B89" w:rsidRDefault="00E86B89" w:rsidP="00E86B89">
      <w:pPr>
        <w:rPr>
          <w:sz w:val="28"/>
          <w:szCs w:val="28"/>
        </w:rPr>
      </w:pPr>
    </w:p>
    <w:p w14:paraId="076EF1B0" w14:textId="77777777" w:rsidR="00E86B89" w:rsidRDefault="00E86B89" w:rsidP="00E86B89"/>
    <w:p w14:paraId="188A866B" w14:textId="77777777" w:rsidR="006230C3" w:rsidRDefault="006230C3"/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AFB"/>
    <w:rsid w:val="00533AFB"/>
    <w:rsid w:val="006230C3"/>
    <w:rsid w:val="00E8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B93BD8-FF26-4839-85E8-294C13549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B89"/>
    <w:pPr>
      <w:spacing w:after="0"/>
      <w:ind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86B89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semiHidden/>
    <w:unhideWhenUsed/>
    <w:qFormat/>
    <w:rsid w:val="00E86B89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86B89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E86B89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2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2022-08-02T11:37:00Z</dcterms:created>
  <dcterms:modified xsi:type="dcterms:W3CDTF">2022-08-02T11:37:00Z</dcterms:modified>
</cp:coreProperties>
</file>