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5BC55" w14:textId="32870AD0" w:rsidR="001B28EE" w:rsidRPr="001B28EE" w:rsidRDefault="001B28EE" w:rsidP="001B28EE">
      <w:pPr>
        <w:pStyle w:val="a6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rFonts w:ascii="Arial" w:hAnsi="Arial" w:cs="Arial"/>
          <w:color w:val="2C2D2E"/>
          <w:sz w:val="23"/>
          <w:szCs w:val="23"/>
        </w:rPr>
        <w:br/>
        <w:t xml:space="preserve">     </w:t>
      </w:r>
      <w:r w:rsidRPr="001B28EE">
        <w:rPr>
          <w:color w:val="2C2D2E"/>
          <w:sz w:val="28"/>
          <w:szCs w:val="28"/>
        </w:rPr>
        <w:t>Сегодня, 17 августа, состоялся визит команды «Бизнес десанта» в Атяшевский муниципальный район. Новый проект реализуется Фондом поддержки предпринимательства РМ при поддержке Минэкономики Мордовии. Специалисты Центра «Мой бизнес» оказыва</w:t>
      </w:r>
      <w:r>
        <w:rPr>
          <w:color w:val="2C2D2E"/>
          <w:sz w:val="28"/>
          <w:szCs w:val="28"/>
        </w:rPr>
        <w:t>ют</w:t>
      </w:r>
      <w:r w:rsidRPr="001B28EE">
        <w:rPr>
          <w:color w:val="2C2D2E"/>
          <w:sz w:val="28"/>
          <w:szCs w:val="28"/>
        </w:rPr>
        <w:t xml:space="preserve"> консультации по актуальным вопросам предпринимательской деятельности.</w:t>
      </w:r>
    </w:p>
    <w:p w14:paraId="08025633" w14:textId="77777777" w:rsidR="001B28EE" w:rsidRDefault="001B28EE" w:rsidP="001B28EE">
      <w:pPr>
        <w:pStyle w:val="a6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</w:t>
      </w:r>
      <w:r w:rsidRPr="001B28EE">
        <w:rPr>
          <w:color w:val="2C2D2E"/>
          <w:sz w:val="28"/>
          <w:szCs w:val="28"/>
        </w:rPr>
        <w:t>На встрече с «Бизнес десантом» в зале заседаний Администрации района  присутствовали индивидуальные предприниматели, самозанятые</w:t>
      </w:r>
      <w:r>
        <w:rPr>
          <w:color w:val="2C2D2E"/>
          <w:sz w:val="28"/>
          <w:szCs w:val="28"/>
        </w:rPr>
        <w:t>,</w:t>
      </w:r>
      <w:r w:rsidRPr="001B28EE">
        <w:rPr>
          <w:color w:val="2C2D2E"/>
          <w:sz w:val="28"/>
          <w:szCs w:val="28"/>
        </w:rPr>
        <w:t xml:space="preserve"> студенты Атяшевского аграрного техникума, учащиеся старших классов  Поселковской средней школы и Атяшевской средне</w:t>
      </w:r>
      <w:r>
        <w:rPr>
          <w:color w:val="2C2D2E"/>
          <w:sz w:val="28"/>
          <w:szCs w:val="28"/>
        </w:rPr>
        <w:t>й</w:t>
      </w:r>
      <w:r w:rsidRPr="001B28EE">
        <w:rPr>
          <w:color w:val="2C2D2E"/>
          <w:sz w:val="28"/>
          <w:szCs w:val="28"/>
        </w:rPr>
        <w:t xml:space="preserve"> школы</w:t>
      </w:r>
      <w:r>
        <w:rPr>
          <w:color w:val="2C2D2E"/>
          <w:sz w:val="28"/>
          <w:szCs w:val="28"/>
        </w:rPr>
        <w:t>,</w:t>
      </w:r>
      <w:r w:rsidRPr="001B28EE">
        <w:rPr>
          <w:color w:val="2C2D2E"/>
          <w:sz w:val="28"/>
          <w:szCs w:val="28"/>
        </w:rPr>
        <w:t xml:space="preserve"> физические лица</w:t>
      </w:r>
      <w:r>
        <w:rPr>
          <w:color w:val="2C2D2E"/>
          <w:sz w:val="28"/>
          <w:szCs w:val="28"/>
        </w:rPr>
        <w:t>,</w:t>
      </w:r>
      <w:r w:rsidRPr="001B28EE">
        <w:rPr>
          <w:color w:val="2C2D2E"/>
          <w:sz w:val="28"/>
          <w:szCs w:val="28"/>
        </w:rPr>
        <w:t>  заинтересованные открыть собственное дело.</w:t>
      </w:r>
    </w:p>
    <w:p w14:paraId="4F26B443" w14:textId="02970917" w:rsidR="001B28EE" w:rsidRPr="001B28EE" w:rsidRDefault="001B28EE" w:rsidP="001B28EE">
      <w:pPr>
        <w:pStyle w:val="a6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</w:t>
      </w:r>
      <w:r w:rsidRPr="001B28EE">
        <w:rPr>
          <w:color w:val="2C2D2E"/>
          <w:sz w:val="28"/>
          <w:szCs w:val="28"/>
        </w:rPr>
        <w:t xml:space="preserve"> Перед ними с образовательными кейсами на темы поддержки самозанятых, финансовой грамотности, социального предпринимательства выступили представители Центра «Мой бизнес» РМ.</w:t>
      </w:r>
    </w:p>
    <w:p w14:paraId="1ADE4EB3" w14:textId="2614D8A8" w:rsidR="001B28EE" w:rsidRPr="001B28EE" w:rsidRDefault="001B28EE" w:rsidP="001B28EE">
      <w:pPr>
        <w:pStyle w:val="a6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1B28EE">
        <w:rPr>
          <w:color w:val="2C2D2E"/>
          <w:sz w:val="28"/>
          <w:szCs w:val="28"/>
        </w:rPr>
        <w:t xml:space="preserve">   </w:t>
      </w:r>
      <w:r>
        <w:rPr>
          <w:color w:val="2C2D2E"/>
          <w:sz w:val="28"/>
          <w:szCs w:val="28"/>
        </w:rPr>
        <w:t xml:space="preserve"> </w:t>
      </w:r>
      <w:r w:rsidRPr="001B28EE">
        <w:rPr>
          <w:color w:val="2C2D2E"/>
          <w:sz w:val="28"/>
          <w:szCs w:val="28"/>
        </w:rPr>
        <w:t>Сертифицированные бизнес-тренеры подробно рассказали о преимуществах и особенностях налога на профессиональный доход для самозанятых, особенностях участия самозанятых в закупках, информационно-маркетинговых, финансовых мерах поддержки. Поделились данными об агрегаторах, платформах, маркетплейсах и иных источниках заказов для самозанятых.</w:t>
      </w:r>
    </w:p>
    <w:p w14:paraId="1DC60F7E" w14:textId="1295B8E5" w:rsidR="001B28EE" w:rsidRPr="001B28EE" w:rsidRDefault="001B28EE" w:rsidP="0072051E">
      <w:pPr>
        <w:pStyle w:val="a6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</w:t>
      </w:r>
      <w:r w:rsidRPr="001B28EE">
        <w:rPr>
          <w:color w:val="2C2D2E"/>
          <w:sz w:val="28"/>
          <w:szCs w:val="28"/>
        </w:rPr>
        <w:t>Большой интерес у собравшихся вызвал образовательный блок, посвященный социальному предпринимательству. Бизнес-тренеры подробно ответили на все вопросы</w:t>
      </w:r>
      <w:r w:rsidR="0072051E">
        <w:rPr>
          <w:color w:val="2C2D2E"/>
          <w:sz w:val="28"/>
          <w:szCs w:val="28"/>
        </w:rPr>
        <w:t>.</w:t>
      </w:r>
      <w:r w:rsidRPr="001B28EE">
        <w:rPr>
          <w:color w:val="2C2D2E"/>
          <w:sz w:val="28"/>
          <w:szCs w:val="28"/>
        </w:rPr>
        <w:t xml:space="preserve"> </w:t>
      </w:r>
    </w:p>
    <w:p w14:paraId="6AE2407F" w14:textId="166FA943" w:rsidR="008103B2" w:rsidRDefault="008103B2" w:rsidP="001B28EE"/>
    <w:p w14:paraId="54BD377F" w14:textId="7A796436" w:rsidR="00561F16" w:rsidRPr="001B28EE" w:rsidRDefault="00561F16" w:rsidP="001B28EE">
      <w:r>
        <w:rPr>
          <w:noProof/>
        </w:rPr>
        <w:drawing>
          <wp:inline distT="0" distB="0" distL="0" distR="0" wp14:anchorId="6D9E186E" wp14:editId="03315CCB">
            <wp:extent cx="5940425" cy="394906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61F16" w:rsidRPr="001B2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FB8"/>
    <w:rsid w:val="00020FB8"/>
    <w:rsid w:val="001B28EE"/>
    <w:rsid w:val="00374746"/>
    <w:rsid w:val="004020E9"/>
    <w:rsid w:val="00423FE2"/>
    <w:rsid w:val="00523B2D"/>
    <w:rsid w:val="00561F16"/>
    <w:rsid w:val="00565FE7"/>
    <w:rsid w:val="0072051E"/>
    <w:rsid w:val="00741B42"/>
    <w:rsid w:val="008056F6"/>
    <w:rsid w:val="008103B2"/>
    <w:rsid w:val="009C4F8B"/>
    <w:rsid w:val="00E056CB"/>
    <w:rsid w:val="00F170E0"/>
    <w:rsid w:val="00F6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27490"/>
  <w15:chartTrackingRefBased/>
  <w15:docId w15:val="{1890DBC8-CED1-43FF-8AA4-9C6E495F4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3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056C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056CB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unhideWhenUsed/>
    <w:rsid w:val="001B2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tton2txt">
    <w:name w:val="button2__txt"/>
    <w:basedOn w:val="a0"/>
    <w:rsid w:val="001B28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53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2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64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809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25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911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319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664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4802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2999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35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09579">
          <w:marLeft w:val="48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6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580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703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05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48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242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99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972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2821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2022-08-04T08:21:00Z</cp:lastPrinted>
  <dcterms:created xsi:type="dcterms:W3CDTF">2022-08-01T06:03:00Z</dcterms:created>
  <dcterms:modified xsi:type="dcterms:W3CDTF">2022-08-17T13:14:00Z</dcterms:modified>
</cp:coreProperties>
</file>