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BE0" w:rsidRPr="00E52DCA" w:rsidRDefault="00E06BE0" w:rsidP="00E06B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E52DCA">
        <w:rPr>
          <w:rFonts w:ascii="Times New Roman" w:hAnsi="Times New Roman" w:cs="Times New Roman"/>
          <w:b/>
          <w:sz w:val="28"/>
          <w:szCs w:val="28"/>
        </w:rPr>
        <w:t>Уведомление о проведении публичного обсуждения</w:t>
      </w:r>
    </w:p>
    <w:p w:rsidR="00E06BE0" w:rsidRPr="00E52DCA" w:rsidRDefault="00E06BE0" w:rsidP="00E06BE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52DCA">
        <w:rPr>
          <w:rStyle w:val="a4"/>
          <w:rFonts w:ascii="Times New Roman" w:hAnsi="Times New Roman" w:cs="Times New Roman"/>
          <w:color w:val="000000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района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от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28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 xml:space="preserve"> мая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2020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> 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года №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</w:t>
      </w:r>
      <w:r>
        <w:rPr>
          <w:rStyle w:val="a4"/>
          <w:rFonts w:ascii="Times New Roman" w:hAnsi="Times New Roman" w:cs="Times New Roman"/>
          <w:b/>
          <w:i w:val="0"/>
          <w:color w:val="000000"/>
          <w:sz w:val="28"/>
          <w:szCs w:val="28"/>
        </w:rPr>
        <w:t>250</w:t>
      </w:r>
      <w:r w:rsidRPr="00E52DCA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О порядке определения размера арендной платы за пользование муниципальным имуществом Атяшевского муниципального района</w:t>
      </w:r>
      <w:r w:rsidRPr="00E52DC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E06BE0" w:rsidRDefault="00E06BE0" w:rsidP="00E06BE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Roboto" w:hAnsi="Roboto"/>
          <w:color w:val="000000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I. Приглашение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06BE0" w:rsidRPr="00E06BE0" w:rsidRDefault="00E06BE0" w:rsidP="00E06BE0">
      <w:pPr>
        <w:pStyle w:val="a3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eastAsia="Times New Roman"/>
          <w:b/>
          <w:bCs/>
          <w:color w:val="26282F"/>
          <w:lang w:eastAsia="ru-RU"/>
        </w:rPr>
        <w:tab/>
      </w:r>
      <w:r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Администрация Атяшевского муниципального района извещает о проведении экспертизы</w:t>
      </w:r>
      <w:r w:rsidRPr="00E52DCA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46D73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046D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046D73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46D73">
        <w:rPr>
          <w:rFonts w:ascii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6BE0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28 мая</w:t>
      </w:r>
      <w:r w:rsidRPr="00E06B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06BE0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2020</w:t>
      </w:r>
      <w:r w:rsidRPr="00E06BE0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E06BE0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Pr="00E06B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06BE0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250</w:t>
      </w:r>
      <w:r w:rsidRPr="00E06BE0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E06BE0">
        <w:rPr>
          <w:rFonts w:ascii="Times New Roman" w:hAnsi="Times New Roman" w:cs="Times New Roman"/>
          <w:color w:val="000000"/>
          <w:sz w:val="28"/>
          <w:szCs w:val="28"/>
        </w:rPr>
        <w:t>«О порядке определения размера арендной платы за пользование муниципальным имуществом Атяшевского муниципального района»</w:t>
      </w:r>
      <w:r w:rsidRPr="00046D7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приглашает Вас принять участие в публичных консультациях по указанному правовому акту. Заранее благодарим за сотрудничество!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II. Информация о правовом акте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Реквизиты правового акта:</w:t>
      </w:r>
    </w:p>
    <w:p w:rsidR="00E06BE0" w:rsidRPr="00046D73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4"/>
          <w:rFonts w:ascii="Times New Roman" w:hAnsi="Times New Roman" w:cs="Times New Roman"/>
          <w:i w:val="0"/>
          <w:iCs w:val="0"/>
          <w:color w:val="000000"/>
          <w:sz w:val="28"/>
          <w:szCs w:val="28"/>
        </w:rPr>
      </w:pP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Постановления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Администрации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Атяшевского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муниципального</w:t>
      </w:r>
      <w:r w:rsidRPr="00E52DCA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52DCA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района</w:t>
      </w:r>
      <w:r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от </w:t>
      </w:r>
      <w:r w:rsidRPr="00E06BE0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28 мая</w:t>
      </w:r>
      <w:r w:rsidRPr="00E06B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06BE0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2020</w:t>
      </w:r>
      <w:r w:rsidRPr="00E06BE0">
        <w:rPr>
          <w:rFonts w:ascii="Times New Roman" w:hAnsi="Times New Roman" w:cs="Times New Roman"/>
          <w:i/>
          <w:color w:val="000000"/>
          <w:sz w:val="28"/>
          <w:szCs w:val="28"/>
        </w:rPr>
        <w:t> </w:t>
      </w:r>
      <w:r w:rsidRPr="00E06BE0">
        <w:rPr>
          <w:rFonts w:ascii="Times New Roman" w:hAnsi="Times New Roman" w:cs="Times New Roman"/>
          <w:color w:val="000000"/>
          <w:sz w:val="28"/>
          <w:szCs w:val="28"/>
        </w:rPr>
        <w:t>года №</w:t>
      </w:r>
      <w:r w:rsidRPr="00E06BE0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06BE0">
        <w:rPr>
          <w:rStyle w:val="a4"/>
          <w:rFonts w:ascii="Times New Roman" w:hAnsi="Times New Roman" w:cs="Times New Roman"/>
          <w:i w:val="0"/>
          <w:color w:val="000000"/>
          <w:sz w:val="28"/>
          <w:szCs w:val="28"/>
        </w:rPr>
        <w:t>250</w:t>
      </w:r>
      <w:r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E06BE0">
        <w:rPr>
          <w:rFonts w:ascii="Times New Roman" w:hAnsi="Times New Roman" w:cs="Times New Roman"/>
          <w:color w:val="000000"/>
          <w:sz w:val="28"/>
          <w:szCs w:val="28"/>
        </w:rPr>
        <w:t>«О порядке определения размера арендной платы за пользование муниципальным имуществом Атяшевского муниципального района»</w:t>
      </w:r>
      <w:r w:rsidRPr="00E06BE0">
        <w:rPr>
          <w:rFonts w:ascii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Дата вступления в силу: после его официального опубликования в районной газете «Вперед»;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Мотивированные обоснования наличия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положений, необоснованно затрудняющих осуществление предпринимательской и инвестиционной деятельности не приведены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сроках публичных консультаций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размещения извещения о </w:t>
      </w:r>
      <w:r>
        <w:rPr>
          <w:rFonts w:ascii="Times New Roman" w:hAnsi="Times New Roman" w:cs="Times New Roman"/>
          <w:sz w:val="28"/>
          <w:szCs w:val="28"/>
        </w:rPr>
        <w:t>начале публичных консультаций 01.09</w:t>
      </w:r>
      <w:r>
        <w:rPr>
          <w:rFonts w:ascii="Times New Roman" w:hAnsi="Times New Roman" w:cs="Times New Roman"/>
          <w:sz w:val="28"/>
          <w:szCs w:val="28"/>
        </w:rPr>
        <w:t>.2022 года.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приема предложений в рамках проведения публичных консультаций составляет 20  календарных дней.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 01.09</w:t>
      </w:r>
      <w:r>
        <w:rPr>
          <w:rFonts w:ascii="Times New Roman" w:hAnsi="Times New Roman" w:cs="Times New Roman"/>
          <w:sz w:val="28"/>
          <w:szCs w:val="28"/>
        </w:rPr>
        <w:t>.2022 г.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Окончание 20.09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.20202 г.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Информация о способах представления предложений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>Вы можете представить свои предложения любым из удобных вам способов (на бумажном носителе почтой,  по  факсу,  по  электронной  почте  или  с использованием соответствующего сервиса официального сайта):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Контактная информация о должностном лице, ответственном для представления участниками публичных консультаций своих предложений: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Ф.И.О.: Гребнева Людмила Геннадьевна, начальник правового управления Администрации Атяшевского муниципального района.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Адрес электронной почты: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proofErr w:type="spellEnd"/>
      <w:r>
        <w:rPr>
          <w:rFonts w:ascii="Times New Roman" w:hAnsi="Times New Roman" w:cs="Times New Roman"/>
          <w:sz w:val="28"/>
          <w:szCs w:val="28"/>
        </w:rPr>
        <w:t>2@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moris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Телефон: 8(83437) 2-30-46.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Ссылка на сервис официального сайта: atyashevo.e-mordovia.ru (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Почтовый адрес для направления  участниками  публичных  консультаций своих предложений 431700, Республика Мордовия,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>
        <w:rPr>
          <w:rFonts w:ascii="Times New Roman" w:hAnsi="Times New Roman" w:cs="Times New Roman"/>
          <w:sz w:val="28"/>
          <w:szCs w:val="28"/>
        </w:rPr>
        <w:t>р.п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>тяшево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ул. Центральная, дом 8.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V. Контактная информация об участнике публичных консультаций 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 Наименование   юридического   лица /  Ф.И.О.    индивидуального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предпринимателя   (субъекта    предпринимательской   и    инвестиционной</w:t>
      </w:r>
      <w:proofErr w:type="gramEnd"/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деятельности),  физического  лица,  представившего предложения.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Сфера деятельности субъекта предпринимательской и  инвестиционной деятельности и иного заинтересованного лица, представившего предложения.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 Ф.И.О. контактного лица.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 Номер контактного телефона.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5. Адрес электронной почты.</w:t>
      </w: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06BE0" w:rsidRDefault="00E06BE0" w:rsidP="00E06BE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Вопросы</w:t>
      </w:r>
    </w:p>
    <w:p w:rsidR="00E06BE0" w:rsidRDefault="00E06BE0" w:rsidP="00E06BE0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before="283"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проблемы освещены в принятом нормативном правовом акте? Актуальны ли данные проблемы сегодня? Существует ли какая-либо проблема, подходящая под сферу регулирования нормативного правового акта, однако не упомянутая в нем? Если да, то опишите ее.</w:t>
      </w:r>
    </w:p>
    <w:p w:rsidR="00E06BE0" w:rsidRDefault="00E06BE0" w:rsidP="00E06BE0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Является ли выбранный вариант решения проблемы оптимальным (в том числе с точки зрения общественных выгод и издержек)? Существуют ли иные варианты достижения заявленных целей правового регулирования? Если да, то выделите те из них, которые, по Вашему мнению, были бы менее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затратны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(оптимальны) для ведения предпринимательской и инвестиционной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 xml:space="preserve">деятельности. </w:t>
      </w:r>
    </w:p>
    <w:p w:rsidR="00E06BE0" w:rsidRDefault="00E06BE0" w:rsidP="00E06BE0">
      <w:pPr>
        <w:numPr>
          <w:ilvl w:val="0"/>
          <w:numId w:val="1"/>
        </w:numPr>
        <w:tabs>
          <w:tab w:val="left" w:pos="821"/>
        </w:tabs>
        <w:autoSpaceDE w:val="0"/>
        <w:autoSpaceDN w:val="0"/>
        <w:adjustRightInd w:val="0"/>
        <w:spacing w:after="0" w:line="307" w:lineRule="exact"/>
        <w:ind w:firstLine="5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Интересы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каких субъектов предпринимательской и инвестиционной деятельности затронуты нормативным правовым актом?</w:t>
      </w:r>
    </w:p>
    <w:p w:rsidR="00E06BE0" w:rsidRDefault="00E06BE0" w:rsidP="00E06BE0">
      <w:pPr>
        <w:tabs>
          <w:tab w:val="left" w:pos="1210"/>
        </w:tabs>
        <w:autoSpaceDE w:val="0"/>
        <w:autoSpaceDN w:val="0"/>
        <w:adjustRightInd w:val="0"/>
        <w:spacing w:after="0" w:line="322" w:lineRule="exact"/>
        <w:ind w:firstLine="51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4.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 положения нормативного правового акта однозначными для понимания? Если нет, то укажите, в чем заключается неоднозначность.</w:t>
      </w:r>
    </w:p>
    <w:p w:rsidR="00E06BE0" w:rsidRDefault="00E06BE0" w:rsidP="00E06BE0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5.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Считаете ли Вы, что положения нормативного правового акта противоречат иным действующим нормативным правовым актам? Если да, укажите положения и нормативные правовые акты.</w:t>
      </w:r>
    </w:p>
    <w:p w:rsidR="00E06BE0" w:rsidRDefault="00E06BE0" w:rsidP="00E06BE0">
      <w:pPr>
        <w:tabs>
          <w:tab w:val="left" w:pos="912"/>
        </w:tabs>
        <w:autoSpaceDE w:val="0"/>
        <w:autoSpaceDN w:val="0"/>
        <w:adjustRightInd w:val="0"/>
        <w:spacing w:after="0" w:line="312" w:lineRule="exact"/>
        <w:ind w:firstLine="523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Требуется ли, по Вашему мнению, внесение изменений в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нормативный правовой акт? Опишите изменения. Какой позитивный эффект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для каждой из групп общественных отношений (предпринимателей,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государство, общество) будут нести данные изменения?</w:t>
      </w:r>
    </w:p>
    <w:p w:rsidR="00E06BE0" w:rsidRDefault="00E06BE0" w:rsidP="00E06BE0">
      <w:pPr>
        <w:tabs>
          <w:tab w:val="left" w:pos="888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Содержит ли, по Вашему мнению, муниципальный нормативный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правовой акт положения, необоснованно затрудняющие ведение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деятельности? Если да, перечислите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такие положения.</w:t>
      </w:r>
    </w:p>
    <w:p w:rsidR="00E06BE0" w:rsidRDefault="00E06BE0" w:rsidP="00E06BE0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издержки, по Вашему мнению, несут субъекты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предпринимательской и инвестиционной деятельности в связи с действием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нормативного правового акта (если это возможно, перечислите виды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издержек, приведите их стоимостное выражение)? Какие из указанных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издержек Вы считаете избыточными?</w:t>
      </w:r>
    </w:p>
    <w:p w:rsidR="00E06BE0" w:rsidRDefault="00E06BE0" w:rsidP="00E06BE0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Дайте предложения по положениям, которые определены Вами,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как необоснованно затрудняющие ведение предпринимательской и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инвестиционной деятельности. По возможности, предложите альтернативные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способы решения вопроса, из ваших предложений выберите оптимальный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способ решения.</w:t>
      </w:r>
    </w:p>
    <w:p w:rsidR="00E06BE0" w:rsidRDefault="00E06BE0" w:rsidP="00E06BE0">
      <w:pPr>
        <w:numPr>
          <w:ilvl w:val="0"/>
          <w:numId w:val="2"/>
        </w:numPr>
        <w:tabs>
          <w:tab w:val="left" w:pos="1320"/>
        </w:tabs>
        <w:autoSpaceDE w:val="0"/>
        <w:autoSpaceDN w:val="0"/>
        <w:adjustRightInd w:val="0"/>
        <w:spacing w:before="5" w:after="0" w:line="302" w:lineRule="exact"/>
        <w:ind w:firstLine="52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Укажите, как изменятся издержки (в случае, если будут приняты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Ваши предложения по изменению/отмене) для каждой из групп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общественных отношений (предпринимателей, государство, общество),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выделив среди них адресатов регулирования. По возможности, приведите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br/>
        <w:t>оценку рисков в денежном эквиваленте.</w:t>
      </w:r>
    </w:p>
    <w:p w:rsidR="00E06BE0" w:rsidRDefault="00E06BE0" w:rsidP="00E06BE0">
      <w:pPr>
        <w:tabs>
          <w:tab w:val="left" w:pos="763"/>
        </w:tabs>
        <w:autoSpaceDE w:val="0"/>
        <w:autoSpaceDN w:val="0"/>
        <w:adjustRightInd w:val="0"/>
        <w:spacing w:after="0" w:line="302" w:lineRule="exact"/>
        <w:jc w:val="righ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11.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ab/>
        <w:t>Иные предложения и замечания по нормативному правовому акту.</w:t>
      </w:r>
    </w:p>
    <w:p w:rsidR="00E06BE0" w:rsidRDefault="00E06BE0" w:rsidP="00E06BE0"/>
    <w:p w:rsidR="00E06BE0" w:rsidRDefault="00E06BE0" w:rsidP="00E06BE0"/>
    <w:p w:rsidR="00E06BE0" w:rsidRDefault="00E06BE0" w:rsidP="00E06BE0"/>
    <w:p w:rsidR="00E06BE0" w:rsidRDefault="00E06BE0" w:rsidP="00E06BE0"/>
    <w:p w:rsidR="00634EB8" w:rsidRDefault="00E06BE0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Roboto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D4A75"/>
    <w:multiLevelType w:val="singleLevel"/>
    <w:tmpl w:val="2D42CB8E"/>
    <w:lvl w:ilvl="0">
      <w:start w:val="1"/>
      <w:numFmt w:val="decimal"/>
      <w:lvlText w:val="%1."/>
      <w:legacy w:legacy="1" w:legacySpace="0" w:legacyIndent="28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516A1C29"/>
    <w:multiLevelType w:val="singleLevel"/>
    <w:tmpl w:val="0F020D90"/>
    <w:lvl w:ilvl="0">
      <w:start w:val="8"/>
      <w:numFmt w:val="decimal"/>
      <w:lvlText w:val="%1."/>
      <w:legacy w:legacy="1" w:legacySpace="0" w:legacyIndent="7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D8E"/>
    <w:rsid w:val="00186D8E"/>
    <w:rsid w:val="00354AD8"/>
    <w:rsid w:val="009C32CE"/>
    <w:rsid w:val="00E0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6BE0"/>
    <w:pPr>
      <w:spacing w:after="0" w:line="240" w:lineRule="auto"/>
    </w:pPr>
  </w:style>
  <w:style w:type="character" w:styleId="a4">
    <w:name w:val="Emphasis"/>
    <w:basedOn w:val="a0"/>
    <w:uiPriority w:val="20"/>
    <w:qFormat/>
    <w:rsid w:val="00E06BE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06BE0"/>
    <w:pPr>
      <w:spacing w:after="0" w:line="240" w:lineRule="auto"/>
    </w:pPr>
  </w:style>
  <w:style w:type="character" w:styleId="a4">
    <w:name w:val="Emphasis"/>
    <w:basedOn w:val="a0"/>
    <w:uiPriority w:val="20"/>
    <w:qFormat/>
    <w:rsid w:val="00E06B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780</Words>
  <Characters>4451</Characters>
  <Application>Microsoft Office Word</Application>
  <DocSecurity>0</DocSecurity>
  <Lines>37</Lines>
  <Paragraphs>10</Paragraphs>
  <ScaleCrop>false</ScaleCrop>
  <Company/>
  <LinksUpToDate>false</LinksUpToDate>
  <CharactersWithSpaces>5221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2022-09-16T07:23:00Z</dcterms:created>
  <dcterms:modified xsi:type="dcterms:W3CDTF">2022-09-16T07:37:00Z</dcterms:modified>
</cp:coreProperties>
</file>