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44C" w:rsidRDefault="008314B0">
      <w:pPr>
        <w:pStyle w:val="a3"/>
      </w:pPr>
      <w:r>
        <w:rPr>
          <w:b w:val="0"/>
          <w:noProof/>
          <w:sz w:val="24"/>
          <w:szCs w:val="24"/>
        </w:rPr>
        <w:drawing>
          <wp:inline distT="0" distB="0" distL="0" distR="0">
            <wp:extent cx="5172075" cy="3453585"/>
            <wp:effectExtent l="0" t="0" r="0" b="0"/>
            <wp:docPr id="1" name="Рисунок 1" descr="informiru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formirue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866" cy="3461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EED" w:rsidRPr="005F3E58" w:rsidRDefault="00901EED" w:rsidP="005F3E58">
      <w:pPr>
        <w:rPr>
          <w:sz w:val="22"/>
          <w:szCs w:val="22"/>
        </w:rPr>
      </w:pPr>
    </w:p>
    <w:p w:rsidR="00CA6C75" w:rsidRPr="00D84D48" w:rsidRDefault="00A833F4" w:rsidP="00FC15DB">
      <w:pPr>
        <w:tabs>
          <w:tab w:val="left" w:pos="5670"/>
        </w:tabs>
        <w:ind w:right="-1"/>
        <w:jc w:val="center"/>
        <w:rPr>
          <w:color w:val="000000" w:themeColor="text1"/>
          <w:sz w:val="32"/>
          <w:szCs w:val="32"/>
        </w:rPr>
      </w:pPr>
      <w:r w:rsidRPr="00A833F4">
        <w:rPr>
          <w:b/>
          <w:bCs/>
          <w:color w:val="000000" w:themeColor="text1"/>
          <w:sz w:val="32"/>
          <w:szCs w:val="32"/>
        </w:rPr>
        <w:t>Информирование граждан, юридических лиц и индивидуальных предпринимателей о необходимости соблюдения требований земельного законодательства</w:t>
      </w:r>
      <w:r w:rsidR="00C117C4" w:rsidRPr="00D84D48">
        <w:rPr>
          <w:color w:val="000000" w:themeColor="text1"/>
          <w:sz w:val="32"/>
          <w:szCs w:val="32"/>
        </w:rPr>
        <w:t>!</w:t>
      </w:r>
    </w:p>
    <w:p w:rsidR="00CA6C75" w:rsidRPr="003454E1" w:rsidRDefault="00CA6C75" w:rsidP="00CA6C75">
      <w:pPr>
        <w:tabs>
          <w:tab w:val="left" w:pos="5670"/>
        </w:tabs>
        <w:ind w:right="-1"/>
        <w:rPr>
          <w:color w:val="FF0000"/>
          <w:sz w:val="22"/>
          <w:szCs w:val="22"/>
        </w:rPr>
      </w:pPr>
    </w:p>
    <w:p w:rsidR="00C0049C" w:rsidRPr="002345A6" w:rsidRDefault="00A833F4" w:rsidP="009728D0">
      <w:pPr>
        <w:ind w:firstLine="708"/>
        <w:jc w:val="both"/>
        <w:rPr>
          <w:sz w:val="28"/>
          <w:szCs w:val="28"/>
          <w:u w:val="single"/>
        </w:rPr>
      </w:pPr>
      <w:r w:rsidRPr="00A833F4">
        <w:rPr>
          <w:sz w:val="28"/>
          <w:szCs w:val="28"/>
        </w:rPr>
        <w:t>Отдел муниципального контрол</w:t>
      </w:r>
      <w:r w:rsidR="00000A85">
        <w:rPr>
          <w:sz w:val="28"/>
          <w:szCs w:val="28"/>
        </w:rPr>
        <w:t xml:space="preserve">я Администрации </w:t>
      </w:r>
      <w:proofErr w:type="spellStart"/>
      <w:r w:rsidR="00000A85">
        <w:rPr>
          <w:sz w:val="28"/>
          <w:szCs w:val="28"/>
        </w:rPr>
        <w:t>Атяшевского</w:t>
      </w:r>
      <w:proofErr w:type="spellEnd"/>
      <w:r w:rsidR="00000A85">
        <w:rPr>
          <w:sz w:val="28"/>
          <w:szCs w:val="28"/>
        </w:rPr>
        <w:t xml:space="preserve"> муниципального района Республики Мордовия </w:t>
      </w:r>
      <w:r w:rsidRPr="00A833F4">
        <w:rPr>
          <w:sz w:val="28"/>
          <w:szCs w:val="28"/>
        </w:rPr>
        <w:t xml:space="preserve"> напоминает о необходимости соблюдения требований земельного законодательства.</w:t>
      </w:r>
      <w:r w:rsidR="00C0049C" w:rsidRPr="00A201B2">
        <w:rPr>
          <w:sz w:val="28"/>
          <w:szCs w:val="28"/>
        </w:rPr>
        <w:t xml:space="preserve"> </w:t>
      </w:r>
    </w:p>
    <w:p w:rsidR="00A833F4" w:rsidRDefault="00A833F4" w:rsidP="00356B6F">
      <w:pPr>
        <w:ind w:firstLine="708"/>
        <w:jc w:val="both"/>
        <w:rPr>
          <w:sz w:val="28"/>
          <w:szCs w:val="28"/>
        </w:rPr>
      </w:pPr>
      <w:r w:rsidRPr="00A833F4">
        <w:rPr>
          <w:sz w:val="28"/>
          <w:szCs w:val="28"/>
        </w:rPr>
        <w:t xml:space="preserve">В настоящее время участились случаи </w:t>
      </w:r>
      <w:proofErr w:type="gramStart"/>
      <w:r w:rsidRPr="00A833F4">
        <w:rPr>
          <w:sz w:val="28"/>
          <w:szCs w:val="28"/>
        </w:rPr>
        <w:t>нарушения норм соблюдения земельного законодательства</w:t>
      </w:r>
      <w:proofErr w:type="gramEnd"/>
      <w:r w:rsidRPr="00A833F4">
        <w:rPr>
          <w:sz w:val="28"/>
          <w:szCs w:val="28"/>
        </w:rPr>
        <w:t xml:space="preserve"> гражданами, юридическими лицами и индивидуальными предпринимателями. К нарушениям земельного законодательства </w:t>
      </w:r>
      <w:proofErr w:type="gramStart"/>
      <w:r w:rsidRPr="00A833F4">
        <w:rPr>
          <w:sz w:val="28"/>
          <w:szCs w:val="28"/>
        </w:rPr>
        <w:t>относятся</w:t>
      </w:r>
      <w:proofErr w:type="gramEnd"/>
      <w:r w:rsidRPr="00A833F4">
        <w:rPr>
          <w:sz w:val="28"/>
          <w:szCs w:val="28"/>
        </w:rPr>
        <w:t xml:space="preserve"> в том числе</w:t>
      </w:r>
      <w:r>
        <w:rPr>
          <w:sz w:val="28"/>
          <w:szCs w:val="28"/>
        </w:rPr>
        <w:t xml:space="preserve"> </w:t>
      </w:r>
      <w:r w:rsidRPr="00A833F4">
        <w:rPr>
          <w:sz w:val="28"/>
          <w:szCs w:val="28"/>
        </w:rPr>
        <w:t xml:space="preserve">использование </w:t>
      </w:r>
      <w:r>
        <w:rPr>
          <w:sz w:val="28"/>
          <w:szCs w:val="28"/>
        </w:rPr>
        <w:t xml:space="preserve">земельного </w:t>
      </w:r>
      <w:r w:rsidRPr="00A833F4">
        <w:rPr>
          <w:sz w:val="28"/>
          <w:szCs w:val="28"/>
        </w:rPr>
        <w:t>участка не по целевому назначению в соответствии с его принадлежностью к той или иной категории земель и (или) разрешенным использованием</w:t>
      </w:r>
      <w:r>
        <w:rPr>
          <w:sz w:val="28"/>
          <w:szCs w:val="28"/>
        </w:rPr>
        <w:t>.</w:t>
      </w:r>
    </w:p>
    <w:p w:rsidR="004B44EA" w:rsidRDefault="004B44EA" w:rsidP="004B44EA">
      <w:pPr>
        <w:ind w:firstLine="708"/>
        <w:jc w:val="both"/>
        <w:rPr>
          <w:sz w:val="28"/>
          <w:szCs w:val="28"/>
        </w:rPr>
      </w:pP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A833F4">
        <w:rPr>
          <w:sz w:val="28"/>
          <w:szCs w:val="28"/>
        </w:rPr>
        <w:t xml:space="preserve"> </w:t>
      </w:r>
      <w:r w:rsidRPr="004B44EA">
        <w:rPr>
          <w:sz w:val="28"/>
          <w:szCs w:val="28"/>
        </w:rPr>
        <w:t>Обязанности правообладателей земельных участков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t xml:space="preserve"> 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t>Согласно статье 42 Земельного кодекса собственники земельных участков и лица, не являющиеся собственниками земельных участков, обязаны: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t>- использовать земельные участки в соответствии с их целевым назначением способами, которые не должны наносить вред окружающей среде, в том числе земле как природному объекту;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t>- сохранять межевые, геодезические и другие специальные знаки, установленные на земельных участках в соответствии с законодательством;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t>- осуществлять мероприятия по охране земель, лесов, водных объектов и других природных ресурсов, в том числе меры пожарной безопасности;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t>- своевременно приступать к использованию земельных участков в случаях, если сроки освоения земельных участков предусмотрены договорами;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t>- своевременно производить платежи за землю;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lastRenderedPageBreak/>
        <w:t>- 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иных правил, нормативов, осуществлять на земельных участках строительство, реконструкцию зданий, сооружений в соответствии с требованиями законодательства о градостроительной деятельности;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t>- не допускать загрязнение, истощение, деградацию, порчу, уничтожение земель и почв и иное негативное воздействие на земли и почвы;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proofErr w:type="gramStart"/>
      <w:r w:rsidRPr="004B44EA">
        <w:rPr>
          <w:sz w:val="28"/>
          <w:szCs w:val="28"/>
        </w:rPr>
        <w:t xml:space="preserve">- не препятствовать организации - собственнику объекта системы газоснабжения, нефтепровода или нефтепродуктопровода либо уполномоченной ею организации в выполнении ими работ по обслуживанию и ремонту расположенных на земельных участках и (или) под поверхностью земельных участков объектов системы газоснабжения, нефтепроводов и нефтепродуктопроводов, </w:t>
      </w:r>
      <w:proofErr w:type="spellStart"/>
      <w:r w:rsidRPr="004B44EA">
        <w:rPr>
          <w:sz w:val="28"/>
          <w:szCs w:val="28"/>
        </w:rPr>
        <w:t>аммиакопроводов</w:t>
      </w:r>
      <w:proofErr w:type="spellEnd"/>
      <w:r w:rsidRPr="004B44EA">
        <w:rPr>
          <w:sz w:val="28"/>
          <w:szCs w:val="28"/>
        </w:rPr>
        <w:t>, по предупреждению чрезвычайных ситуаций, по ликвидации последствий возникших на них аварий, катастроф;</w:t>
      </w:r>
      <w:proofErr w:type="gramEnd"/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t>- выполнять иные требования, предусмотренные Земельным кодексом, федеральными законами.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t xml:space="preserve"> 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t>Участниками земельных отношений в целях недопущения нарушений земельного законодательства должны приниматься все необходимые меры, а именно:</w:t>
      </w:r>
    </w:p>
    <w:p w:rsidR="004B44EA" w:rsidRPr="004B44EA" w:rsidRDefault="004B44EA" w:rsidP="004B44EA">
      <w:pPr>
        <w:ind w:firstLine="708"/>
        <w:jc w:val="both"/>
        <w:rPr>
          <w:sz w:val="28"/>
          <w:szCs w:val="28"/>
        </w:rPr>
      </w:pPr>
      <w:r w:rsidRPr="004B44EA">
        <w:rPr>
          <w:sz w:val="28"/>
          <w:szCs w:val="28"/>
        </w:rPr>
        <w:t>- фактическое использование земельного участка должно соответствовать правовому режиму земельного участка, указанному в правоустанавливающих документах на землю и в Едином государственном реестре недвижимости (ЕГРН);</w:t>
      </w:r>
    </w:p>
    <w:p w:rsidR="002B37FA" w:rsidRDefault="00585AB5" w:rsidP="00C0049C">
      <w:pPr>
        <w:ind w:firstLine="708"/>
        <w:jc w:val="both"/>
        <w:rPr>
          <w:sz w:val="28"/>
          <w:szCs w:val="28"/>
        </w:rPr>
      </w:pPr>
      <w:proofErr w:type="gramStart"/>
      <w:r w:rsidRPr="002B37FA">
        <w:rPr>
          <w:sz w:val="28"/>
          <w:szCs w:val="28"/>
        </w:rPr>
        <w:t xml:space="preserve">Дополнительно сообщаем согласно пункта 17.1 Правил противопожарного режима в Российской Федерации, утвержденных Постановлением Правительства РФ от 25.04.2012 № 390 «О противопожарном режиме», правообладатели земельных участков (собственники земельных участков, землепользователи, землевладельцы </w:t>
      </w:r>
      <w:r w:rsidR="00AA2706" w:rsidRPr="002B37FA">
        <w:rPr>
          <w:sz w:val="28"/>
          <w:szCs w:val="28"/>
        </w:rPr>
        <w:t xml:space="preserve">                </w:t>
      </w:r>
      <w:r w:rsidRPr="002B37FA">
        <w:rPr>
          <w:sz w:val="28"/>
          <w:szCs w:val="28"/>
        </w:rPr>
        <w:t xml:space="preserve">и арендаторы земельных участков), расположенных в границах населенных пунктов, территории садоводства или огородничества обязаны производить регулярную уборку мусора и покос травы.    </w:t>
      </w:r>
      <w:proofErr w:type="gramEnd"/>
    </w:p>
    <w:p w:rsidR="0029457B" w:rsidRDefault="00585AB5" w:rsidP="002B37FA">
      <w:pPr>
        <w:ind w:firstLine="708"/>
        <w:jc w:val="both"/>
        <w:rPr>
          <w:sz w:val="28"/>
          <w:szCs w:val="28"/>
        </w:rPr>
      </w:pPr>
      <w:r w:rsidRPr="002B37FA">
        <w:rPr>
          <w:sz w:val="28"/>
          <w:szCs w:val="28"/>
        </w:rPr>
        <w:t xml:space="preserve"> </w:t>
      </w:r>
      <w:proofErr w:type="gramStart"/>
      <w:r w:rsidR="002B37FA" w:rsidRPr="002B37FA">
        <w:rPr>
          <w:sz w:val="28"/>
          <w:szCs w:val="28"/>
        </w:rPr>
        <w:t>В случае возникновения ситуаций, требующих дополнительного разъяснения относительно соблюдения требований земельного законодательства, получить квалифицированную консультацию возможно посредством личного обращения в орган, уполномоченный на осуществление муниципальн</w:t>
      </w:r>
      <w:r w:rsidR="00000A85">
        <w:rPr>
          <w:sz w:val="28"/>
          <w:szCs w:val="28"/>
        </w:rPr>
        <w:t xml:space="preserve">ого земельного контроля - </w:t>
      </w:r>
      <w:r w:rsidR="002B37FA">
        <w:rPr>
          <w:sz w:val="28"/>
          <w:szCs w:val="28"/>
        </w:rPr>
        <w:t xml:space="preserve"> по адресу</w:t>
      </w:r>
      <w:r w:rsidR="002B37FA" w:rsidRPr="002B37FA">
        <w:rPr>
          <w:sz w:val="28"/>
          <w:szCs w:val="28"/>
        </w:rPr>
        <w:t>:</w:t>
      </w:r>
      <w:proofErr w:type="gramEnd"/>
      <w:r w:rsidR="002B37FA">
        <w:rPr>
          <w:sz w:val="28"/>
          <w:szCs w:val="28"/>
        </w:rPr>
        <w:t xml:space="preserve"> </w:t>
      </w:r>
      <w:r w:rsidR="00000A85">
        <w:rPr>
          <w:sz w:val="28"/>
          <w:szCs w:val="28"/>
        </w:rPr>
        <w:t xml:space="preserve">Республика Мордовия, </w:t>
      </w:r>
      <w:proofErr w:type="spellStart"/>
      <w:r w:rsidR="00000A85">
        <w:rPr>
          <w:sz w:val="28"/>
          <w:szCs w:val="28"/>
        </w:rPr>
        <w:t>Атяшевский</w:t>
      </w:r>
      <w:proofErr w:type="spellEnd"/>
      <w:r w:rsidR="00000A85">
        <w:rPr>
          <w:sz w:val="28"/>
          <w:szCs w:val="28"/>
        </w:rPr>
        <w:t xml:space="preserve"> район, </w:t>
      </w:r>
      <w:proofErr w:type="spellStart"/>
      <w:r w:rsidR="00000A85">
        <w:rPr>
          <w:sz w:val="28"/>
          <w:szCs w:val="28"/>
        </w:rPr>
        <w:t>рп</w:t>
      </w:r>
      <w:proofErr w:type="gramStart"/>
      <w:r w:rsidR="00000A85">
        <w:rPr>
          <w:sz w:val="28"/>
          <w:szCs w:val="28"/>
        </w:rPr>
        <w:t>.А</w:t>
      </w:r>
      <w:proofErr w:type="gramEnd"/>
      <w:r w:rsidR="00000A85">
        <w:rPr>
          <w:sz w:val="28"/>
          <w:szCs w:val="28"/>
        </w:rPr>
        <w:t>тяшево</w:t>
      </w:r>
      <w:proofErr w:type="spellEnd"/>
      <w:r w:rsidR="00000A85">
        <w:rPr>
          <w:sz w:val="28"/>
          <w:szCs w:val="28"/>
        </w:rPr>
        <w:t xml:space="preserve">, </w:t>
      </w:r>
      <w:proofErr w:type="spellStart"/>
      <w:r w:rsidR="00000A85">
        <w:rPr>
          <w:sz w:val="28"/>
          <w:szCs w:val="28"/>
        </w:rPr>
        <w:t>ул.Центральная</w:t>
      </w:r>
      <w:proofErr w:type="spellEnd"/>
      <w:r w:rsidR="00000A85">
        <w:rPr>
          <w:sz w:val="28"/>
          <w:szCs w:val="28"/>
        </w:rPr>
        <w:t>, д.8</w:t>
      </w:r>
      <w:r w:rsidR="002B37FA" w:rsidRPr="002B37FA">
        <w:rPr>
          <w:sz w:val="28"/>
          <w:szCs w:val="28"/>
        </w:rPr>
        <w:t xml:space="preserve">; </w:t>
      </w:r>
      <w:bookmarkStart w:id="0" w:name="_GoBack"/>
      <w:bookmarkEnd w:id="0"/>
      <w:r w:rsidR="00000A85">
        <w:rPr>
          <w:sz w:val="28"/>
          <w:szCs w:val="28"/>
        </w:rPr>
        <w:t>тел. 8(83434) 2-30-49</w:t>
      </w:r>
      <w:r w:rsidR="002B37FA">
        <w:rPr>
          <w:sz w:val="28"/>
          <w:szCs w:val="28"/>
        </w:rPr>
        <w:t>.</w:t>
      </w:r>
      <w:r w:rsidR="002B37FA" w:rsidRPr="002B37FA">
        <w:rPr>
          <w:sz w:val="28"/>
          <w:szCs w:val="28"/>
        </w:rPr>
        <w:t xml:space="preserve"> </w:t>
      </w:r>
    </w:p>
    <w:p w:rsidR="00885471" w:rsidRDefault="00885471" w:rsidP="001F5B8A">
      <w:pPr>
        <w:rPr>
          <w:sz w:val="28"/>
          <w:szCs w:val="28"/>
        </w:rPr>
      </w:pPr>
    </w:p>
    <w:p w:rsidR="00DA05BA" w:rsidRPr="007F6428" w:rsidRDefault="00DA05BA" w:rsidP="005E5936">
      <w:pPr>
        <w:pStyle w:val="a3"/>
        <w:jc w:val="both"/>
        <w:rPr>
          <w:b w:val="0"/>
          <w:sz w:val="18"/>
          <w:szCs w:val="18"/>
        </w:rPr>
      </w:pPr>
    </w:p>
    <w:sectPr w:rsidR="00DA05BA" w:rsidRPr="007F6428" w:rsidSect="0032025C">
      <w:pgSz w:w="11906" w:h="16838" w:code="9"/>
      <w:pgMar w:top="851" w:right="567" w:bottom="851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424" w:rsidRDefault="00D25424">
      <w:r>
        <w:separator/>
      </w:r>
    </w:p>
  </w:endnote>
  <w:endnote w:type="continuationSeparator" w:id="0">
    <w:p w:rsidR="00D25424" w:rsidRDefault="00D25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424" w:rsidRDefault="00D25424">
      <w:r>
        <w:separator/>
      </w:r>
    </w:p>
  </w:footnote>
  <w:footnote w:type="continuationSeparator" w:id="0">
    <w:p w:rsidR="00D25424" w:rsidRDefault="00D25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B33BC"/>
    <w:multiLevelType w:val="hybridMultilevel"/>
    <w:tmpl w:val="9C9CB548"/>
    <w:lvl w:ilvl="0" w:tplc="3DA69E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B2B2FC1"/>
    <w:multiLevelType w:val="multilevel"/>
    <w:tmpl w:val="8FA8B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7A0"/>
    <w:rsid w:val="00000A85"/>
    <w:rsid w:val="0000111C"/>
    <w:rsid w:val="00012AB8"/>
    <w:rsid w:val="000141CA"/>
    <w:rsid w:val="0002569A"/>
    <w:rsid w:val="000260D4"/>
    <w:rsid w:val="0005755A"/>
    <w:rsid w:val="000630C8"/>
    <w:rsid w:val="000B7FE9"/>
    <w:rsid w:val="000C6CED"/>
    <w:rsid w:val="000D3D5E"/>
    <w:rsid w:val="000E0199"/>
    <w:rsid w:val="000E1ED6"/>
    <w:rsid w:val="000F5A4E"/>
    <w:rsid w:val="00116CCC"/>
    <w:rsid w:val="00124E53"/>
    <w:rsid w:val="001339C8"/>
    <w:rsid w:val="00152AAA"/>
    <w:rsid w:val="001752C2"/>
    <w:rsid w:val="00175CE3"/>
    <w:rsid w:val="00193553"/>
    <w:rsid w:val="00194B22"/>
    <w:rsid w:val="001A40DC"/>
    <w:rsid w:val="001A4778"/>
    <w:rsid w:val="001A58F1"/>
    <w:rsid w:val="001A6ECB"/>
    <w:rsid w:val="001D504F"/>
    <w:rsid w:val="001E1218"/>
    <w:rsid w:val="001F5B8A"/>
    <w:rsid w:val="00221903"/>
    <w:rsid w:val="002237A0"/>
    <w:rsid w:val="00225EF3"/>
    <w:rsid w:val="0023398E"/>
    <w:rsid w:val="00233E34"/>
    <w:rsid w:val="002345A6"/>
    <w:rsid w:val="00236043"/>
    <w:rsid w:val="00237956"/>
    <w:rsid w:val="00241A25"/>
    <w:rsid w:val="00246224"/>
    <w:rsid w:val="00253478"/>
    <w:rsid w:val="00254DC3"/>
    <w:rsid w:val="00257998"/>
    <w:rsid w:val="00267F8B"/>
    <w:rsid w:val="002726EA"/>
    <w:rsid w:val="00273103"/>
    <w:rsid w:val="0029457B"/>
    <w:rsid w:val="00294C50"/>
    <w:rsid w:val="002A1317"/>
    <w:rsid w:val="002A3FAC"/>
    <w:rsid w:val="002B37FA"/>
    <w:rsid w:val="002B728F"/>
    <w:rsid w:val="002B7725"/>
    <w:rsid w:val="002F00D9"/>
    <w:rsid w:val="002F0403"/>
    <w:rsid w:val="002F1916"/>
    <w:rsid w:val="00316CFE"/>
    <w:rsid w:val="0032025C"/>
    <w:rsid w:val="003225D4"/>
    <w:rsid w:val="003237B0"/>
    <w:rsid w:val="003269CB"/>
    <w:rsid w:val="003454E1"/>
    <w:rsid w:val="00352866"/>
    <w:rsid w:val="003552DE"/>
    <w:rsid w:val="00356B6F"/>
    <w:rsid w:val="003621F9"/>
    <w:rsid w:val="003843AC"/>
    <w:rsid w:val="00387B2D"/>
    <w:rsid w:val="00395614"/>
    <w:rsid w:val="003A7E3B"/>
    <w:rsid w:val="003B0D7B"/>
    <w:rsid w:val="003C3E6D"/>
    <w:rsid w:val="003C6203"/>
    <w:rsid w:val="003E4251"/>
    <w:rsid w:val="003E54B1"/>
    <w:rsid w:val="003F3BA8"/>
    <w:rsid w:val="004252C0"/>
    <w:rsid w:val="004279E7"/>
    <w:rsid w:val="0043074E"/>
    <w:rsid w:val="00431E60"/>
    <w:rsid w:val="00437DFD"/>
    <w:rsid w:val="004420EC"/>
    <w:rsid w:val="004441C5"/>
    <w:rsid w:val="00451786"/>
    <w:rsid w:val="0045782D"/>
    <w:rsid w:val="0047081A"/>
    <w:rsid w:val="00471D55"/>
    <w:rsid w:val="004772A8"/>
    <w:rsid w:val="0049170B"/>
    <w:rsid w:val="00494499"/>
    <w:rsid w:val="0049501E"/>
    <w:rsid w:val="004A50F3"/>
    <w:rsid w:val="004B44EA"/>
    <w:rsid w:val="004B56B8"/>
    <w:rsid w:val="004C2CAA"/>
    <w:rsid w:val="004C2D12"/>
    <w:rsid w:val="004C512A"/>
    <w:rsid w:val="004D3BBB"/>
    <w:rsid w:val="004E3285"/>
    <w:rsid w:val="004F36D7"/>
    <w:rsid w:val="004F3AA3"/>
    <w:rsid w:val="004F502A"/>
    <w:rsid w:val="00511050"/>
    <w:rsid w:val="0051171A"/>
    <w:rsid w:val="00515D6A"/>
    <w:rsid w:val="0052415F"/>
    <w:rsid w:val="00532764"/>
    <w:rsid w:val="005334A4"/>
    <w:rsid w:val="00552C91"/>
    <w:rsid w:val="005640D6"/>
    <w:rsid w:val="005664B4"/>
    <w:rsid w:val="005742B6"/>
    <w:rsid w:val="00575BDB"/>
    <w:rsid w:val="0058474A"/>
    <w:rsid w:val="00585AB5"/>
    <w:rsid w:val="005871F4"/>
    <w:rsid w:val="00596EC6"/>
    <w:rsid w:val="005B3433"/>
    <w:rsid w:val="005C30C9"/>
    <w:rsid w:val="005C61CB"/>
    <w:rsid w:val="005D3212"/>
    <w:rsid w:val="005D7D29"/>
    <w:rsid w:val="005E1907"/>
    <w:rsid w:val="005E5936"/>
    <w:rsid w:val="005F3E58"/>
    <w:rsid w:val="00610F96"/>
    <w:rsid w:val="00620A1E"/>
    <w:rsid w:val="00661F33"/>
    <w:rsid w:val="00663323"/>
    <w:rsid w:val="00663535"/>
    <w:rsid w:val="006745C4"/>
    <w:rsid w:val="00682B89"/>
    <w:rsid w:val="00693DF8"/>
    <w:rsid w:val="006B0A25"/>
    <w:rsid w:val="006B5F54"/>
    <w:rsid w:val="006C2FFA"/>
    <w:rsid w:val="006C6CA1"/>
    <w:rsid w:val="006C77C9"/>
    <w:rsid w:val="006E6D21"/>
    <w:rsid w:val="006F0265"/>
    <w:rsid w:val="006F4F6A"/>
    <w:rsid w:val="00704E85"/>
    <w:rsid w:val="007055A5"/>
    <w:rsid w:val="007142CA"/>
    <w:rsid w:val="00722281"/>
    <w:rsid w:val="00727A2D"/>
    <w:rsid w:val="00733827"/>
    <w:rsid w:val="00740201"/>
    <w:rsid w:val="00754083"/>
    <w:rsid w:val="00757D3C"/>
    <w:rsid w:val="00770125"/>
    <w:rsid w:val="00774B40"/>
    <w:rsid w:val="00775D84"/>
    <w:rsid w:val="0077664E"/>
    <w:rsid w:val="007C26EC"/>
    <w:rsid w:val="007D4E94"/>
    <w:rsid w:val="007E344E"/>
    <w:rsid w:val="007F6428"/>
    <w:rsid w:val="007F7992"/>
    <w:rsid w:val="00802CC0"/>
    <w:rsid w:val="0080795E"/>
    <w:rsid w:val="00810169"/>
    <w:rsid w:val="00810D7E"/>
    <w:rsid w:val="00811F5B"/>
    <w:rsid w:val="00812FCE"/>
    <w:rsid w:val="008314B0"/>
    <w:rsid w:val="00843542"/>
    <w:rsid w:val="00847E12"/>
    <w:rsid w:val="00854AA9"/>
    <w:rsid w:val="00857B67"/>
    <w:rsid w:val="00867B59"/>
    <w:rsid w:val="00871AD8"/>
    <w:rsid w:val="00876AEC"/>
    <w:rsid w:val="0088380E"/>
    <w:rsid w:val="00885471"/>
    <w:rsid w:val="008923C5"/>
    <w:rsid w:val="008958F0"/>
    <w:rsid w:val="008A6612"/>
    <w:rsid w:val="008C01E8"/>
    <w:rsid w:val="008C5432"/>
    <w:rsid w:val="008D1697"/>
    <w:rsid w:val="008E090D"/>
    <w:rsid w:val="008E72C4"/>
    <w:rsid w:val="008F3D00"/>
    <w:rsid w:val="00901EED"/>
    <w:rsid w:val="00916CE5"/>
    <w:rsid w:val="009233B2"/>
    <w:rsid w:val="00927981"/>
    <w:rsid w:val="00954B97"/>
    <w:rsid w:val="00960B9B"/>
    <w:rsid w:val="009627D0"/>
    <w:rsid w:val="009720CC"/>
    <w:rsid w:val="009728D0"/>
    <w:rsid w:val="00981C0F"/>
    <w:rsid w:val="00981CED"/>
    <w:rsid w:val="0098580D"/>
    <w:rsid w:val="009B243D"/>
    <w:rsid w:val="009B4283"/>
    <w:rsid w:val="009D019B"/>
    <w:rsid w:val="009E7FD2"/>
    <w:rsid w:val="009F27EE"/>
    <w:rsid w:val="00A454D2"/>
    <w:rsid w:val="00A51629"/>
    <w:rsid w:val="00A61FD4"/>
    <w:rsid w:val="00A66146"/>
    <w:rsid w:val="00A67CE6"/>
    <w:rsid w:val="00A833F4"/>
    <w:rsid w:val="00A947B9"/>
    <w:rsid w:val="00AA2706"/>
    <w:rsid w:val="00AB52D0"/>
    <w:rsid w:val="00AF6379"/>
    <w:rsid w:val="00B04A31"/>
    <w:rsid w:val="00B068B1"/>
    <w:rsid w:val="00B0780E"/>
    <w:rsid w:val="00B07D54"/>
    <w:rsid w:val="00B1385F"/>
    <w:rsid w:val="00B33252"/>
    <w:rsid w:val="00B35BDF"/>
    <w:rsid w:val="00B44A98"/>
    <w:rsid w:val="00B51C18"/>
    <w:rsid w:val="00B76C6D"/>
    <w:rsid w:val="00B85E98"/>
    <w:rsid w:val="00B9366E"/>
    <w:rsid w:val="00B944CF"/>
    <w:rsid w:val="00B96312"/>
    <w:rsid w:val="00BA7395"/>
    <w:rsid w:val="00BB1374"/>
    <w:rsid w:val="00BB2C10"/>
    <w:rsid w:val="00BC75B2"/>
    <w:rsid w:val="00BE10B7"/>
    <w:rsid w:val="00BE72BE"/>
    <w:rsid w:val="00BF0560"/>
    <w:rsid w:val="00BF121C"/>
    <w:rsid w:val="00C0049C"/>
    <w:rsid w:val="00C00E6B"/>
    <w:rsid w:val="00C117C4"/>
    <w:rsid w:val="00C259EF"/>
    <w:rsid w:val="00C34712"/>
    <w:rsid w:val="00C41A61"/>
    <w:rsid w:val="00C42FF3"/>
    <w:rsid w:val="00C452BE"/>
    <w:rsid w:val="00C47E3F"/>
    <w:rsid w:val="00C50882"/>
    <w:rsid w:val="00C54952"/>
    <w:rsid w:val="00C64322"/>
    <w:rsid w:val="00C76007"/>
    <w:rsid w:val="00C80BB2"/>
    <w:rsid w:val="00C94820"/>
    <w:rsid w:val="00C94E1D"/>
    <w:rsid w:val="00CA038F"/>
    <w:rsid w:val="00CA22D3"/>
    <w:rsid w:val="00CA26BD"/>
    <w:rsid w:val="00CA6C75"/>
    <w:rsid w:val="00CC1656"/>
    <w:rsid w:val="00CC264C"/>
    <w:rsid w:val="00CC2672"/>
    <w:rsid w:val="00CC2FB6"/>
    <w:rsid w:val="00CD1CD2"/>
    <w:rsid w:val="00CF16F5"/>
    <w:rsid w:val="00D001F4"/>
    <w:rsid w:val="00D168AA"/>
    <w:rsid w:val="00D22C27"/>
    <w:rsid w:val="00D25424"/>
    <w:rsid w:val="00D31E64"/>
    <w:rsid w:val="00D34415"/>
    <w:rsid w:val="00D36D32"/>
    <w:rsid w:val="00D37A12"/>
    <w:rsid w:val="00D4600C"/>
    <w:rsid w:val="00D636C9"/>
    <w:rsid w:val="00D744D1"/>
    <w:rsid w:val="00D816CC"/>
    <w:rsid w:val="00D84D48"/>
    <w:rsid w:val="00DA05BA"/>
    <w:rsid w:val="00DA4586"/>
    <w:rsid w:val="00DB7758"/>
    <w:rsid w:val="00DB787B"/>
    <w:rsid w:val="00DC5348"/>
    <w:rsid w:val="00DE0281"/>
    <w:rsid w:val="00DF75FF"/>
    <w:rsid w:val="00E015D9"/>
    <w:rsid w:val="00E10521"/>
    <w:rsid w:val="00E16A42"/>
    <w:rsid w:val="00E20CAA"/>
    <w:rsid w:val="00E2448F"/>
    <w:rsid w:val="00E32EAB"/>
    <w:rsid w:val="00E341A7"/>
    <w:rsid w:val="00E37E42"/>
    <w:rsid w:val="00E603CE"/>
    <w:rsid w:val="00E76B18"/>
    <w:rsid w:val="00E76D9A"/>
    <w:rsid w:val="00E77393"/>
    <w:rsid w:val="00E828F4"/>
    <w:rsid w:val="00E842FE"/>
    <w:rsid w:val="00E92CD1"/>
    <w:rsid w:val="00EA0561"/>
    <w:rsid w:val="00EB2DFE"/>
    <w:rsid w:val="00EC1D73"/>
    <w:rsid w:val="00ED588F"/>
    <w:rsid w:val="00EE226D"/>
    <w:rsid w:val="00EE399F"/>
    <w:rsid w:val="00EF1932"/>
    <w:rsid w:val="00F0668E"/>
    <w:rsid w:val="00F15A6C"/>
    <w:rsid w:val="00F30CF4"/>
    <w:rsid w:val="00F31460"/>
    <w:rsid w:val="00F325AF"/>
    <w:rsid w:val="00F33694"/>
    <w:rsid w:val="00F6139E"/>
    <w:rsid w:val="00F80AE1"/>
    <w:rsid w:val="00F8257F"/>
    <w:rsid w:val="00F93B31"/>
    <w:rsid w:val="00F9444C"/>
    <w:rsid w:val="00FA6EB4"/>
    <w:rsid w:val="00FB39C4"/>
    <w:rsid w:val="00FB6683"/>
    <w:rsid w:val="00FC1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C27"/>
  </w:style>
  <w:style w:type="paragraph" w:styleId="1">
    <w:name w:val="heading 1"/>
    <w:basedOn w:val="a"/>
    <w:next w:val="a"/>
    <w:link w:val="10"/>
    <w:qFormat/>
    <w:rsid w:val="00D22C27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D22C27"/>
    <w:pPr>
      <w:keepNext/>
      <w:jc w:val="right"/>
      <w:outlineLvl w:val="1"/>
    </w:pPr>
    <w:rPr>
      <w:sz w:val="24"/>
    </w:rPr>
  </w:style>
  <w:style w:type="paragraph" w:styleId="3">
    <w:name w:val="heading 3"/>
    <w:basedOn w:val="a"/>
    <w:next w:val="a"/>
    <w:qFormat/>
    <w:rsid w:val="00D22C27"/>
    <w:pPr>
      <w:keepNext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 Знак2,Знак2"/>
    <w:basedOn w:val="a"/>
    <w:link w:val="a4"/>
    <w:qFormat/>
    <w:rsid w:val="00D22C27"/>
    <w:pPr>
      <w:jc w:val="center"/>
    </w:pPr>
    <w:rPr>
      <w:b/>
      <w:sz w:val="28"/>
    </w:rPr>
  </w:style>
  <w:style w:type="paragraph" w:styleId="a5">
    <w:name w:val="header"/>
    <w:basedOn w:val="a"/>
    <w:rsid w:val="00D22C27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D22C27"/>
    <w:pPr>
      <w:tabs>
        <w:tab w:val="center" w:pos="4153"/>
        <w:tab w:val="right" w:pos="8306"/>
      </w:tabs>
    </w:pPr>
  </w:style>
  <w:style w:type="paragraph" w:styleId="a7">
    <w:name w:val="Subtitle"/>
    <w:basedOn w:val="a"/>
    <w:qFormat/>
    <w:rsid w:val="00D22C27"/>
    <w:pPr>
      <w:ind w:firstLine="284"/>
      <w:jc w:val="center"/>
    </w:pPr>
    <w:rPr>
      <w:b/>
      <w:sz w:val="36"/>
    </w:rPr>
  </w:style>
  <w:style w:type="paragraph" w:styleId="a8">
    <w:name w:val="Balloon Text"/>
    <w:basedOn w:val="a"/>
    <w:semiHidden/>
    <w:rsid w:val="00515D6A"/>
    <w:rPr>
      <w:rFonts w:ascii="Tahoma" w:hAnsi="Tahoma" w:cs="Tahoma"/>
      <w:sz w:val="16"/>
      <w:szCs w:val="16"/>
    </w:rPr>
  </w:style>
  <w:style w:type="character" w:styleId="a9">
    <w:name w:val="Hyperlink"/>
    <w:basedOn w:val="a0"/>
    <w:rsid w:val="00EE226D"/>
    <w:rPr>
      <w:color w:val="0000FF"/>
      <w:u w:val="single"/>
    </w:rPr>
  </w:style>
  <w:style w:type="character" w:customStyle="1" w:styleId="a4">
    <w:name w:val="Название Знак"/>
    <w:aliases w:val=" Знак2 Знак,Знак2 Знак"/>
    <w:basedOn w:val="a0"/>
    <w:link w:val="a3"/>
    <w:rsid w:val="001F5B8A"/>
    <w:rPr>
      <w:b/>
      <w:sz w:val="28"/>
    </w:rPr>
  </w:style>
  <w:style w:type="character" w:customStyle="1" w:styleId="10">
    <w:name w:val="Заголовок 1 Знак"/>
    <w:basedOn w:val="a0"/>
    <w:link w:val="1"/>
    <w:rsid w:val="002F00D9"/>
    <w:rPr>
      <w:b/>
      <w:sz w:val="36"/>
    </w:rPr>
  </w:style>
  <w:style w:type="paragraph" w:customStyle="1" w:styleId="ConsPlusNormal">
    <w:name w:val="ConsPlusNormal"/>
    <w:rsid w:val="00CA6C75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C27"/>
  </w:style>
  <w:style w:type="paragraph" w:styleId="1">
    <w:name w:val="heading 1"/>
    <w:basedOn w:val="a"/>
    <w:next w:val="a"/>
    <w:link w:val="10"/>
    <w:qFormat/>
    <w:rsid w:val="00D22C27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D22C27"/>
    <w:pPr>
      <w:keepNext/>
      <w:jc w:val="right"/>
      <w:outlineLvl w:val="1"/>
    </w:pPr>
    <w:rPr>
      <w:sz w:val="24"/>
    </w:rPr>
  </w:style>
  <w:style w:type="paragraph" w:styleId="3">
    <w:name w:val="heading 3"/>
    <w:basedOn w:val="a"/>
    <w:next w:val="a"/>
    <w:qFormat/>
    <w:rsid w:val="00D22C27"/>
    <w:pPr>
      <w:keepNext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 Знак2,Знак2"/>
    <w:basedOn w:val="a"/>
    <w:link w:val="a4"/>
    <w:qFormat/>
    <w:rsid w:val="00D22C27"/>
    <w:pPr>
      <w:jc w:val="center"/>
    </w:pPr>
    <w:rPr>
      <w:b/>
      <w:sz w:val="28"/>
    </w:rPr>
  </w:style>
  <w:style w:type="paragraph" w:styleId="a5">
    <w:name w:val="header"/>
    <w:basedOn w:val="a"/>
    <w:rsid w:val="00D22C27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D22C27"/>
    <w:pPr>
      <w:tabs>
        <w:tab w:val="center" w:pos="4153"/>
        <w:tab w:val="right" w:pos="8306"/>
      </w:tabs>
    </w:pPr>
  </w:style>
  <w:style w:type="paragraph" w:styleId="a7">
    <w:name w:val="Subtitle"/>
    <w:basedOn w:val="a"/>
    <w:qFormat/>
    <w:rsid w:val="00D22C27"/>
    <w:pPr>
      <w:ind w:firstLine="284"/>
      <w:jc w:val="center"/>
    </w:pPr>
    <w:rPr>
      <w:b/>
      <w:sz w:val="36"/>
    </w:rPr>
  </w:style>
  <w:style w:type="paragraph" w:styleId="a8">
    <w:name w:val="Balloon Text"/>
    <w:basedOn w:val="a"/>
    <w:semiHidden/>
    <w:rsid w:val="00515D6A"/>
    <w:rPr>
      <w:rFonts w:ascii="Tahoma" w:hAnsi="Tahoma" w:cs="Tahoma"/>
      <w:sz w:val="16"/>
      <w:szCs w:val="16"/>
    </w:rPr>
  </w:style>
  <w:style w:type="character" w:styleId="a9">
    <w:name w:val="Hyperlink"/>
    <w:basedOn w:val="a0"/>
    <w:rsid w:val="00EE226D"/>
    <w:rPr>
      <w:color w:val="0000FF"/>
      <w:u w:val="single"/>
    </w:rPr>
  </w:style>
  <w:style w:type="character" w:customStyle="1" w:styleId="a4">
    <w:name w:val="Название Знак"/>
    <w:aliases w:val=" Знак2 Знак,Знак2 Знак"/>
    <w:basedOn w:val="a0"/>
    <w:link w:val="a3"/>
    <w:rsid w:val="001F5B8A"/>
    <w:rPr>
      <w:b/>
      <w:sz w:val="28"/>
    </w:rPr>
  </w:style>
  <w:style w:type="character" w:customStyle="1" w:styleId="10">
    <w:name w:val="Заголовок 1 Знак"/>
    <w:basedOn w:val="a0"/>
    <w:link w:val="1"/>
    <w:rsid w:val="002F00D9"/>
    <w:rPr>
      <w:b/>
      <w:sz w:val="36"/>
    </w:rPr>
  </w:style>
  <w:style w:type="paragraph" w:customStyle="1" w:styleId="ConsPlusNormal">
    <w:name w:val="ConsPlusNormal"/>
    <w:rsid w:val="00CA6C75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E414B-6828-4B20-A064-EB16D1A3F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3835</CharactersWithSpaces>
  <SharedDoc>false</SharedDoc>
  <HLinks>
    <vt:vector size="6" baseType="variant">
      <vt:variant>
        <vt:i4>3604557</vt:i4>
      </vt:variant>
      <vt:variant>
        <vt:i4>0</vt:i4>
      </vt:variant>
      <vt:variant>
        <vt:i4>0</vt:i4>
      </vt:variant>
      <vt:variant>
        <vt:i4>5</vt:i4>
      </vt:variant>
      <vt:variant>
        <vt:lpwstr>mailto:glava@vmr-mo.ru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3</cp:revision>
  <cp:lastPrinted>2022-11-28T05:55:00Z</cp:lastPrinted>
  <dcterms:created xsi:type="dcterms:W3CDTF">2022-11-28T05:48:00Z</dcterms:created>
  <dcterms:modified xsi:type="dcterms:W3CDTF">2022-11-28T06:00:00Z</dcterms:modified>
</cp:coreProperties>
</file>