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7B4D5" w14:textId="6A70A5C5" w:rsidR="006758AB" w:rsidRPr="003C3D10" w:rsidRDefault="006758AB" w:rsidP="006758AB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DD175B">
        <w:rPr>
          <w:b/>
          <w:sz w:val="28"/>
          <w:lang w:val="ru-RU"/>
        </w:rPr>
        <w:t>3</w:t>
      </w:r>
    </w:p>
    <w:p w14:paraId="57A117D5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5A1C3905" w14:textId="77777777" w:rsidR="006758AB" w:rsidRPr="00E074F1" w:rsidRDefault="006758AB" w:rsidP="006758AB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07C44B36" w14:textId="77777777" w:rsidR="006758AB" w:rsidRDefault="006758AB" w:rsidP="006758AB">
      <w:pPr>
        <w:pStyle w:val="Default"/>
        <w:jc w:val="center"/>
        <w:rPr>
          <w:b/>
          <w:sz w:val="28"/>
          <w:lang w:val="ru-RU"/>
        </w:rPr>
      </w:pPr>
    </w:p>
    <w:p w14:paraId="10861AA8" w14:textId="1D221D55" w:rsidR="006758AB" w:rsidRDefault="006758AB" w:rsidP="006758AB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3E3093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2</w:t>
      </w:r>
      <w:r w:rsidR="00DD175B">
        <w:rPr>
          <w:sz w:val="28"/>
          <w:lang w:val="ru-RU"/>
        </w:rPr>
        <w:t>9</w:t>
      </w:r>
      <w:r w:rsidR="00FD7F7B">
        <w:rPr>
          <w:sz w:val="28"/>
          <w:lang w:val="ru-RU"/>
        </w:rPr>
        <w:t xml:space="preserve"> </w:t>
      </w:r>
      <w:r w:rsidR="00624BC5">
        <w:rPr>
          <w:sz w:val="28"/>
          <w:lang w:val="ru-RU"/>
        </w:rPr>
        <w:t xml:space="preserve">июля </w:t>
      </w:r>
      <w:r>
        <w:rPr>
          <w:sz w:val="28"/>
          <w:lang w:val="ru-RU"/>
        </w:rPr>
        <w:t xml:space="preserve"> 202</w:t>
      </w:r>
      <w:r w:rsidR="00624BC5">
        <w:rPr>
          <w:sz w:val="28"/>
          <w:lang w:val="ru-RU"/>
        </w:rPr>
        <w:t xml:space="preserve">2 </w:t>
      </w:r>
      <w:r>
        <w:rPr>
          <w:sz w:val="28"/>
          <w:lang w:val="ru-RU"/>
        </w:rPr>
        <w:t>г.</w:t>
      </w:r>
    </w:p>
    <w:p w14:paraId="03B94FD0" w14:textId="77777777" w:rsidR="006758AB" w:rsidRDefault="006758AB" w:rsidP="006758AB">
      <w:pPr>
        <w:pStyle w:val="Default"/>
        <w:jc w:val="center"/>
        <w:rPr>
          <w:sz w:val="28"/>
          <w:lang w:val="ru-RU"/>
        </w:rPr>
      </w:pPr>
    </w:p>
    <w:p w14:paraId="77379B8D" w14:textId="5ECD8B34" w:rsidR="006758AB" w:rsidRDefault="006758AB" w:rsidP="006758A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2B576AE2" w14:textId="77777777" w:rsidR="006758AB" w:rsidRDefault="006758AB" w:rsidP="006758AB">
      <w:pPr>
        <w:pStyle w:val="Default"/>
        <w:jc w:val="both"/>
        <w:rPr>
          <w:sz w:val="28"/>
          <w:lang w:val="ru-RU"/>
        </w:rPr>
      </w:pPr>
    </w:p>
    <w:p w14:paraId="53AC20EA" w14:textId="77777777" w:rsidR="006758AB" w:rsidRDefault="006758AB" w:rsidP="006758AB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0D778F6C" w14:textId="77777777" w:rsidR="006758AB" w:rsidRPr="003C3D10" w:rsidRDefault="006758AB" w:rsidP="006758AB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>Члены рабочей группы по содействию развитию конкуренции в Атяшевском муниципальном районе</w:t>
      </w:r>
    </w:p>
    <w:p w14:paraId="3EC5D09E" w14:textId="77777777" w:rsidR="006758AB" w:rsidRDefault="006758AB" w:rsidP="006758AB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2486B0AE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5E34DA93" w14:textId="77777777" w:rsidR="006444DB" w:rsidRDefault="006444DB" w:rsidP="003B7780">
      <w:pPr>
        <w:pStyle w:val="Default"/>
        <w:jc w:val="center"/>
        <w:rPr>
          <w:b/>
          <w:sz w:val="28"/>
          <w:lang w:val="ru-RU"/>
        </w:rPr>
      </w:pPr>
    </w:p>
    <w:p w14:paraId="2BB05CF5" w14:textId="4C50014A" w:rsidR="006444DB" w:rsidRPr="00015444" w:rsidRDefault="006444DB" w:rsidP="006444DB">
      <w:pPr>
        <w:pStyle w:val="Default"/>
        <w:ind w:firstLine="567"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1.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202</w:t>
      </w:r>
      <w:r w:rsidR="00624BC5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14:paraId="27EAE325" w14:textId="3AE32590" w:rsidR="006444DB" w:rsidRPr="00015444" w:rsidRDefault="006444DB" w:rsidP="006444DB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2.</w:t>
      </w:r>
      <w:r>
        <w:rPr>
          <w:rFonts w:eastAsia="Times New Roman" w:cs="Times New Roman"/>
          <w:sz w:val="28"/>
          <w:szCs w:val="28"/>
          <w:lang w:val="ru-RU"/>
        </w:rPr>
        <w:t>Информация об итогах рейтингования по содействию развитию конкуренции в обеспечении условий для благоприятного инвестиционного климата в 202</w:t>
      </w:r>
      <w:r w:rsidR="00624BC5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r w:rsidR="006758AB">
        <w:rPr>
          <w:rFonts w:eastAsia="Times New Roman" w:cs="Times New Roman"/>
          <w:sz w:val="28"/>
          <w:szCs w:val="28"/>
          <w:lang w:val="ru-RU"/>
        </w:rPr>
        <w:t>Атяшевско</w:t>
      </w:r>
      <w:r w:rsidR="000208E2">
        <w:rPr>
          <w:rFonts w:eastAsia="Times New Roman" w:cs="Times New Roman"/>
          <w:sz w:val="28"/>
          <w:szCs w:val="28"/>
          <w:lang w:val="ru-RU"/>
        </w:rPr>
        <w:t>му</w:t>
      </w:r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14:paraId="7918C87F" w14:textId="77777777" w:rsidR="006444DB" w:rsidRPr="00015444" w:rsidRDefault="006444DB" w:rsidP="006444DB">
      <w:pPr>
        <w:pStyle w:val="Default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14:paraId="46D0A9F8" w14:textId="19083595" w:rsidR="006444DB" w:rsidRDefault="006444DB" w:rsidP="006444DB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0208E2">
        <w:rPr>
          <w:b/>
          <w:bCs/>
          <w:sz w:val="28"/>
          <w:lang w:val="ru-RU"/>
        </w:rPr>
        <w:t xml:space="preserve">      Алешина М.С.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202</w:t>
      </w:r>
      <w:r w:rsidR="00624BC5"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  <w:lang w:val="ru-RU"/>
        </w:rPr>
        <w:t xml:space="preserve"> год. Согласно Методике  рейтингования применен подход, при котором учитывались достигнутые значения показателей эффективности деятельности муниципальных образований, обозначенные в 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14:paraId="4E15766B" w14:textId="77777777" w:rsidR="006444DB" w:rsidRPr="00015444" w:rsidRDefault="006444DB" w:rsidP="006444DB">
      <w:pPr>
        <w:pStyle w:val="a3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14:paraId="286CD338" w14:textId="47A6DE6D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В список участников рейтинга включено 23 муниципальных образования</w:t>
      </w:r>
      <w:r w:rsidR="000208E2">
        <w:rPr>
          <w:rFonts w:cs="Times New Roman"/>
          <w:sz w:val="28"/>
          <w:szCs w:val="28"/>
          <w:lang w:val="ru-RU"/>
        </w:rPr>
        <w:t xml:space="preserve"> </w:t>
      </w:r>
      <w:r w:rsidRPr="00015444">
        <w:rPr>
          <w:rFonts w:cs="Times New Roman"/>
          <w:sz w:val="28"/>
          <w:szCs w:val="28"/>
          <w:lang w:val="ru-RU"/>
        </w:rPr>
        <w:t>- 22 муниципальных района и 1 городской округ. Результаты рейтингования муниципальных районов РМ:</w:t>
      </w:r>
    </w:p>
    <w:p w14:paraId="71EFD7D8" w14:textId="6FA07AA1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r w:rsidR="00DB61D9">
        <w:rPr>
          <w:rFonts w:cs="Times New Roman"/>
          <w:sz w:val="28"/>
          <w:szCs w:val="28"/>
          <w:lang w:val="ru-RU"/>
        </w:rPr>
        <w:t>Ардатовский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193864C5" w14:textId="6B7201DF" w:rsidR="006444DB" w:rsidRPr="00015444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r>
        <w:rPr>
          <w:rFonts w:cs="Times New Roman"/>
          <w:sz w:val="28"/>
          <w:szCs w:val="28"/>
          <w:lang w:val="ru-RU"/>
        </w:rPr>
        <w:t>Р</w:t>
      </w:r>
      <w:r w:rsidR="00DB61D9">
        <w:rPr>
          <w:rFonts w:cs="Times New Roman"/>
          <w:sz w:val="28"/>
          <w:szCs w:val="28"/>
          <w:lang w:val="ru-RU"/>
        </w:rPr>
        <w:t>о</w:t>
      </w:r>
      <w:r w:rsidR="00153BBA">
        <w:rPr>
          <w:rFonts w:cs="Times New Roman"/>
          <w:sz w:val="28"/>
          <w:szCs w:val="28"/>
          <w:lang w:val="ru-RU"/>
        </w:rPr>
        <w:t>мо</w:t>
      </w:r>
      <w:r w:rsidR="00DB61D9">
        <w:rPr>
          <w:rFonts w:cs="Times New Roman"/>
          <w:sz w:val="28"/>
          <w:szCs w:val="28"/>
          <w:lang w:val="ru-RU"/>
        </w:rPr>
        <w:t>дановский</w:t>
      </w:r>
      <w:r w:rsidRPr="00015444">
        <w:rPr>
          <w:rFonts w:cs="Times New Roman"/>
          <w:sz w:val="28"/>
          <w:szCs w:val="28"/>
          <w:lang w:val="ru-RU"/>
        </w:rPr>
        <w:t xml:space="preserve"> </w:t>
      </w:r>
      <w:r w:rsidR="00153BBA" w:rsidRPr="00015444">
        <w:rPr>
          <w:rFonts w:cs="Times New Roman"/>
          <w:sz w:val="28"/>
          <w:szCs w:val="28"/>
          <w:lang w:val="ru-RU"/>
        </w:rPr>
        <w:t xml:space="preserve">муниципальный </w:t>
      </w:r>
      <w:r w:rsidRPr="00015444">
        <w:rPr>
          <w:rFonts w:cs="Times New Roman"/>
          <w:sz w:val="28"/>
          <w:szCs w:val="28"/>
          <w:lang w:val="ru-RU"/>
        </w:rPr>
        <w:t>район.</w:t>
      </w:r>
    </w:p>
    <w:p w14:paraId="237E913D" w14:textId="7B0C5B03" w:rsidR="006444DB" w:rsidRDefault="006444DB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 w:rsidR="00DB61D9">
        <w:rPr>
          <w:rFonts w:cs="Times New Roman"/>
          <w:sz w:val="28"/>
          <w:szCs w:val="28"/>
          <w:lang w:val="ru-RU"/>
        </w:rPr>
        <w:t>Рузаевский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14:paraId="50632E82" w14:textId="50AF3ABF" w:rsidR="00DB61D9" w:rsidRPr="00015444" w:rsidRDefault="00DB61D9" w:rsidP="006444DB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-четвертое</w:t>
      </w:r>
      <w:r w:rsidRPr="00015444">
        <w:rPr>
          <w:rFonts w:cs="Times New Roman"/>
          <w:sz w:val="28"/>
          <w:szCs w:val="28"/>
          <w:lang w:val="ru-RU"/>
        </w:rPr>
        <w:t xml:space="preserve"> место </w:t>
      </w:r>
      <w:r>
        <w:rPr>
          <w:rFonts w:cs="Times New Roman"/>
          <w:sz w:val="28"/>
          <w:szCs w:val="28"/>
          <w:lang w:val="ru-RU"/>
        </w:rPr>
        <w:t>Атяшевский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</w:t>
      </w:r>
    </w:p>
    <w:p w14:paraId="4996A96D" w14:textId="77777777" w:rsidR="006444DB" w:rsidRPr="00015444" w:rsidRDefault="006444DB" w:rsidP="006444DB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>
        <w:rPr>
          <w:rFonts w:cs="Times New Roman"/>
          <w:sz w:val="28"/>
          <w:szCs w:val="28"/>
          <w:lang w:val="ru-RU"/>
        </w:rPr>
        <w:t>«дорожных карт»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14:paraId="6299202B" w14:textId="77777777" w:rsidR="006444DB" w:rsidRDefault="006444DB" w:rsidP="006444DB">
      <w:pPr>
        <w:pStyle w:val="Default"/>
        <w:jc w:val="both"/>
        <w:rPr>
          <w:sz w:val="28"/>
          <w:lang w:val="ru-RU"/>
        </w:rPr>
      </w:pPr>
    </w:p>
    <w:p w14:paraId="2773FE58" w14:textId="2202FB1C" w:rsidR="006444DB" w:rsidRPr="00015444" w:rsidRDefault="000208E2" w:rsidP="006444DB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 xml:space="preserve">      Волкова Т.В.</w:t>
      </w:r>
      <w:r w:rsidRPr="00015444">
        <w:rPr>
          <w:sz w:val="28"/>
          <w:lang w:val="ru-RU"/>
        </w:rPr>
        <w:t xml:space="preserve"> </w:t>
      </w:r>
      <w:r w:rsidR="006444DB">
        <w:rPr>
          <w:b/>
          <w:bCs/>
          <w:sz w:val="28"/>
          <w:lang w:val="ru-RU"/>
        </w:rPr>
        <w:t xml:space="preserve"> </w:t>
      </w:r>
      <w:r w:rsidR="006444DB">
        <w:rPr>
          <w:sz w:val="28"/>
          <w:szCs w:val="28"/>
          <w:lang w:val="ru-RU"/>
        </w:rPr>
        <w:t>выступила с</w:t>
      </w:r>
      <w:r w:rsidR="006444DB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рейтингования по содействию развитию конкуренции в обеспечении условий для благоприятного инвестиционного климата в 202</w:t>
      </w:r>
      <w:r w:rsidR="00153BBA">
        <w:rPr>
          <w:rFonts w:eastAsia="Times New Roman" w:cs="Times New Roman"/>
          <w:sz w:val="28"/>
          <w:szCs w:val="28"/>
          <w:lang w:val="ru-RU"/>
        </w:rPr>
        <w:t>1</w:t>
      </w:r>
      <w:r w:rsidR="006444DB"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r>
        <w:rPr>
          <w:rFonts w:eastAsia="Times New Roman" w:cs="Times New Roman"/>
          <w:sz w:val="28"/>
          <w:szCs w:val="28"/>
          <w:lang w:val="ru-RU"/>
        </w:rPr>
        <w:t>Атяшевскому</w:t>
      </w:r>
      <w:r w:rsidR="006444DB"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14:paraId="27F13EF3" w14:textId="37CA3CF9" w:rsidR="006444DB" w:rsidRPr="00CF060E" w:rsidRDefault="006444DB" w:rsidP="006444DB">
      <w:pPr>
        <w:pStyle w:val="a3"/>
        <w:ind w:left="0" w:firstLine="510"/>
        <w:jc w:val="both"/>
        <w:rPr>
          <w:b/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рейтингования </w:t>
      </w:r>
      <w:r>
        <w:rPr>
          <w:rFonts w:eastAsia="Times New Roman" w:cs="Times New Roman"/>
          <w:sz w:val="28"/>
          <w:szCs w:val="28"/>
          <w:lang w:val="ru-RU"/>
        </w:rPr>
        <w:t>за 202</w:t>
      </w:r>
      <w:r w:rsidR="00153BBA">
        <w:rPr>
          <w:rFonts w:eastAsia="Times New Roman" w:cs="Times New Roman"/>
          <w:sz w:val="28"/>
          <w:szCs w:val="28"/>
          <w:lang w:val="ru-RU"/>
        </w:rPr>
        <w:t>1</w:t>
      </w:r>
      <w:r>
        <w:rPr>
          <w:rFonts w:eastAsia="Times New Roman" w:cs="Times New Roman"/>
          <w:sz w:val="28"/>
          <w:szCs w:val="28"/>
          <w:lang w:val="ru-RU"/>
        </w:rPr>
        <w:t xml:space="preserve"> год</w:t>
      </w:r>
      <w:r w:rsidR="000208E2" w:rsidRPr="000208E2">
        <w:rPr>
          <w:rFonts w:cs="Times New Roman"/>
          <w:sz w:val="28"/>
          <w:szCs w:val="28"/>
          <w:lang w:val="ru-RU"/>
        </w:rPr>
        <w:t xml:space="preserve"> </w:t>
      </w:r>
      <w:r w:rsidR="000208E2">
        <w:rPr>
          <w:rFonts w:cs="Times New Roman"/>
          <w:sz w:val="28"/>
          <w:szCs w:val="28"/>
          <w:lang w:val="ru-RU"/>
        </w:rPr>
        <w:t>Атяшевский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 w:rsidR="00153BBA">
        <w:rPr>
          <w:rFonts w:eastAsia="Times New Roman" w:cs="Times New Roman"/>
          <w:b/>
          <w:sz w:val="28"/>
          <w:szCs w:val="28"/>
          <w:lang w:val="ru-RU"/>
        </w:rPr>
        <w:t>4</w:t>
      </w:r>
      <w:r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/>
        </w:rPr>
        <w:t>По итогам работы за 20</w:t>
      </w:r>
      <w:r w:rsidR="00153BBA">
        <w:rPr>
          <w:rFonts w:eastAsia="Times New Roman" w:cs="Times New Roman"/>
          <w:bCs/>
          <w:sz w:val="28"/>
          <w:szCs w:val="28"/>
          <w:lang w:val="ru-RU"/>
        </w:rPr>
        <w:t>20</w:t>
      </w:r>
      <w:r>
        <w:rPr>
          <w:rFonts w:eastAsia="Times New Roman" w:cs="Times New Roman"/>
          <w:bCs/>
          <w:sz w:val="28"/>
          <w:szCs w:val="28"/>
          <w:lang w:val="ru-RU"/>
        </w:rPr>
        <w:t xml:space="preserve"> год район занимал  </w:t>
      </w:r>
      <w:r w:rsidR="00153BBA">
        <w:rPr>
          <w:rFonts w:eastAsia="Times New Roman" w:cs="Times New Roman"/>
          <w:b/>
          <w:bCs/>
          <w:sz w:val="28"/>
          <w:szCs w:val="28"/>
          <w:lang w:val="ru-RU"/>
        </w:rPr>
        <w:t>3</w:t>
      </w:r>
      <w:r w:rsidRPr="00CF060E">
        <w:rPr>
          <w:rFonts w:eastAsia="Times New Roman" w:cs="Times New Roman"/>
          <w:b/>
          <w:bCs/>
          <w:sz w:val="28"/>
          <w:szCs w:val="28"/>
          <w:lang w:val="ru-RU"/>
        </w:rPr>
        <w:t xml:space="preserve"> место.</w:t>
      </w:r>
    </w:p>
    <w:p w14:paraId="6D08C6F8" w14:textId="77777777" w:rsidR="006444DB" w:rsidRDefault="006444DB" w:rsidP="006444DB">
      <w:pPr>
        <w:pStyle w:val="Default"/>
        <w:jc w:val="both"/>
        <w:rPr>
          <w:b/>
          <w:bCs/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</w:t>
      </w:r>
      <w:r>
        <w:rPr>
          <w:b/>
          <w:bCs/>
          <w:sz w:val="28"/>
          <w:lang w:val="ru-RU"/>
        </w:rPr>
        <w:t>Решили:</w:t>
      </w:r>
    </w:p>
    <w:p w14:paraId="04C5F802" w14:textId="77777777" w:rsidR="006444DB" w:rsidRDefault="006444DB" w:rsidP="006444D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представленную информацию.</w:t>
      </w:r>
    </w:p>
    <w:p w14:paraId="40D54AB5" w14:textId="56577B0A" w:rsidR="00153BBA" w:rsidRDefault="006444DB" w:rsidP="006444DB">
      <w:pPr>
        <w:pStyle w:val="Default"/>
        <w:jc w:val="both"/>
        <w:rPr>
          <w:rFonts w:eastAsia="Times New Roman" w:cs="Times New Roman"/>
          <w:sz w:val="28"/>
          <w:szCs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 </w:t>
      </w:r>
      <w:r w:rsidR="00153BBA">
        <w:rPr>
          <w:rFonts w:eastAsia="Times New Roman" w:cs="Times New Roman"/>
          <w:sz w:val="28"/>
          <w:szCs w:val="28"/>
          <w:lang w:val="ru-RU"/>
        </w:rPr>
        <w:t xml:space="preserve">Атяшевский </w:t>
      </w:r>
      <w:r>
        <w:rPr>
          <w:rFonts w:eastAsia="Times New Roman" w:cs="Times New Roman"/>
          <w:sz w:val="28"/>
          <w:szCs w:val="28"/>
          <w:lang w:val="ru-RU"/>
        </w:rPr>
        <w:t>муниципальный район реализует Стандарт развития конкуренции на своей территории, исполняет требования и соблюдает  принципы внедрения Стандарта.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</w:t>
      </w:r>
    </w:p>
    <w:p w14:paraId="39C80505" w14:textId="692F3C9D" w:rsidR="006444DB" w:rsidRPr="00DC6E8B" w:rsidRDefault="00153BBA" w:rsidP="006444DB">
      <w:pPr>
        <w:pStyle w:val="Default"/>
        <w:jc w:val="both"/>
        <w:rPr>
          <w:sz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  В сравнении с 2020 годом р</w:t>
      </w:r>
      <w:r w:rsidR="001D407E">
        <w:rPr>
          <w:rFonts w:eastAsia="Times New Roman" w:cs="Times New Roman"/>
          <w:sz w:val="28"/>
          <w:szCs w:val="28"/>
          <w:lang w:val="ru-RU"/>
        </w:rPr>
        <w:t>айон у</w:t>
      </w:r>
      <w:r>
        <w:rPr>
          <w:rFonts w:eastAsia="Times New Roman" w:cs="Times New Roman"/>
          <w:sz w:val="28"/>
          <w:szCs w:val="28"/>
          <w:lang w:val="ru-RU"/>
        </w:rPr>
        <w:t>х</w:t>
      </w:r>
      <w:r w:rsidR="001D407E">
        <w:rPr>
          <w:rFonts w:eastAsia="Times New Roman" w:cs="Times New Roman"/>
          <w:sz w:val="28"/>
          <w:szCs w:val="28"/>
          <w:lang w:val="ru-RU"/>
        </w:rPr>
        <w:t>у</w:t>
      </w:r>
      <w:r>
        <w:rPr>
          <w:rFonts w:eastAsia="Times New Roman" w:cs="Times New Roman"/>
          <w:sz w:val="28"/>
          <w:szCs w:val="28"/>
          <w:lang w:val="ru-RU"/>
        </w:rPr>
        <w:t>дш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ил свои показатели, с </w:t>
      </w:r>
      <w:r>
        <w:rPr>
          <w:rFonts w:eastAsia="Times New Roman" w:cs="Times New Roman"/>
          <w:sz w:val="28"/>
          <w:szCs w:val="28"/>
          <w:lang w:val="ru-RU"/>
        </w:rPr>
        <w:t>3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места за 20</w:t>
      </w:r>
      <w:r>
        <w:rPr>
          <w:rFonts w:eastAsia="Times New Roman" w:cs="Times New Roman"/>
          <w:sz w:val="28"/>
          <w:szCs w:val="28"/>
          <w:lang w:val="ru-RU"/>
        </w:rPr>
        <w:t>20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год на </w:t>
      </w:r>
      <w:r>
        <w:rPr>
          <w:rFonts w:eastAsia="Times New Roman" w:cs="Times New Roman"/>
          <w:sz w:val="28"/>
          <w:szCs w:val="28"/>
          <w:lang w:val="ru-RU"/>
        </w:rPr>
        <w:t>4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место за 202</w:t>
      </w:r>
      <w:r>
        <w:rPr>
          <w:rFonts w:eastAsia="Times New Roman" w:cs="Times New Roman"/>
          <w:sz w:val="28"/>
          <w:szCs w:val="28"/>
          <w:lang w:val="ru-RU"/>
        </w:rPr>
        <w:t>1</w:t>
      </w:r>
      <w:r w:rsidR="001D407E">
        <w:rPr>
          <w:rFonts w:eastAsia="Times New Roman" w:cs="Times New Roman"/>
          <w:sz w:val="28"/>
          <w:szCs w:val="28"/>
          <w:lang w:val="ru-RU"/>
        </w:rPr>
        <w:t xml:space="preserve"> год. Необходи</w:t>
      </w:r>
      <w:r w:rsidR="00DC6E8B">
        <w:rPr>
          <w:rFonts w:eastAsia="Times New Roman" w:cs="Times New Roman"/>
          <w:sz w:val="28"/>
          <w:szCs w:val="28"/>
          <w:lang w:val="ru-RU"/>
        </w:rPr>
        <w:t>мо подвести предварительные итоги выполнения показателей Дорожной карты по содействию развитию конкуренции в Атяшевском муниципальном районе по итогам 9 месяцев и ожидаемые за 2022 год</w:t>
      </w:r>
      <w:r w:rsidR="006B6FF3">
        <w:rPr>
          <w:rFonts w:eastAsia="Times New Roman" w:cs="Times New Roman"/>
          <w:sz w:val="28"/>
          <w:szCs w:val="28"/>
          <w:lang w:val="ru-RU"/>
        </w:rPr>
        <w:t xml:space="preserve">. Результаты подведения предварительных итогов </w:t>
      </w:r>
      <w:r w:rsidR="00DC6E8B">
        <w:rPr>
          <w:rFonts w:eastAsia="Times New Roman" w:cs="Times New Roman"/>
          <w:sz w:val="28"/>
          <w:szCs w:val="28"/>
          <w:lang w:val="ru-RU"/>
        </w:rPr>
        <w:t xml:space="preserve">рассмотреть </w:t>
      </w:r>
      <w:r w:rsidR="006B6FF3">
        <w:rPr>
          <w:rFonts w:eastAsia="Times New Roman" w:cs="Times New Roman"/>
          <w:sz w:val="28"/>
          <w:szCs w:val="28"/>
          <w:lang w:val="ru-RU"/>
        </w:rPr>
        <w:t xml:space="preserve">в октябре 2022 года </w:t>
      </w:r>
      <w:r w:rsidR="00DC6E8B">
        <w:rPr>
          <w:rFonts w:eastAsia="Times New Roman" w:cs="Times New Roman"/>
          <w:sz w:val="28"/>
          <w:szCs w:val="28"/>
          <w:lang w:val="ru-RU"/>
        </w:rPr>
        <w:t xml:space="preserve">на заседании рабочей </w:t>
      </w:r>
      <w:r w:rsidR="00DC6E8B" w:rsidRPr="00DC6E8B">
        <w:rPr>
          <w:rFonts w:eastAsia="Times New Roman" w:cs="Times New Roman"/>
          <w:sz w:val="28"/>
          <w:szCs w:val="28"/>
          <w:lang w:val="ru-RU"/>
        </w:rPr>
        <w:t>группы</w:t>
      </w:r>
      <w:r w:rsidR="00DC6E8B" w:rsidRPr="00DC6E8B">
        <w:rPr>
          <w:sz w:val="28"/>
          <w:lang w:val="ru-RU"/>
        </w:rPr>
        <w:t xml:space="preserve"> по разработке и реализации Плана мероприятий («дорожной карты») Атяшевского муниципального района по содействию развитию конкуренции</w:t>
      </w:r>
      <w:r w:rsidR="006B6FF3">
        <w:rPr>
          <w:sz w:val="28"/>
          <w:lang w:val="ru-RU"/>
        </w:rPr>
        <w:t xml:space="preserve">. </w:t>
      </w:r>
    </w:p>
    <w:p w14:paraId="497575AB" w14:textId="77777777" w:rsidR="006444DB" w:rsidRDefault="006444DB" w:rsidP="006444DB">
      <w:pPr>
        <w:pStyle w:val="Default"/>
        <w:jc w:val="both"/>
        <w:rPr>
          <w:sz w:val="28"/>
          <w:szCs w:val="28"/>
          <w:lang w:val="ru-RU"/>
        </w:rPr>
      </w:pPr>
    </w:p>
    <w:p w14:paraId="1B260873" w14:textId="77777777" w:rsidR="00CA3779" w:rsidRDefault="00CA3779" w:rsidP="00CA3779">
      <w:pPr>
        <w:pStyle w:val="Default"/>
        <w:jc w:val="both"/>
        <w:rPr>
          <w:sz w:val="28"/>
          <w:szCs w:val="28"/>
          <w:lang w:val="ru-RU"/>
        </w:rPr>
      </w:pPr>
    </w:p>
    <w:p w14:paraId="44032426" w14:textId="2DF13FB7" w:rsidR="002C7F63" w:rsidRDefault="002C7F63" w:rsidP="00CA377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2F62CF77" w14:textId="77777777" w:rsidR="001D407E" w:rsidRDefault="001D407E" w:rsidP="002C7F63">
      <w:pPr>
        <w:pStyle w:val="Default"/>
        <w:jc w:val="both"/>
        <w:rPr>
          <w:sz w:val="28"/>
          <w:lang w:val="ru-RU"/>
        </w:rPr>
      </w:pPr>
    </w:p>
    <w:p w14:paraId="47B00625" w14:textId="1B4E8C23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64441F31" w14:textId="17F8E2D2" w:rsidR="003B7780" w:rsidRPr="00915D39" w:rsidRDefault="00F442A7" w:rsidP="00B3301C">
      <w:pPr>
        <w:pStyle w:val="Default"/>
        <w:jc w:val="both"/>
        <w:rPr>
          <w:rFonts w:cs="Times New Roman"/>
          <w:sz w:val="28"/>
          <w:lang w:val="ru-RU"/>
        </w:rPr>
      </w:pPr>
      <w:r>
        <w:rPr>
          <w:b/>
          <w:bCs/>
          <w:sz w:val="28"/>
          <w:lang w:val="ru-RU"/>
        </w:rPr>
        <w:t xml:space="preserve">    </w:t>
      </w:r>
    </w:p>
    <w:p w14:paraId="246D8D4B" w14:textId="77777777" w:rsidR="00343E0C" w:rsidRPr="004376DC" w:rsidRDefault="00343E0C" w:rsidP="004376DC"/>
    <w:sectPr w:rsidR="00343E0C" w:rsidRPr="004376DC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27161"/>
    <w:multiLevelType w:val="hybridMultilevel"/>
    <w:tmpl w:val="9CCEFA3E"/>
    <w:lvl w:ilvl="0" w:tplc="AB36C85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  <w:b w:val="0"/>
        <w:bCs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059358">
    <w:abstractNumId w:val="0"/>
  </w:num>
  <w:num w:numId="2" w16cid:durableId="1228229125">
    <w:abstractNumId w:val="1"/>
  </w:num>
  <w:num w:numId="3" w16cid:durableId="791248367">
    <w:abstractNumId w:val="2"/>
  </w:num>
  <w:num w:numId="4" w16cid:durableId="1397437218">
    <w:abstractNumId w:val="5"/>
  </w:num>
  <w:num w:numId="5" w16cid:durableId="450051326">
    <w:abstractNumId w:val="3"/>
  </w:num>
  <w:num w:numId="6" w16cid:durableId="9699435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08E2"/>
    <w:rsid w:val="000C2609"/>
    <w:rsid w:val="00153BBA"/>
    <w:rsid w:val="001755A5"/>
    <w:rsid w:val="00182596"/>
    <w:rsid w:val="001D407E"/>
    <w:rsid w:val="001D7B0E"/>
    <w:rsid w:val="002C7F63"/>
    <w:rsid w:val="00343E0C"/>
    <w:rsid w:val="00350BAB"/>
    <w:rsid w:val="00354572"/>
    <w:rsid w:val="003B7780"/>
    <w:rsid w:val="003D3BE8"/>
    <w:rsid w:val="003E3093"/>
    <w:rsid w:val="004376DC"/>
    <w:rsid w:val="005A278B"/>
    <w:rsid w:val="00621729"/>
    <w:rsid w:val="00624BC5"/>
    <w:rsid w:val="00640151"/>
    <w:rsid w:val="006444DB"/>
    <w:rsid w:val="006758AB"/>
    <w:rsid w:val="006B6FF3"/>
    <w:rsid w:val="00915D39"/>
    <w:rsid w:val="00AE3596"/>
    <w:rsid w:val="00AF3FE7"/>
    <w:rsid w:val="00B306A1"/>
    <w:rsid w:val="00B3301C"/>
    <w:rsid w:val="00B877E5"/>
    <w:rsid w:val="00BA5E15"/>
    <w:rsid w:val="00C053C6"/>
    <w:rsid w:val="00C05D77"/>
    <w:rsid w:val="00C922F6"/>
    <w:rsid w:val="00CA3779"/>
    <w:rsid w:val="00CC6293"/>
    <w:rsid w:val="00D37BF2"/>
    <w:rsid w:val="00D42C67"/>
    <w:rsid w:val="00DB61D9"/>
    <w:rsid w:val="00DC6E8B"/>
    <w:rsid w:val="00DD175B"/>
    <w:rsid w:val="00E368AC"/>
    <w:rsid w:val="00EB02A1"/>
    <w:rsid w:val="00F442A7"/>
    <w:rsid w:val="00FD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33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3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642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30</cp:revision>
  <cp:lastPrinted>2022-01-28T06:44:00Z</cp:lastPrinted>
  <dcterms:created xsi:type="dcterms:W3CDTF">2018-07-11T13:22:00Z</dcterms:created>
  <dcterms:modified xsi:type="dcterms:W3CDTF">2022-12-06T07:33:00Z</dcterms:modified>
</cp:coreProperties>
</file>