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9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0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B2B" w:rsidRPr="005C6C26" w:rsidRDefault="002F2B2B" w:rsidP="002F2B2B">
      <w:pPr>
        <w:jc w:val="center"/>
        <w:rPr>
          <w:rFonts w:ascii="Brush Script MT" w:hAnsi="Brush Script MT"/>
          <w:b/>
          <w:bCs/>
          <w:color w:val="1F4E79" w:themeColor="accent1" w:themeShade="80"/>
          <w:sz w:val="72"/>
          <w:szCs w:val="72"/>
        </w:rPr>
      </w:pPr>
      <w:r w:rsidRPr="005C6C26">
        <w:rPr>
          <w:rFonts w:ascii="Cambria" w:hAnsi="Cambria" w:cs="Cambria"/>
          <w:b/>
          <w:bCs/>
          <w:color w:val="1F4E79" w:themeColor="accent1" w:themeShade="80"/>
          <w:sz w:val="72"/>
          <w:szCs w:val="72"/>
        </w:rPr>
        <w:t>Бюджет</w:t>
      </w:r>
      <w:r w:rsidRPr="005C6C26">
        <w:rPr>
          <w:rFonts w:ascii="Brush Script MT" w:hAnsi="Brush Script MT"/>
          <w:b/>
          <w:bCs/>
          <w:color w:val="1F4E79" w:themeColor="accent1" w:themeShade="80"/>
          <w:sz w:val="72"/>
          <w:szCs w:val="72"/>
        </w:rPr>
        <w:t xml:space="preserve"> </w:t>
      </w:r>
      <w:r w:rsidRPr="005C6C26">
        <w:rPr>
          <w:rFonts w:ascii="Cambria" w:hAnsi="Cambria" w:cs="Cambria"/>
          <w:b/>
          <w:bCs/>
          <w:color w:val="1F4E79" w:themeColor="accent1" w:themeShade="80"/>
          <w:sz w:val="72"/>
          <w:szCs w:val="72"/>
        </w:rPr>
        <w:t>для</w:t>
      </w:r>
      <w:r w:rsidRPr="005C6C26">
        <w:rPr>
          <w:rFonts w:ascii="Brush Script MT" w:hAnsi="Brush Script MT"/>
          <w:b/>
          <w:bCs/>
          <w:color w:val="1F4E79" w:themeColor="accent1" w:themeShade="80"/>
          <w:sz w:val="72"/>
          <w:szCs w:val="72"/>
        </w:rPr>
        <w:t xml:space="preserve"> </w:t>
      </w:r>
      <w:r w:rsidRPr="005C6C26">
        <w:rPr>
          <w:rFonts w:ascii="Cambria" w:hAnsi="Cambria" w:cs="Cambria"/>
          <w:b/>
          <w:bCs/>
          <w:color w:val="1F4E79" w:themeColor="accent1" w:themeShade="80"/>
          <w:sz w:val="72"/>
          <w:szCs w:val="72"/>
        </w:rPr>
        <w:t>граждан</w:t>
      </w:r>
    </w:p>
    <w:p w:rsidR="002F2B2B" w:rsidRDefault="005C6C26" w:rsidP="005C6C26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40"/>
        </w:rPr>
        <w:drawing>
          <wp:anchor distT="0" distB="0" distL="114300" distR="114300" simplePos="0" relativeHeight="251719680" behindDoc="0" locked="0" layoutInCell="1" allowOverlap="1" wp14:anchorId="300201FF">
            <wp:simplePos x="0" y="0"/>
            <wp:positionH relativeFrom="column">
              <wp:posOffset>146685</wp:posOffset>
            </wp:positionH>
            <wp:positionV relativeFrom="paragraph">
              <wp:posOffset>1083310</wp:posOffset>
            </wp:positionV>
            <wp:extent cx="2606675" cy="2009775"/>
            <wp:effectExtent l="0" t="0" r="3175" b="9525"/>
            <wp:wrapSquare wrapText="bothSides"/>
            <wp:docPr id="34" name="Рисунок 34" descr="C:\Users\kareva\AppData\Local\Microsoft\Windows\INetCache\Content.MSO\F2F0E9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areva\AppData\Local\Microsoft\Windows\INetCache\Content.MSO\F2F0E9D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B2B" w:rsidRPr="005C6C26">
        <w:rPr>
          <w:sz w:val="36"/>
          <w:szCs w:val="36"/>
        </w:rPr>
        <w:t>к решени</w:t>
      </w:r>
      <w:r w:rsidR="00086CF5">
        <w:rPr>
          <w:sz w:val="36"/>
          <w:szCs w:val="36"/>
        </w:rPr>
        <w:t>ю</w:t>
      </w:r>
      <w:r w:rsidR="002F2B2B" w:rsidRPr="005C6C26">
        <w:rPr>
          <w:sz w:val="36"/>
          <w:szCs w:val="36"/>
        </w:rPr>
        <w:t xml:space="preserve"> Совета депутатов Атяшевского муниципального района</w:t>
      </w:r>
      <w:r w:rsidR="00F32A29" w:rsidRPr="005C6C26">
        <w:rPr>
          <w:sz w:val="36"/>
          <w:szCs w:val="36"/>
        </w:rPr>
        <w:t xml:space="preserve"> Республики Мордовия</w:t>
      </w:r>
      <w:r w:rsidR="002F2B2B" w:rsidRPr="005C6C26">
        <w:rPr>
          <w:sz w:val="36"/>
          <w:szCs w:val="36"/>
        </w:rPr>
        <w:t xml:space="preserve"> «О бюджете Атяшевского муниципального района </w:t>
      </w:r>
      <w:r w:rsidR="00F32A29" w:rsidRPr="005C6C26">
        <w:rPr>
          <w:sz w:val="36"/>
          <w:szCs w:val="36"/>
        </w:rPr>
        <w:t xml:space="preserve">Республики Мордовия </w:t>
      </w:r>
      <w:r w:rsidR="002F2B2B" w:rsidRPr="005C6C26">
        <w:rPr>
          <w:sz w:val="36"/>
          <w:szCs w:val="36"/>
        </w:rPr>
        <w:t>на 20</w:t>
      </w:r>
      <w:r w:rsidR="00935D96" w:rsidRPr="005C6C26">
        <w:rPr>
          <w:sz w:val="36"/>
          <w:szCs w:val="36"/>
        </w:rPr>
        <w:t>2</w:t>
      </w:r>
      <w:r w:rsidR="00C1651F">
        <w:rPr>
          <w:sz w:val="36"/>
          <w:szCs w:val="36"/>
        </w:rPr>
        <w:t>3</w:t>
      </w:r>
      <w:r w:rsidR="002F2B2B" w:rsidRPr="005C6C26">
        <w:rPr>
          <w:sz w:val="36"/>
          <w:szCs w:val="36"/>
        </w:rPr>
        <w:t xml:space="preserve"> год и на плановый период 20</w:t>
      </w:r>
      <w:r w:rsidR="00393473" w:rsidRPr="005C6C26">
        <w:rPr>
          <w:sz w:val="36"/>
          <w:szCs w:val="36"/>
        </w:rPr>
        <w:t>2</w:t>
      </w:r>
      <w:r w:rsidR="00C1651F">
        <w:rPr>
          <w:sz w:val="36"/>
          <w:szCs w:val="36"/>
        </w:rPr>
        <w:t>4</w:t>
      </w:r>
      <w:r w:rsidR="002F2B2B" w:rsidRPr="005C6C26">
        <w:rPr>
          <w:sz w:val="36"/>
          <w:szCs w:val="36"/>
        </w:rPr>
        <w:t xml:space="preserve"> и 202</w:t>
      </w:r>
      <w:r w:rsidR="00C1651F">
        <w:rPr>
          <w:sz w:val="36"/>
          <w:szCs w:val="36"/>
        </w:rPr>
        <w:t>5</w:t>
      </w:r>
      <w:r w:rsidR="002F2B2B" w:rsidRPr="005C6C26">
        <w:rPr>
          <w:sz w:val="36"/>
          <w:szCs w:val="36"/>
        </w:rPr>
        <w:t xml:space="preserve"> годов</w:t>
      </w:r>
      <w:r w:rsidR="00F32A29" w:rsidRPr="005C6C26">
        <w:rPr>
          <w:sz w:val="36"/>
          <w:szCs w:val="36"/>
        </w:rPr>
        <w:t>»</w:t>
      </w:r>
    </w:p>
    <w:p w:rsidR="005C6C26" w:rsidRDefault="005C6C26" w:rsidP="005C6C26">
      <w:pPr>
        <w:spacing w:after="0" w:line="240" w:lineRule="auto"/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4E125432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2981325" cy="2057400"/>
            <wp:effectExtent l="0" t="0" r="9525" b="0"/>
            <wp:wrapTight wrapText="bothSides">
              <wp:wrapPolygon edited="0">
                <wp:start x="0" y="0"/>
                <wp:lineTo x="0" y="21400"/>
                <wp:lineTo x="21531" y="21400"/>
                <wp:lineTo x="21531" y="0"/>
                <wp:lineTo x="0" y="0"/>
              </wp:wrapPolygon>
            </wp:wrapTight>
            <wp:docPr id="26" name="Рисунок 26" descr="культурный центр — МАУК центр национальной культуры и ремёсел — Республика Мордовия, фото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ультурный центр — МАУК центр национальной культуры и ремёсел — Республика Мордовия, фото №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1" locked="0" layoutInCell="1" allowOverlap="1" wp14:anchorId="04A5FC94">
            <wp:simplePos x="0" y="0"/>
            <wp:positionH relativeFrom="column">
              <wp:posOffset>2880360</wp:posOffset>
            </wp:positionH>
            <wp:positionV relativeFrom="paragraph">
              <wp:posOffset>215900</wp:posOffset>
            </wp:positionV>
            <wp:extent cx="3324225" cy="2077720"/>
            <wp:effectExtent l="0" t="0" r="9525" b="0"/>
            <wp:wrapTight wrapText="bothSides">
              <wp:wrapPolygon edited="0">
                <wp:start x="0" y="0"/>
                <wp:lineTo x="0" y="21389"/>
                <wp:lineTo x="21538" y="21389"/>
                <wp:lineTo x="21538" y="0"/>
                <wp:lineTo x="0" y="0"/>
              </wp:wrapPolygon>
            </wp:wrapTight>
            <wp:docPr id="8" name="Рисунок 8" descr="В Атяшевском районе Мордовии готовятся принять беженцев из ДНР и ЛН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 Атяшевском районе Мордовии готовятся принять беженцев из ДНР и ЛН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07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6C26" w:rsidRDefault="005C6C26" w:rsidP="005C6C26">
      <w:pPr>
        <w:rPr>
          <w:sz w:val="36"/>
          <w:szCs w:val="36"/>
        </w:rPr>
      </w:pPr>
      <w:r>
        <w:rPr>
          <w:noProof/>
          <w:sz w:val="40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00037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31" y="21486"/>
                <wp:lineTo x="21531" y="0"/>
                <wp:lineTo x="0" y="0"/>
              </wp:wrapPolygon>
            </wp:wrapTight>
            <wp:docPr id="30" name="Рисунок 30" descr="C:\Users\kareva\AppData\Local\Microsoft\Windows\INetCache\Content.MSO\D041FA4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reva\AppData\Local\Microsoft\Windows\INetCache\Content.MSO\D041FA44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margin">
              <wp:posOffset>127000</wp:posOffset>
            </wp:positionH>
            <wp:positionV relativeFrom="paragraph">
              <wp:posOffset>17780</wp:posOffset>
            </wp:positionV>
            <wp:extent cx="2743835" cy="1951990"/>
            <wp:effectExtent l="0" t="0" r="0" b="0"/>
            <wp:wrapTight wrapText="bothSides">
              <wp:wrapPolygon edited="0">
                <wp:start x="0" y="0"/>
                <wp:lineTo x="0" y="21291"/>
                <wp:lineTo x="21445" y="21291"/>
                <wp:lineTo x="21445" y="0"/>
                <wp:lineTo x="0" y="0"/>
              </wp:wrapPolygon>
            </wp:wrapTight>
            <wp:docPr id="28" name="Рисунок 28" descr="Инвестиционный паспорт Атяшевский муниципальный район (стр. 3 ) | Авторская  платформа Pandi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Инвестиционный паспорт Атяшевский муниципальный район (стр. 3 ) | Авторская  платформа Pandia.r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16AAFD9" wp14:editId="14E8D281">
            <wp:extent cx="3000375" cy="1677988"/>
            <wp:effectExtent l="0" t="0" r="0" b="0"/>
            <wp:docPr id="53" name="Рисунок 53" descr="ООО &quot;МПК &quot;Атяшевски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ООО &quot;МПК &quot;Атяшевский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738" cy="168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FD9" w:rsidRDefault="005C6C26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 xml:space="preserve">   </w:t>
      </w:r>
    </w:p>
    <w:p w:rsidR="002F2B2B" w:rsidRDefault="00C1651F" w:rsidP="002F2B2B">
      <w:pPr>
        <w:rPr>
          <w:sz w:val="40"/>
        </w:rPr>
      </w:pPr>
      <w:r w:rsidRPr="00CD4DB8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margin">
              <wp:align>left</wp:align>
            </wp:positionH>
            <wp:positionV relativeFrom="paragraph">
              <wp:posOffset>372110</wp:posOffset>
            </wp:positionV>
            <wp:extent cx="2514600" cy="274701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Атяшевского муниципального района</w:t>
      </w:r>
      <w:r w:rsidR="00F32A29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C1651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к жителям Атяшевского муниципального района</w:t>
      </w:r>
      <w:r w:rsidR="00E5253C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E5253C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Республики Мордовия</w:t>
      </w:r>
      <w:r w:rsidR="00F32A29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Default="002F2B2B" w:rsidP="002F2B2B"/>
    <w:p w:rsidR="00C1651F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>Уважаемые жители Атяшевского муниципального района</w:t>
      </w:r>
      <w:r w:rsidR="00E5253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2F2B2B" w:rsidRPr="00CD4DB8" w:rsidRDefault="00E5253C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  <w:r w:rsidR="002F2B2B" w:rsidRPr="00CD4DB8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Основным финансовым документом Атяшевского муниципального района</w:t>
      </w:r>
      <w:r w:rsidR="00F32A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4DB8">
        <w:rPr>
          <w:rFonts w:ascii="Times New Roman" w:hAnsi="Times New Roman" w:cs="Times New Roman"/>
          <w:sz w:val="28"/>
          <w:szCs w:val="28"/>
        </w:rPr>
        <w:t xml:space="preserve">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</w:t>
      </w:r>
      <w:r w:rsidR="00F32A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4DB8">
        <w:rPr>
          <w:rFonts w:ascii="Times New Roman" w:hAnsi="Times New Roman" w:cs="Times New Roman"/>
          <w:sz w:val="28"/>
          <w:szCs w:val="28"/>
        </w:rPr>
        <w:t>.</w:t>
      </w:r>
    </w:p>
    <w:p w:rsidR="002F2B2B" w:rsidRDefault="002F2B2B" w:rsidP="00C1651F">
      <w:pPr>
        <w:spacing w:after="0" w:line="312" w:lineRule="auto"/>
        <w:ind w:firstLine="709"/>
        <w:jc w:val="both"/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В.Г.Прокин</w:t>
      </w:r>
      <w:proofErr w:type="spellEnd"/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9545DF" w:rsidRPr="00D436F8" w:rsidRDefault="00D436F8" w:rsidP="009545DF">
      <w:pPr>
        <w:spacing w:after="0" w:line="240" w:lineRule="auto"/>
        <w:jc w:val="center"/>
        <w:rPr>
          <w:b/>
          <w:bCs/>
          <w:sz w:val="56"/>
        </w:rPr>
      </w:pPr>
      <w:bookmarkStart w:id="0" w:name="глоссарий"/>
      <w:r w:rsidRPr="00D436F8">
        <w:rPr>
          <w:b/>
          <w:bCs/>
          <w:sz w:val="56"/>
        </w:rPr>
        <w:lastRenderedPageBreak/>
        <w:t>Глоссарий</w:t>
      </w:r>
    </w:p>
    <w:bookmarkEnd w:id="0"/>
    <w:p w:rsidR="009545DF" w:rsidRPr="00854EE3" w:rsidRDefault="009545DF" w:rsidP="009545DF">
      <w:pPr>
        <w:spacing w:after="0" w:line="240" w:lineRule="auto"/>
        <w:jc w:val="center"/>
        <w:rPr>
          <w:sz w:val="52"/>
        </w:rPr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128408B6" wp14:editId="6E4EE2CA">
            <wp:simplePos x="0" y="0"/>
            <wp:positionH relativeFrom="margin">
              <wp:posOffset>80010</wp:posOffset>
            </wp:positionH>
            <wp:positionV relativeFrom="paragraph">
              <wp:posOffset>147955</wp:posOffset>
            </wp:positionV>
            <wp:extent cx="3931920" cy="1828800"/>
            <wp:effectExtent l="0" t="0" r="0" b="0"/>
            <wp:wrapThrough wrapText="bothSides">
              <wp:wrapPolygon edited="0">
                <wp:start x="5651" y="0"/>
                <wp:lineTo x="1884" y="1350"/>
                <wp:lineTo x="0" y="2475"/>
                <wp:lineTo x="0" y="18900"/>
                <wp:lineTo x="5651" y="21150"/>
                <wp:lineTo x="6907" y="21150"/>
                <wp:lineTo x="21349" y="18900"/>
                <wp:lineTo x="21453" y="2475"/>
                <wp:lineTo x="20198" y="2025"/>
                <wp:lineTo x="6802" y="0"/>
                <wp:lineTo x="5651" y="0"/>
              </wp:wrapPolygon>
            </wp:wrapThrough>
            <wp:docPr id="58" name="Рисунок 58" descr="Определение бюдж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Определение бюджет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45DF" w:rsidRDefault="009545DF" w:rsidP="009545DF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9545DF" w:rsidRPr="001361EE" w:rsidRDefault="009545DF" w:rsidP="009545DF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Pr="001361EE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9545DF" w:rsidRPr="001361EE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635F53D2" wp14:editId="5B1F839E">
                <wp:simplePos x="0" y="0"/>
                <wp:positionH relativeFrom="column">
                  <wp:posOffset>3823335</wp:posOffset>
                </wp:positionH>
                <wp:positionV relativeFrom="paragraph">
                  <wp:posOffset>163830</wp:posOffset>
                </wp:positionV>
                <wp:extent cx="2676525" cy="1257300"/>
                <wp:effectExtent l="0" t="0" r="28575" b="19050"/>
                <wp:wrapTight wrapText="bothSides">
                  <wp:wrapPolygon edited="0">
                    <wp:start x="8302" y="0"/>
                    <wp:lineTo x="6149" y="327"/>
                    <wp:lineTo x="1076" y="3927"/>
                    <wp:lineTo x="1076" y="5236"/>
                    <wp:lineTo x="0" y="8182"/>
                    <wp:lineTo x="0" y="13091"/>
                    <wp:lineTo x="769" y="15709"/>
                    <wp:lineTo x="769" y="16691"/>
                    <wp:lineTo x="5073" y="20945"/>
                    <wp:lineTo x="5996" y="21273"/>
                    <wp:lineTo x="7994" y="21600"/>
                    <wp:lineTo x="13683" y="21600"/>
                    <wp:lineTo x="15835" y="21273"/>
                    <wp:lineTo x="16604" y="20945"/>
                    <wp:lineTo x="20908" y="16691"/>
                    <wp:lineTo x="20908" y="15709"/>
                    <wp:lineTo x="21677" y="13418"/>
                    <wp:lineTo x="21677" y="8182"/>
                    <wp:lineTo x="20754" y="4255"/>
                    <wp:lineTo x="15374" y="327"/>
                    <wp:lineTo x="13375" y="0"/>
                    <wp:lineTo x="8302" y="0"/>
                  </wp:wrapPolygon>
                </wp:wrapTight>
                <wp:docPr id="59" name="Овал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1257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6CF5" w:rsidRDefault="00086CF5" w:rsidP="009545DF">
                            <w:pPr>
                              <w:jc w:val="center"/>
                            </w:pPr>
                            <w:r>
                              <w:t>Бюджетная система Атяшевского муниципального района Республики Мордовия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5F53D2" id="Овал 59" o:spid="_x0000_s1026" style="position:absolute;left:0;text-align:left;margin-left:301.05pt;margin-top:12.9pt;width:210.75pt;height:99pt;z-index:-251579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" fillcolor="#5b9bd5 [3204]" strokecolor="#1f4d78 [1604]" strokeweight="1pt">
                <v:stroke joinstyle="miter"/>
                <v:textbox>
                  <w:txbxContent>
                    <w:p w:rsidR="00086CF5" w:rsidRDefault="00086CF5" w:rsidP="009545DF">
                      <w:pPr>
                        <w:jc w:val="center"/>
                      </w:pPr>
                      <w:r>
                        <w:t>Бюджетная система Атяшевского муниципального района Республики Мордовия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09268D" wp14:editId="7118ED79">
                <wp:simplePos x="0" y="0"/>
                <wp:positionH relativeFrom="column">
                  <wp:posOffset>2242184</wp:posOffset>
                </wp:positionH>
                <wp:positionV relativeFrom="paragraph">
                  <wp:posOffset>266700</wp:posOffset>
                </wp:positionV>
                <wp:extent cx="1628775" cy="571500"/>
                <wp:effectExtent l="38100" t="0" r="28575" b="76200"/>
                <wp:wrapNone/>
                <wp:docPr id="21512" name="Прямая со стрелкой 21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8775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542A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512" o:spid="_x0000_s1026" type="#_x0000_t32" style="position:absolute;margin-left:176.55pt;margin-top:21pt;width:128.25pt;height:4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45B3DA1" wp14:editId="1B58414D">
                <wp:simplePos x="0" y="0"/>
                <wp:positionH relativeFrom="column">
                  <wp:posOffset>6280785</wp:posOffset>
                </wp:positionH>
                <wp:positionV relativeFrom="paragraph">
                  <wp:posOffset>113030</wp:posOffset>
                </wp:positionV>
                <wp:extent cx="1047750" cy="514350"/>
                <wp:effectExtent l="0" t="0" r="76200" b="57150"/>
                <wp:wrapNone/>
                <wp:docPr id="21509" name="Прямая со стрелкой 21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5C0FE5" id="Прямая со стрелкой 21509" o:spid="_x0000_s1026" type="#_x0000_t32" style="position:absolute;margin-left:494.55pt;margin-top:8.9pt;width:82.5pt;height:40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3CDEB76" wp14:editId="2DCEC218">
                <wp:simplePos x="0" y="0"/>
                <wp:positionH relativeFrom="column">
                  <wp:posOffset>5118735</wp:posOffset>
                </wp:positionH>
                <wp:positionV relativeFrom="paragraph">
                  <wp:posOffset>102870</wp:posOffset>
                </wp:positionV>
                <wp:extent cx="9525" cy="1295400"/>
                <wp:effectExtent l="76200" t="0" r="85725" b="57150"/>
                <wp:wrapNone/>
                <wp:docPr id="21510" name="Прямая со стрелкой 21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295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755755" id="Прямая со стрелкой 21510" o:spid="_x0000_s1026" type="#_x0000_t32" style="position:absolute;margin-left:403.05pt;margin-top:8.1pt;width:.75pt;height:102pt;flip:x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FF8DD58" wp14:editId="395075E0">
                <wp:simplePos x="0" y="0"/>
                <wp:positionH relativeFrom="margin">
                  <wp:align>right</wp:align>
                </wp:positionH>
                <wp:positionV relativeFrom="paragraph">
                  <wp:posOffset>92075</wp:posOffset>
                </wp:positionV>
                <wp:extent cx="2628900" cy="809625"/>
                <wp:effectExtent l="0" t="0" r="19050" b="28575"/>
                <wp:wrapNone/>
                <wp:docPr id="63" name="Овал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6CF5" w:rsidRDefault="00086CF5" w:rsidP="009545DF">
                            <w:pPr>
                              <w:jc w:val="center"/>
                            </w:pPr>
                            <w:r>
                              <w:t>Бюджет 6 сельских поселений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F8DD58" id="Овал 63" o:spid="_x0000_s1027" style="position:absolute;left:0;text-align:left;margin-left:155.8pt;margin-top:7.25pt;width:207pt;height:63.75pt;z-index:2517401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" fillcolor="#5b9bd5 [3204]" strokecolor="#1f4d78 [1604]" strokeweight="1pt">
                <v:stroke joinstyle="miter"/>
                <v:textbox>
                  <w:txbxContent>
                    <w:p w:rsidR="00086CF5" w:rsidRDefault="00086CF5" w:rsidP="009545DF">
                      <w:pPr>
                        <w:jc w:val="center"/>
                      </w:pPr>
                      <w:r>
                        <w:t>Бюджет 6 сельских поселений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EC6E46C" wp14:editId="0F35D91B">
                <wp:simplePos x="0" y="0"/>
                <wp:positionH relativeFrom="column">
                  <wp:posOffset>441960</wp:posOffset>
                </wp:positionH>
                <wp:positionV relativeFrom="paragraph">
                  <wp:posOffset>44449</wp:posOffset>
                </wp:positionV>
                <wp:extent cx="2628900" cy="809625"/>
                <wp:effectExtent l="0" t="0" r="19050" b="28575"/>
                <wp:wrapNone/>
                <wp:docPr id="60" name="Овал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6CF5" w:rsidRDefault="00086CF5" w:rsidP="009545DF">
                            <w:pPr>
                              <w:jc w:val="center"/>
                            </w:pPr>
                            <w:r>
                              <w:t xml:space="preserve">бюджет Атяшевского муниципального района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C6E46C" id="Овал 60" o:spid="_x0000_s1028" style="position:absolute;left:0;text-align:left;margin-left:34.8pt;margin-top:3.5pt;width:207pt;height:63.7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086CF5" w:rsidRDefault="00086CF5" w:rsidP="009545DF">
                      <w:pPr>
                        <w:jc w:val="center"/>
                      </w:pPr>
                      <w:r>
                        <w:t xml:space="preserve">бюджет Атяшевского муниципального района </w:t>
                      </w:r>
                    </w:p>
                  </w:txbxContent>
                </v:textbox>
              </v:oval>
            </w:pict>
          </mc:Fallback>
        </mc:AlternateContent>
      </w: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Pr="001361EE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Default="009545DF" w:rsidP="009545DF">
      <w:pPr>
        <w:widowControl w:val="0"/>
        <w:spacing w:after="0"/>
        <w:jc w:val="both"/>
        <w:rPr>
          <w:b/>
          <w:i/>
          <w:sz w:val="36"/>
          <w:szCs w:val="36"/>
          <w:u w:val="single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FD69A6E" wp14:editId="06EF3B97">
                <wp:simplePos x="0" y="0"/>
                <wp:positionH relativeFrom="column">
                  <wp:posOffset>3785235</wp:posOffset>
                </wp:positionH>
                <wp:positionV relativeFrom="paragraph">
                  <wp:posOffset>107314</wp:posOffset>
                </wp:positionV>
                <wp:extent cx="2628900" cy="790575"/>
                <wp:effectExtent l="0" t="0" r="19050" b="28575"/>
                <wp:wrapNone/>
                <wp:docPr id="61" name="Овал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790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6CF5" w:rsidRDefault="00086CF5" w:rsidP="009545DF">
                            <w:pPr>
                              <w:jc w:val="center"/>
                            </w:pPr>
                            <w:r>
                              <w:t>Бюджет 1 городского поселения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D69A6E" id="Овал 61" o:spid="_x0000_s1029" style="position:absolute;left:0;text-align:left;margin-left:298.05pt;margin-top:8.45pt;width:207pt;height:62.2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" fillcolor="#5b9bd5 [3204]" strokecolor="#1f4d78 [1604]" strokeweight="1pt">
                <v:stroke joinstyle="miter"/>
                <v:textbox>
                  <w:txbxContent>
                    <w:p w:rsidR="00086CF5" w:rsidRDefault="00086CF5" w:rsidP="009545DF">
                      <w:pPr>
                        <w:jc w:val="center"/>
                      </w:pPr>
                      <w:r>
                        <w:t>Бюджет 1 городского поселения</w:t>
                      </w:r>
                    </w:p>
                  </w:txbxContent>
                </v:textbox>
              </v:oval>
            </w:pict>
          </mc:Fallback>
        </mc:AlternateContent>
      </w:r>
    </w:p>
    <w:p w:rsidR="009545DF" w:rsidRDefault="009545DF" w:rsidP="009545DF">
      <w:pPr>
        <w:widowControl w:val="0"/>
        <w:spacing w:after="0"/>
        <w:jc w:val="both"/>
        <w:rPr>
          <w:b/>
          <w:i/>
          <w:sz w:val="36"/>
          <w:szCs w:val="36"/>
          <w:u w:val="single"/>
        </w:rPr>
      </w:pPr>
    </w:p>
    <w:p w:rsidR="009545DF" w:rsidRDefault="009545DF" w:rsidP="009545DF">
      <w:pPr>
        <w:widowControl w:val="0"/>
        <w:spacing w:after="0"/>
        <w:jc w:val="both"/>
        <w:rPr>
          <w:b/>
          <w:i/>
          <w:sz w:val="36"/>
          <w:szCs w:val="36"/>
          <w:u w:val="single"/>
        </w:rPr>
      </w:pP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9545DF" w:rsidRDefault="009545DF" w:rsidP="009545DF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32"/>
          <w:szCs w:val="32"/>
        </w:rPr>
      </w:pPr>
    </w:p>
    <w:p w:rsidR="009545DF" w:rsidRPr="005B38E8" w:rsidRDefault="009545DF" w:rsidP="009545DF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1F4E79" w:themeColor="accent1" w:themeShade="80"/>
          <w:sz w:val="32"/>
          <w:szCs w:val="32"/>
        </w:rPr>
      </w:pPr>
      <w:r w:rsidRPr="005B38E8">
        <w:rPr>
          <w:rFonts w:ascii="Times New Roman" w:hAnsi="Times New Roman" w:cs="Times New Roman"/>
          <w:b/>
          <w:i/>
          <w:color w:val="1F4E79" w:themeColor="accent1" w:themeShade="80"/>
          <w:sz w:val="32"/>
          <w:szCs w:val="32"/>
        </w:rPr>
        <w:t>В ходе бюджетного процесса проект бюджета проходит следующие стадии:</w:t>
      </w:r>
    </w:p>
    <w:p w:rsidR="009545DF" w:rsidRDefault="009545DF" w:rsidP="009545DF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2CDCA3A" wp14:editId="4BD3D9A7">
                <wp:simplePos x="0" y="0"/>
                <wp:positionH relativeFrom="column">
                  <wp:posOffset>377190</wp:posOffset>
                </wp:positionH>
                <wp:positionV relativeFrom="paragraph">
                  <wp:posOffset>253365</wp:posOffset>
                </wp:positionV>
                <wp:extent cx="2095500" cy="1076325"/>
                <wp:effectExtent l="19050" t="67310" r="47625" b="27940"/>
                <wp:wrapNone/>
                <wp:docPr id="2151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CF5" w:rsidRPr="009023DC" w:rsidRDefault="00086CF5" w:rsidP="009545DF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086CF5" w:rsidRPr="009023DC" w:rsidRDefault="00086CF5" w:rsidP="009545D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CDCA3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30" type="#_x0000_t13" style="position:absolute;margin-left:29.7pt;margin-top:19.95pt;width:165pt;height:84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    <v:fill opacity="51657f"/>
                <v:stroke dashstyle="1 1" endcap="round"/>
                <v:textbox>
                  <w:txbxContent>
                    <w:p w:rsidR="00086CF5" w:rsidRPr="009023DC" w:rsidRDefault="00086CF5" w:rsidP="009545DF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086CF5" w:rsidRPr="009023DC" w:rsidRDefault="00086CF5" w:rsidP="009545DF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45DF" w:rsidRDefault="009545DF" w:rsidP="009545DF">
      <w:pPr>
        <w:rPr>
          <w:sz w:val="48"/>
        </w:rPr>
      </w:pPr>
    </w:p>
    <w:p w:rsidR="009545DF" w:rsidRDefault="009545DF" w:rsidP="009545DF">
      <w:pPr>
        <w:rPr>
          <w:sz w:val="28"/>
          <w:szCs w:val="2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951B98E" wp14:editId="6F4846EA">
                <wp:simplePos x="0" y="0"/>
                <wp:positionH relativeFrom="column">
                  <wp:posOffset>2255520</wp:posOffset>
                </wp:positionH>
                <wp:positionV relativeFrom="paragraph">
                  <wp:posOffset>280670</wp:posOffset>
                </wp:positionV>
                <wp:extent cx="2247900" cy="1325880"/>
                <wp:effectExtent l="19050" t="38100" r="19050" b="45720"/>
                <wp:wrapNone/>
                <wp:docPr id="2151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CF5" w:rsidRPr="009023DC" w:rsidRDefault="00086CF5" w:rsidP="009545DF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086CF5" w:rsidRPr="009023DC" w:rsidRDefault="00086CF5" w:rsidP="009545D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1B98E" id="AutoShape 26" o:spid="_x0000_s1031" type="#_x0000_t13" style="position:absolute;margin-left:177.6pt;margin-top:22.1pt;width:177pt;height:104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    <v:fill opacity="51657f"/>
                <v:stroke dashstyle="1 1" endcap="round"/>
                <v:textbox>
                  <w:txbxContent>
                    <w:p w:rsidR="00086CF5" w:rsidRPr="009023DC" w:rsidRDefault="00086CF5" w:rsidP="009545DF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086CF5" w:rsidRPr="009023DC" w:rsidRDefault="00086CF5" w:rsidP="009545D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45DF" w:rsidRPr="0074134E" w:rsidRDefault="009545DF" w:rsidP="009545DF">
      <w:pPr>
        <w:rPr>
          <w:sz w:val="48"/>
        </w:rPr>
      </w:pPr>
    </w:p>
    <w:p w:rsidR="009545DF" w:rsidRDefault="009545DF" w:rsidP="009545DF">
      <w:pPr>
        <w:rPr>
          <w:sz w:val="48"/>
        </w:rPr>
      </w:pPr>
    </w:p>
    <w:p w:rsidR="009545DF" w:rsidRDefault="009545DF" w:rsidP="009545DF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2D5600A" wp14:editId="0ED2422B">
                <wp:simplePos x="0" y="0"/>
                <wp:positionH relativeFrom="column">
                  <wp:posOffset>4243705</wp:posOffset>
                </wp:positionH>
                <wp:positionV relativeFrom="paragraph">
                  <wp:posOffset>337820</wp:posOffset>
                </wp:positionV>
                <wp:extent cx="2095500" cy="1143000"/>
                <wp:effectExtent l="27940" t="71755" r="48260" b="71120"/>
                <wp:wrapNone/>
                <wp:docPr id="2151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CF5" w:rsidRPr="009023DC" w:rsidRDefault="00086CF5" w:rsidP="009545DF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086CF5" w:rsidRDefault="00086CF5" w:rsidP="009545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5600A" id="AutoShape 27" o:spid="_x0000_s1032" type="#_x0000_t13" style="position:absolute;margin-left:334.15pt;margin-top:26.6pt;width:165pt;height:90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086CF5" w:rsidRPr="009023DC" w:rsidRDefault="00086CF5" w:rsidP="009545DF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086CF5" w:rsidRDefault="00086CF5" w:rsidP="009545DF"/>
                  </w:txbxContent>
                </v:textbox>
              </v:shape>
            </w:pict>
          </mc:Fallback>
        </mc:AlternateContent>
      </w:r>
    </w:p>
    <w:p w:rsidR="009545DF" w:rsidRDefault="009545DF" w:rsidP="009545DF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34119A1" wp14:editId="6380FD31">
                <wp:simplePos x="0" y="0"/>
                <wp:positionH relativeFrom="column">
                  <wp:posOffset>5547360</wp:posOffset>
                </wp:positionH>
                <wp:positionV relativeFrom="paragraph">
                  <wp:posOffset>1004570</wp:posOffset>
                </wp:positionV>
                <wp:extent cx="2895600" cy="1457325"/>
                <wp:effectExtent l="19050" t="38100" r="19050" b="66675"/>
                <wp:wrapNone/>
                <wp:docPr id="215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1457325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CF5" w:rsidRPr="001A70A8" w:rsidRDefault="00086CF5" w:rsidP="009545DF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119A1" id="AutoShape 28" o:spid="_x0000_s1033" type="#_x0000_t13" style="position:absolute;margin-left:436.8pt;margin-top:79.1pt;width:228pt;height:114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    <v:fill opacity="51657f"/>
                <v:stroke dashstyle="1 1" endcap="round"/>
                <v:textbox>
                  <w:txbxContent>
                    <w:p w:rsidR="00086CF5" w:rsidRPr="001A70A8" w:rsidRDefault="00086CF5" w:rsidP="009545DF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9545DF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Pr="001361EE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45DF" w:rsidRPr="001361EE" w:rsidRDefault="009545DF" w:rsidP="009545DF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9545DF" w:rsidRPr="001361EE" w:rsidRDefault="00436DD0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DD0" w:rsidRDefault="00436DD0" w:rsidP="009545DF">
      <w:pPr>
        <w:autoSpaceDE w:val="0"/>
        <w:autoSpaceDN w:val="0"/>
        <w:adjustRightInd w:val="0"/>
        <w:spacing w:after="0"/>
        <w:jc w:val="both"/>
        <w:rPr>
          <w:b/>
          <w:i/>
          <w:sz w:val="36"/>
          <w:szCs w:val="36"/>
          <w:u w:val="single"/>
        </w:rPr>
      </w:pPr>
    </w:p>
    <w:p w:rsidR="009545DF" w:rsidRPr="001361EE" w:rsidRDefault="009545DF" w:rsidP="009545DF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436DD0" w:rsidRDefault="00436DD0" w:rsidP="009545DF">
      <w:pPr>
        <w:widowControl w:val="0"/>
        <w:spacing w:after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6DD0" w:rsidRDefault="00436DD0" w:rsidP="009545DF">
      <w:pPr>
        <w:widowControl w:val="0"/>
        <w:spacing w:after="0"/>
        <w:jc w:val="both"/>
        <w:rPr>
          <w:b/>
          <w:i/>
          <w:sz w:val="36"/>
          <w:szCs w:val="36"/>
          <w:u w:val="single"/>
        </w:rPr>
      </w:pPr>
    </w:p>
    <w:p w:rsidR="009545DF" w:rsidRPr="001361EE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9545DF" w:rsidRPr="001361EE" w:rsidRDefault="00436DD0" w:rsidP="009545DF">
      <w:pPr>
        <w:widowControl w:val="0"/>
        <w:spacing w:after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DD0" w:rsidRDefault="00436DD0" w:rsidP="009545DF">
      <w:pPr>
        <w:autoSpaceDE w:val="0"/>
        <w:autoSpaceDN w:val="0"/>
        <w:adjustRightInd w:val="0"/>
        <w:spacing w:after="0"/>
        <w:jc w:val="both"/>
        <w:rPr>
          <w:b/>
          <w:i/>
          <w:sz w:val="36"/>
          <w:szCs w:val="36"/>
          <w:u w:val="single"/>
        </w:rPr>
      </w:pPr>
    </w:p>
    <w:p w:rsidR="00436DD0" w:rsidRDefault="00436DD0" w:rsidP="009545DF">
      <w:pPr>
        <w:autoSpaceDE w:val="0"/>
        <w:autoSpaceDN w:val="0"/>
        <w:adjustRightInd w:val="0"/>
        <w:spacing w:after="0"/>
        <w:jc w:val="both"/>
        <w:rPr>
          <w:b/>
          <w:i/>
          <w:sz w:val="36"/>
          <w:szCs w:val="36"/>
          <w:u w:val="single"/>
        </w:rPr>
      </w:pPr>
    </w:p>
    <w:p w:rsidR="009545DF" w:rsidRPr="001361EE" w:rsidRDefault="009545DF" w:rsidP="009545DF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9545DF" w:rsidRPr="001361EE" w:rsidRDefault="009545DF" w:rsidP="009545DF">
      <w:pPr>
        <w:widowControl w:val="0"/>
        <w:spacing w:after="0"/>
        <w:jc w:val="both"/>
        <w:rPr>
          <w:b/>
          <w:sz w:val="32"/>
          <w:szCs w:val="32"/>
        </w:rPr>
      </w:pPr>
    </w:p>
    <w:p w:rsidR="009545DF" w:rsidRPr="001361EE" w:rsidRDefault="009545DF" w:rsidP="009545DF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436DD0" w:rsidRDefault="00436DD0" w:rsidP="00714E01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52"/>
          <w:szCs w:val="52"/>
        </w:rPr>
      </w:pPr>
    </w:p>
    <w:p w:rsidR="002F2B2B" w:rsidRPr="00BC67B0" w:rsidRDefault="002F2B2B" w:rsidP="00714E01">
      <w:pPr>
        <w:spacing w:after="0" w:line="240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52"/>
          <w:szCs w:val="52"/>
        </w:rPr>
      </w:pPr>
      <w:r w:rsidRPr="00BC67B0">
        <w:rPr>
          <w:rFonts w:ascii="Times New Roman" w:hAnsi="Times New Roman" w:cs="Times New Roman"/>
          <w:b/>
          <w:color w:val="1F4E79" w:themeColor="accent1" w:themeShade="80"/>
          <w:sz w:val="52"/>
          <w:szCs w:val="52"/>
        </w:rPr>
        <w:t>Оглавление</w:t>
      </w:r>
    </w:p>
    <w:p w:rsidR="002F2B2B" w:rsidRPr="00C1651F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</w:p>
    <w:p w:rsidR="002F2B2B" w:rsidRPr="00C1651F" w:rsidRDefault="00C1651F" w:rsidP="00C1651F">
      <w:pPr>
        <w:pStyle w:val="a5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  <w:r w:rsidRPr="00C1651F">
        <w:rPr>
          <w:color w:val="1F4E79" w:themeColor="accent1" w:themeShade="80"/>
        </w:rPr>
        <w:t xml:space="preserve"> </w:t>
      </w:r>
      <w:hyperlink w:anchor="показатели" w:history="1">
        <w:r w:rsidR="002F2B2B" w:rsidRPr="00C1651F">
          <w:rPr>
            <w:rStyle w:val="a7"/>
            <w:rFonts w:ascii="Times New Roman" w:hAnsi="Times New Roman" w:cs="Times New Roman"/>
            <w:color w:val="1F4E79" w:themeColor="accent1" w:themeShade="80"/>
            <w:sz w:val="44"/>
            <w:szCs w:val="44"/>
            <w:u w:val="none"/>
          </w:rPr>
          <w:t xml:space="preserve">Основные социально-экономические показатели </w:t>
        </w:r>
      </w:hyperlink>
      <w:r w:rsidR="002F2B2B" w:rsidRPr="00C1651F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>Атяшевского муниципального района</w:t>
      </w:r>
      <w:r w:rsidR="00E5253C" w:rsidRPr="00C1651F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 xml:space="preserve"> Республики Мордовия</w:t>
      </w:r>
    </w:p>
    <w:p w:rsidR="002F2B2B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</w:p>
    <w:p w:rsidR="002F2B2B" w:rsidRPr="00714E01" w:rsidRDefault="00714E01" w:rsidP="009C49AE">
      <w:pPr>
        <w:pStyle w:val="a5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  <w:r w:rsidRPr="00714E01">
        <w:rPr>
          <w:rFonts w:ascii="Times New Roman" w:hAnsi="Times New Roman" w:cs="Times New Roman"/>
          <w:color w:val="1F4E79" w:themeColor="accent1" w:themeShade="80"/>
          <w:sz w:val="44"/>
          <w:szCs w:val="44"/>
        </w:rPr>
        <w:t>Основные характеристики бюджета</w:t>
      </w:r>
      <w:r>
        <w:rPr>
          <w:rFonts w:ascii="Times New Roman" w:hAnsi="Times New Roman" w:cs="Times New Roman"/>
          <w:color w:val="1F4E79" w:themeColor="accent1" w:themeShade="80"/>
          <w:sz w:val="44"/>
          <w:szCs w:val="44"/>
        </w:rPr>
        <w:t xml:space="preserve"> Атя</w:t>
      </w:r>
      <w:r w:rsidR="002F2B2B" w:rsidRPr="00714E01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>шевского муниципального района</w:t>
      </w:r>
      <w:r w:rsidR="00E5253C" w:rsidRPr="00714E01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 xml:space="preserve"> Республики Мордовия</w:t>
      </w:r>
    </w:p>
    <w:p w:rsidR="002F2B2B" w:rsidRPr="00C1651F" w:rsidRDefault="00234B29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5" name="Прямоугольник 55" descr="Мешок денег - векторные изображения, Мешок денег картинки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D77EDF" id="Прямоугольник 55" o:spid="_x0000_s1026" alt="Мешок денег - векторные изображения, Мешок денег картинки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OwoZrxgAgAATQQAAA4AAAAAAAAAAAAAAAAALgIAAGRycy9lMm9Eb2MueG1s&#10;UEsBAi0AFAAGAAgAAAAhAEyg6SzYAAAAAwEAAA8AAAAAAAAAAAAAAAAAugQAAGRycy9kb3ducmV2&#10;LnhtbFBLBQYAAAAABAAEAPMAAAC/BQAAAAA=&#10;" filled="f" stroked="f">
                <o:lock v:ext="edit" aspectratio="t"/>
                <w10:anchorlock/>
              </v:rect>
            </w:pict>
          </mc:Fallback>
        </mc:AlternateContent>
      </w:r>
      <w:r w:rsidRPr="00234B29">
        <w:t xml:space="preserve"> </w:t>
      </w:r>
    </w:p>
    <w:p w:rsidR="002F2B2B" w:rsidRPr="00C1651F" w:rsidRDefault="00086CF5" w:rsidP="00C1651F">
      <w:pPr>
        <w:pStyle w:val="a5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  <w:hyperlink w:anchor="доходы" w:history="1">
        <w:r w:rsidR="002F2B2B" w:rsidRPr="00C1651F">
          <w:rPr>
            <w:rStyle w:val="a7"/>
            <w:rFonts w:ascii="Times New Roman" w:hAnsi="Times New Roman" w:cs="Times New Roman"/>
            <w:color w:val="1F4E79" w:themeColor="accent1" w:themeShade="80"/>
            <w:sz w:val="44"/>
            <w:szCs w:val="44"/>
            <w:u w:val="none"/>
          </w:rPr>
          <w:t xml:space="preserve">Доходы Атяшевского муниципального </w:t>
        </w:r>
      </w:hyperlink>
      <w:r w:rsidR="002F2B2B" w:rsidRPr="00C1651F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>района</w:t>
      </w:r>
      <w:r w:rsidR="00E5253C" w:rsidRPr="00C1651F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 xml:space="preserve"> Республики Мордовия</w:t>
      </w:r>
    </w:p>
    <w:p w:rsidR="002F2B2B" w:rsidRPr="00C1651F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</w:p>
    <w:p w:rsidR="002F2B2B" w:rsidRPr="00C1651F" w:rsidRDefault="00086CF5" w:rsidP="00C1651F">
      <w:pPr>
        <w:pStyle w:val="a5"/>
        <w:numPr>
          <w:ilvl w:val="0"/>
          <w:numId w:val="44"/>
        </w:numPr>
        <w:spacing w:line="276" w:lineRule="auto"/>
        <w:jc w:val="both"/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</w:pPr>
      <w:hyperlink w:anchor="РАСХОДЫ" w:history="1">
        <w:r w:rsidR="002F2B2B" w:rsidRPr="00C1651F">
          <w:rPr>
            <w:rStyle w:val="a7"/>
            <w:rFonts w:ascii="Times New Roman" w:hAnsi="Times New Roman" w:cs="Times New Roman"/>
            <w:color w:val="1F4E79" w:themeColor="accent1" w:themeShade="80"/>
            <w:sz w:val="44"/>
            <w:szCs w:val="44"/>
            <w:u w:val="none"/>
          </w:rPr>
          <w:t>Расходы Атяшевского муниципального района</w:t>
        </w:r>
      </w:hyperlink>
      <w:r w:rsidR="00E5253C" w:rsidRPr="00C1651F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 xml:space="preserve"> Республики Мордовия</w:t>
      </w:r>
      <w:r w:rsidR="00234B29">
        <w:rPr>
          <w:rStyle w:val="a7"/>
          <w:rFonts w:ascii="Times New Roman" w:hAnsi="Times New Roman" w:cs="Times New Roman"/>
          <w:color w:val="1F4E79" w:themeColor="accent1" w:themeShade="80"/>
          <w:sz w:val="44"/>
          <w:szCs w:val="44"/>
          <w:u w:val="none"/>
        </w:rPr>
        <w:t xml:space="preserve"> </w:t>
      </w:r>
    </w:p>
    <w:p w:rsidR="00234B29" w:rsidRPr="00C1651F" w:rsidRDefault="00234B29" w:rsidP="0098161E">
      <w:pPr>
        <w:pStyle w:val="a5"/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</w:p>
    <w:p w:rsidR="0098161E" w:rsidRPr="00C1651F" w:rsidRDefault="0098161E" w:rsidP="00C1651F">
      <w:pPr>
        <w:pStyle w:val="a5"/>
        <w:numPr>
          <w:ilvl w:val="0"/>
          <w:numId w:val="44"/>
        </w:numPr>
        <w:jc w:val="both"/>
        <w:rPr>
          <w:rFonts w:ascii="Times New Roman" w:hAnsi="Times New Roman" w:cs="Times New Roman"/>
          <w:color w:val="1F4E79" w:themeColor="accent1" w:themeShade="80"/>
          <w:sz w:val="44"/>
          <w:szCs w:val="44"/>
        </w:rPr>
      </w:pPr>
      <w:r w:rsidRPr="00C1651F">
        <w:rPr>
          <w:rFonts w:ascii="Times New Roman" w:hAnsi="Times New Roman" w:cs="Times New Roman"/>
          <w:color w:val="1F4E79" w:themeColor="accent1" w:themeShade="80"/>
          <w:sz w:val="44"/>
          <w:szCs w:val="44"/>
        </w:rPr>
        <w:t>Контактная информация для граждан</w:t>
      </w:r>
    </w:p>
    <w:p w:rsidR="002F2B2B" w:rsidRPr="00E5253C" w:rsidRDefault="002F2B2B" w:rsidP="002F2B2B">
      <w:pPr>
        <w:rPr>
          <w:color w:val="00B050"/>
          <w:sz w:val="36"/>
        </w:rPr>
      </w:pPr>
      <w:r w:rsidRPr="00E5253C">
        <w:rPr>
          <w:color w:val="00B050"/>
          <w:sz w:val="36"/>
        </w:rPr>
        <w:br w:type="page"/>
      </w: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8836E3" w:rsidRDefault="002F2B2B" w:rsidP="008836E3">
      <w:pPr>
        <w:pStyle w:val="a5"/>
        <w:spacing w:line="276" w:lineRule="auto"/>
        <w:ind w:left="0"/>
        <w:jc w:val="center"/>
        <w:rPr>
          <w:b/>
          <w:bCs/>
          <w:color w:val="1F4E79" w:themeColor="accent1" w:themeShade="80"/>
          <w:sz w:val="88"/>
          <w:szCs w:val="88"/>
        </w:rPr>
      </w:pPr>
      <w:bookmarkStart w:id="1" w:name="показатели"/>
      <w:r w:rsidRPr="008836E3">
        <w:rPr>
          <w:b/>
          <w:bCs/>
          <w:color w:val="1F4E79" w:themeColor="accent1" w:themeShade="80"/>
          <w:sz w:val="88"/>
          <w:szCs w:val="88"/>
        </w:rPr>
        <w:t xml:space="preserve">Основные социально-экономические показатели </w:t>
      </w:r>
      <w:bookmarkEnd w:id="1"/>
      <w:r w:rsidRPr="008836E3">
        <w:rPr>
          <w:b/>
          <w:bCs/>
          <w:color w:val="1F4E79" w:themeColor="accent1" w:themeShade="80"/>
          <w:sz w:val="88"/>
          <w:szCs w:val="88"/>
        </w:rPr>
        <w:t>Атяшевского муниципального района</w:t>
      </w:r>
      <w:r w:rsidR="00E5253C" w:rsidRPr="008836E3">
        <w:rPr>
          <w:b/>
          <w:bCs/>
          <w:color w:val="1F4E79" w:themeColor="accent1" w:themeShade="80"/>
          <w:sz w:val="88"/>
          <w:szCs w:val="88"/>
        </w:rPr>
        <w:t xml:space="preserve"> Республики Мордовия</w:t>
      </w:r>
    </w:p>
    <w:p w:rsidR="009545DF" w:rsidRDefault="002F2B2B" w:rsidP="002F2B2B">
      <w:pPr>
        <w:rPr>
          <w:color w:val="00B050"/>
          <w:sz w:val="44"/>
        </w:rPr>
        <w:sectPr w:rsidR="009545DF" w:rsidSect="00C22FC3">
          <w:pgSz w:w="16838" w:h="11906" w:orient="landscape"/>
          <w:pgMar w:top="568" w:right="1134" w:bottom="850" w:left="1134" w:header="708" w:footer="708" w:gutter="0"/>
          <w:cols w:space="708"/>
          <w:docGrid w:linePitch="360"/>
        </w:sectPr>
      </w:pPr>
      <w:r w:rsidRPr="00E5253C">
        <w:rPr>
          <w:color w:val="00B050"/>
          <w:sz w:val="44"/>
        </w:rPr>
        <w:br w:type="page"/>
      </w:r>
    </w:p>
    <w:p w:rsidR="002F2B2B" w:rsidRPr="009545DF" w:rsidRDefault="002F2B2B" w:rsidP="002F2B2B">
      <w:pPr>
        <w:spacing w:after="0" w:line="240" w:lineRule="auto"/>
        <w:jc w:val="center"/>
        <w:rPr>
          <w:b/>
          <w:bCs/>
          <w:color w:val="1F4E79" w:themeColor="accent1" w:themeShade="80"/>
          <w:sz w:val="48"/>
        </w:rPr>
      </w:pPr>
      <w:r w:rsidRPr="009545DF">
        <w:rPr>
          <w:b/>
          <w:bCs/>
          <w:color w:val="1F4E79" w:themeColor="accent1" w:themeShade="80"/>
          <w:sz w:val="48"/>
        </w:rPr>
        <w:lastRenderedPageBreak/>
        <w:t xml:space="preserve">Оценка численности населения </w:t>
      </w:r>
    </w:p>
    <w:p w:rsidR="002F2B2B" w:rsidRPr="009545DF" w:rsidRDefault="002F2B2B" w:rsidP="002F2B2B">
      <w:pPr>
        <w:spacing w:after="0" w:line="240" w:lineRule="auto"/>
        <w:jc w:val="center"/>
        <w:rPr>
          <w:b/>
          <w:bCs/>
          <w:color w:val="1F4E79" w:themeColor="accent1" w:themeShade="80"/>
          <w:sz w:val="48"/>
        </w:rPr>
      </w:pPr>
      <w:r w:rsidRPr="009545DF">
        <w:rPr>
          <w:b/>
          <w:bCs/>
          <w:color w:val="1F4E79" w:themeColor="accent1" w:themeShade="80"/>
          <w:sz w:val="48"/>
        </w:rPr>
        <w:t>Атяшевского муниципального района</w:t>
      </w:r>
    </w:p>
    <w:p w:rsidR="009545DF" w:rsidRDefault="009545DF" w:rsidP="002F2B2B">
      <w:pPr>
        <w:spacing w:after="0" w:line="240" w:lineRule="auto"/>
        <w:jc w:val="center"/>
        <w:rPr>
          <w:b/>
          <w:bCs/>
          <w:color w:val="1F4E79" w:themeColor="accent1" w:themeShade="80"/>
          <w:sz w:val="48"/>
        </w:rPr>
      </w:pPr>
      <w:r w:rsidRPr="009545DF">
        <w:rPr>
          <w:b/>
          <w:bCs/>
          <w:color w:val="1F4E79" w:themeColor="accent1" w:themeShade="80"/>
          <w:sz w:val="48"/>
        </w:rPr>
        <w:t>Республики Мордовия</w:t>
      </w:r>
    </w:p>
    <w:p w:rsidR="009545DF" w:rsidRPr="009545DF" w:rsidRDefault="009545DF" w:rsidP="002F2B2B">
      <w:pPr>
        <w:spacing w:after="0" w:line="240" w:lineRule="auto"/>
        <w:jc w:val="center"/>
        <w:rPr>
          <w:b/>
          <w:bCs/>
          <w:color w:val="1F4E79" w:themeColor="accent1" w:themeShade="80"/>
          <w:sz w:val="48"/>
        </w:rPr>
      </w:pPr>
    </w:p>
    <w:p w:rsidR="002F2B2B" w:rsidRPr="009545DF" w:rsidRDefault="009545DF" w:rsidP="002F2B2B">
      <w:pPr>
        <w:spacing w:after="0" w:line="240" w:lineRule="auto"/>
        <w:jc w:val="center"/>
        <w:rPr>
          <w:b/>
          <w:bCs/>
          <w:color w:val="C00000"/>
          <w:sz w:val="48"/>
        </w:rPr>
      </w:pPr>
      <w:r w:rsidRPr="009545DF">
        <w:rPr>
          <w:b/>
          <w:bCs/>
          <w:color w:val="C00000"/>
          <w:sz w:val="48"/>
        </w:rPr>
        <w:t xml:space="preserve">15 </w:t>
      </w:r>
      <w:r w:rsidR="00565162">
        <w:rPr>
          <w:b/>
          <w:bCs/>
          <w:color w:val="C00000"/>
          <w:sz w:val="48"/>
        </w:rPr>
        <w:t>400</w:t>
      </w:r>
      <w:r w:rsidR="002F2B2B" w:rsidRPr="009545DF">
        <w:rPr>
          <w:b/>
          <w:bCs/>
          <w:color w:val="C00000"/>
          <w:sz w:val="48"/>
        </w:rPr>
        <w:t xml:space="preserve"> чел</w:t>
      </w:r>
      <w:r w:rsidR="00677B73" w:rsidRPr="009545DF">
        <w:rPr>
          <w:b/>
          <w:bCs/>
          <w:color w:val="C00000"/>
          <w:sz w:val="48"/>
        </w:rPr>
        <w:t>.</w:t>
      </w:r>
    </w:p>
    <w:p w:rsidR="009545DF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 w:rsidR="00565162">
        <w:rPr>
          <w:i/>
          <w:sz w:val="34"/>
          <w:szCs w:val="34"/>
        </w:rPr>
        <w:t>12</w:t>
      </w:r>
      <w:r w:rsidRPr="00CC2518">
        <w:rPr>
          <w:i/>
          <w:sz w:val="34"/>
          <w:szCs w:val="34"/>
        </w:rPr>
        <w:t>.20</w:t>
      </w:r>
      <w:r w:rsidR="00677B73">
        <w:rPr>
          <w:i/>
          <w:sz w:val="34"/>
          <w:szCs w:val="34"/>
        </w:rPr>
        <w:t>2</w:t>
      </w:r>
      <w:r w:rsidR="009545DF">
        <w:rPr>
          <w:i/>
          <w:sz w:val="34"/>
          <w:szCs w:val="34"/>
        </w:rPr>
        <w:t>2</w:t>
      </w:r>
      <w:r w:rsidRPr="00CC2518">
        <w:rPr>
          <w:i/>
          <w:sz w:val="34"/>
          <w:szCs w:val="34"/>
        </w:rPr>
        <w:t xml:space="preserve"> г</w:t>
      </w:r>
      <w:r w:rsidRPr="00E962F3">
        <w:rPr>
          <w:i/>
          <w:sz w:val="36"/>
        </w:rPr>
        <w:t>.</w:t>
      </w:r>
    </w:p>
    <w:p w:rsidR="002F2B2B" w:rsidRDefault="002F2B2B" w:rsidP="002F2B2B">
      <w:pPr>
        <w:jc w:val="center"/>
        <w:rPr>
          <w:i/>
          <w:sz w:val="36"/>
        </w:rPr>
      </w:pP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762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C49AE" w:rsidRDefault="009C49AE" w:rsidP="00690F48">
      <w:pPr>
        <w:jc w:val="center"/>
        <w:rPr>
          <w:i/>
          <w:sz w:val="36"/>
        </w:rPr>
        <w:sectPr w:rsidR="009C49AE" w:rsidSect="00C22FC3">
          <w:pgSz w:w="11906" w:h="16838"/>
          <w:pgMar w:top="1134" w:right="850" w:bottom="1134" w:left="568" w:header="708" w:footer="708" w:gutter="0"/>
          <w:cols w:space="708"/>
          <w:docGrid w:linePitch="360"/>
        </w:sectPr>
      </w:pPr>
    </w:p>
    <w:p w:rsidR="002F2B2B" w:rsidRPr="000B744D" w:rsidRDefault="002F2B2B" w:rsidP="000B744D">
      <w:pPr>
        <w:jc w:val="center"/>
        <w:rPr>
          <w:b/>
          <w:bCs/>
          <w:color w:val="1F4E79" w:themeColor="accent1" w:themeShade="80"/>
          <w:sz w:val="48"/>
        </w:rPr>
      </w:pPr>
      <w:bookmarkStart w:id="2" w:name="СЭР"/>
      <w:bookmarkStart w:id="3" w:name="_Hlk26519210"/>
      <w:r w:rsidRPr="000B744D">
        <w:rPr>
          <w:b/>
          <w:bCs/>
          <w:color w:val="1F4E79" w:themeColor="accent1" w:themeShade="80"/>
          <w:sz w:val="48"/>
        </w:rPr>
        <w:lastRenderedPageBreak/>
        <w:t>Основные показатели</w:t>
      </w:r>
    </w:p>
    <w:p w:rsidR="002F2B2B" w:rsidRPr="000B744D" w:rsidRDefault="002F2B2B" w:rsidP="002F2B2B">
      <w:pPr>
        <w:spacing w:after="0" w:line="276" w:lineRule="auto"/>
        <w:jc w:val="center"/>
        <w:rPr>
          <w:b/>
          <w:bCs/>
          <w:color w:val="1F4E79" w:themeColor="accent1" w:themeShade="80"/>
          <w:sz w:val="48"/>
        </w:rPr>
      </w:pPr>
      <w:r w:rsidRPr="000B744D">
        <w:rPr>
          <w:b/>
          <w:bCs/>
          <w:color w:val="1F4E79" w:themeColor="accent1" w:themeShade="80"/>
          <w:sz w:val="48"/>
        </w:rPr>
        <w:t xml:space="preserve"> социально-экономического развития</w:t>
      </w:r>
    </w:p>
    <w:p w:rsidR="000B744D" w:rsidRDefault="002F2B2B" w:rsidP="002F2B2B">
      <w:pPr>
        <w:spacing w:after="0" w:line="276" w:lineRule="auto"/>
        <w:jc w:val="center"/>
        <w:rPr>
          <w:b/>
          <w:bCs/>
          <w:color w:val="1F4E79" w:themeColor="accent1" w:themeShade="80"/>
          <w:sz w:val="48"/>
        </w:rPr>
      </w:pPr>
      <w:r w:rsidRPr="000B744D">
        <w:rPr>
          <w:b/>
          <w:bCs/>
          <w:color w:val="1F4E79" w:themeColor="accent1" w:themeShade="80"/>
          <w:sz w:val="48"/>
        </w:rPr>
        <w:t xml:space="preserve">Атяшевского муниципального района </w:t>
      </w:r>
      <w:r w:rsidR="00690F48" w:rsidRPr="000B744D">
        <w:rPr>
          <w:b/>
          <w:bCs/>
          <w:color w:val="1F4E79" w:themeColor="accent1" w:themeShade="80"/>
          <w:sz w:val="48"/>
        </w:rPr>
        <w:t>Республики Мордовия</w:t>
      </w:r>
      <w:r w:rsidR="006664DD" w:rsidRPr="000B744D">
        <w:rPr>
          <w:b/>
          <w:bCs/>
          <w:color w:val="1F4E79" w:themeColor="accent1" w:themeShade="80"/>
          <w:sz w:val="48"/>
        </w:rPr>
        <w:t xml:space="preserve"> </w:t>
      </w:r>
      <w:r w:rsidRPr="000B744D">
        <w:rPr>
          <w:b/>
          <w:bCs/>
          <w:color w:val="1F4E79" w:themeColor="accent1" w:themeShade="80"/>
          <w:sz w:val="48"/>
        </w:rPr>
        <w:t>за 20</w:t>
      </w:r>
      <w:r w:rsidR="004C063E" w:rsidRPr="000B744D">
        <w:rPr>
          <w:b/>
          <w:bCs/>
          <w:color w:val="1F4E79" w:themeColor="accent1" w:themeShade="80"/>
          <w:sz w:val="48"/>
        </w:rPr>
        <w:t>2</w:t>
      </w:r>
      <w:r w:rsidR="00672669">
        <w:rPr>
          <w:b/>
          <w:bCs/>
          <w:color w:val="1F4E79" w:themeColor="accent1" w:themeShade="80"/>
          <w:sz w:val="48"/>
        </w:rPr>
        <w:t>2</w:t>
      </w:r>
      <w:r w:rsidRPr="000B744D">
        <w:rPr>
          <w:b/>
          <w:bCs/>
          <w:color w:val="1F4E79" w:themeColor="accent1" w:themeShade="80"/>
          <w:sz w:val="48"/>
        </w:rPr>
        <w:t>-20</w:t>
      </w:r>
      <w:r w:rsidR="00677B73" w:rsidRPr="000B744D">
        <w:rPr>
          <w:b/>
          <w:bCs/>
          <w:color w:val="1F4E79" w:themeColor="accent1" w:themeShade="80"/>
          <w:sz w:val="48"/>
        </w:rPr>
        <w:t>2</w:t>
      </w:r>
      <w:r w:rsidR="00672669">
        <w:rPr>
          <w:b/>
          <w:bCs/>
          <w:color w:val="1F4E79" w:themeColor="accent1" w:themeShade="80"/>
          <w:sz w:val="48"/>
        </w:rPr>
        <w:t>4</w:t>
      </w:r>
      <w:r w:rsidRPr="000B744D">
        <w:rPr>
          <w:b/>
          <w:bCs/>
          <w:color w:val="1F4E79" w:themeColor="accent1" w:themeShade="80"/>
          <w:sz w:val="48"/>
        </w:rPr>
        <w:t xml:space="preserve"> гг. </w:t>
      </w:r>
    </w:p>
    <w:p w:rsidR="002F2B2B" w:rsidRPr="000B744D" w:rsidRDefault="002F2B2B" w:rsidP="002F2B2B">
      <w:pPr>
        <w:spacing w:after="0" w:line="276" w:lineRule="auto"/>
        <w:jc w:val="center"/>
        <w:rPr>
          <w:b/>
          <w:bCs/>
          <w:color w:val="1F4E79" w:themeColor="accent1" w:themeShade="80"/>
          <w:sz w:val="48"/>
        </w:rPr>
      </w:pPr>
      <w:r w:rsidRPr="000B744D">
        <w:rPr>
          <w:b/>
          <w:bCs/>
          <w:color w:val="1F4E79" w:themeColor="accent1" w:themeShade="80"/>
          <w:sz w:val="48"/>
        </w:rPr>
        <w:t>и прогноз до 20</w:t>
      </w:r>
      <w:r w:rsidR="00750E50" w:rsidRPr="000B744D">
        <w:rPr>
          <w:b/>
          <w:bCs/>
          <w:color w:val="1F4E79" w:themeColor="accent1" w:themeShade="80"/>
          <w:sz w:val="48"/>
        </w:rPr>
        <w:t>2</w:t>
      </w:r>
      <w:r w:rsidR="008836E3" w:rsidRPr="000B744D">
        <w:rPr>
          <w:b/>
          <w:bCs/>
          <w:color w:val="1F4E79" w:themeColor="accent1" w:themeShade="80"/>
          <w:sz w:val="48"/>
        </w:rPr>
        <w:t>5</w:t>
      </w:r>
      <w:r w:rsidRPr="000B744D">
        <w:rPr>
          <w:b/>
          <w:bCs/>
          <w:color w:val="1F4E79" w:themeColor="accent1" w:themeShade="80"/>
          <w:sz w:val="48"/>
        </w:rPr>
        <w:t xml:space="preserve"> года</w:t>
      </w:r>
      <w:bookmarkEnd w:id="2"/>
    </w:p>
    <w:tbl>
      <w:tblPr>
        <w:tblW w:w="10742" w:type="dxa"/>
        <w:shd w:val="pct20" w:color="9CC2E5" w:themeColor="accent1" w:themeTint="99" w:fill="auto"/>
        <w:tblLook w:val="04A0" w:firstRow="1" w:lastRow="0" w:firstColumn="1" w:lastColumn="0" w:noHBand="0" w:noVBand="1"/>
      </w:tblPr>
      <w:tblGrid>
        <w:gridCol w:w="3823"/>
        <w:gridCol w:w="1303"/>
        <w:gridCol w:w="1559"/>
        <w:gridCol w:w="1311"/>
        <w:gridCol w:w="1411"/>
        <w:gridCol w:w="1335"/>
      </w:tblGrid>
      <w:tr w:rsidR="006664DD" w:rsidRPr="006664DD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Ед. </w:t>
            </w:r>
          </w:p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г. оценка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Прогноз              на 2023 г.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Прогноз                    на 2024 г.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Прогноз              на 2025 г.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промышленного производства всего</w:t>
            </w:r>
          </w:p>
        </w:tc>
        <w:tc>
          <w:tcPr>
            <w:tcW w:w="1303" w:type="dxa"/>
            <w:shd w:val="pct35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21307882</w:t>
            </w:r>
          </w:p>
        </w:tc>
        <w:tc>
          <w:tcPr>
            <w:tcW w:w="1311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21909085</w:t>
            </w:r>
          </w:p>
        </w:tc>
        <w:tc>
          <w:tcPr>
            <w:tcW w:w="1411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21912992</w:t>
            </w:r>
          </w:p>
        </w:tc>
        <w:tc>
          <w:tcPr>
            <w:tcW w:w="1335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21917055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физического объема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102,8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Индекс-дефлятор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ООО "Мясоперерабатывающий комплекс </w:t>
            </w:r>
            <w:proofErr w:type="spellStart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 ценах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21216148,0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21811423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21811423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21811423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физического объема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99,5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102,8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Индекс-дефлятор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участок "Системы жизнеобеспечения РМ"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 ценах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66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16 640   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17 306   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17 998   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физического объема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Индекс-дефлятор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РЭС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 ценах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  <w:r w:rsidR="0066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81 022   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84 263   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87 634   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физического объема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Индекс-дефлятор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6664DD" w:rsidP="00666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9C49AE"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666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6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   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6664DD" w:rsidP="00666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9C49AE"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100   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   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реализованной отгруженной продукции</w:t>
            </w:r>
            <w:r w:rsidR="00D43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прогнозируемому кругу предприятий)</w:t>
            </w:r>
          </w:p>
        </w:tc>
        <w:tc>
          <w:tcPr>
            <w:tcW w:w="1303" w:type="dxa"/>
            <w:shd w:val="pct3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21307882</w:t>
            </w:r>
          </w:p>
        </w:tc>
        <w:tc>
          <w:tcPr>
            <w:tcW w:w="1311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21811423</w:t>
            </w:r>
          </w:p>
        </w:tc>
        <w:tc>
          <w:tcPr>
            <w:tcW w:w="1411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21811423</w:t>
            </w:r>
          </w:p>
        </w:tc>
        <w:tc>
          <w:tcPr>
            <w:tcW w:w="1335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21811423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физического объема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102,4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Индекс-дефлятор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ООО "Мясоперерабатывающий комплекс </w:t>
            </w:r>
            <w:proofErr w:type="spellStart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 ценах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21216148,0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16 640   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17 306   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17 998   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физического объема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99,5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Индекс-дефлятор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Атяшевский</w:t>
            </w:r>
            <w:proofErr w:type="spellEnd"/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участок "Системы жизнеобеспечения РМ"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 ценах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66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81 022   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84 263   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87 634   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физического объема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436,7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Индекс-дефлятор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100   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100   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100   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3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9C4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РЭС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Действующих ценах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73180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81022   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84263   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87634   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физического объема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Индекс-дефлятор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666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666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666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   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ПРОИЗВОДСТВО</w:t>
            </w:r>
          </w:p>
        </w:tc>
        <w:tc>
          <w:tcPr>
            <w:tcW w:w="1303" w:type="dxa"/>
            <w:shd w:val="pct35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35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35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Зерно (в бункерном весе)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144026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132201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120772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125552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91,8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Сахарная свекла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123900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148261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154561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154561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119,7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 и птица-всего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12920,1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12870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13220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13920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 ч в сельхозпредприятиях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12450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12800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хозяйствах населения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Молоко-всего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23800,3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107,6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 ч в сельхозпредприятиях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24500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107,9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хозяйствах населения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87,4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Яйцо-общественный сектор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тыс.шт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110000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112000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112000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101,9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0B744D">
        <w:trPr>
          <w:trHeight w:val="20"/>
        </w:trPr>
        <w:tc>
          <w:tcPr>
            <w:tcW w:w="3823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9C49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ЗАКУПКИ  СЕЛЬСКОХОЗЯЙСТВЕННОЙ</w:t>
            </w:r>
            <w:proofErr w:type="gramEnd"/>
            <w:r w:rsidRPr="009C49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ПРОДУКЦИИ</w:t>
            </w:r>
          </w:p>
        </w:tc>
        <w:tc>
          <w:tcPr>
            <w:tcW w:w="1303" w:type="dxa"/>
            <w:shd w:val="pct35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35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35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35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Сахарная свекла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 и птица-всего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9998,6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 ч в сельхозпредприятиях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9998,6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хозяйствах населения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Молоко-всего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23402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106,4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 ч в сельхозпредприятиях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23402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24900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25500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26500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106,4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хозяйствах населения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розничного товарооборота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1658210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1870068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2059787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2227857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темп роста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104,1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112,8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110,1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108,2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индекс -дефлятор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 году</w:t>
            </w:r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114,9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106,7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Прибыль(убыток)-сальдо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1446158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1583134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1678682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1763249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в сельском хозяйстве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722866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739431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767778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811336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прибыльных предприятий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1455518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1601466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1699524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1770305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в сельском хозяйстве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722866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739431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767778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811366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заработной платы</w:t>
            </w:r>
            <w:r w:rsidRPr="009C49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(предложение района)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6664D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64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2050033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2203786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2355848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2426523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0B744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B74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кв.м</w:t>
            </w:r>
            <w:proofErr w:type="spellEnd"/>
            <w:proofErr w:type="gramEnd"/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7500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7740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8450,0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в% к предыдущему году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9C49AE" w:rsidRPr="000B744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74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375,0</w:t>
            </w:r>
          </w:p>
        </w:tc>
        <w:tc>
          <w:tcPr>
            <w:tcW w:w="14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335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</w:tr>
      <w:tr w:rsidR="006664DD" w:rsidRPr="009C49AE" w:rsidTr="006664DD">
        <w:trPr>
          <w:trHeight w:val="20"/>
        </w:trPr>
        <w:tc>
          <w:tcPr>
            <w:tcW w:w="3823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 роста среднемесячной номинальной начисленной заработной платы </w:t>
            </w:r>
          </w:p>
        </w:tc>
        <w:tc>
          <w:tcPr>
            <w:tcW w:w="1303" w:type="dxa"/>
            <w:shd w:val="pct20" w:color="9CC2E5" w:themeColor="accent1" w:themeTint="99" w:fill="auto"/>
            <w:vAlign w:val="bottom"/>
            <w:hideMark/>
          </w:tcPr>
          <w:p w:rsidR="006664DD" w:rsidRPr="000B744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74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% к </w:t>
            </w:r>
            <w:proofErr w:type="spellStart"/>
            <w:r w:rsidRPr="000B74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</w:t>
            </w:r>
            <w:proofErr w:type="spellEnd"/>
          </w:p>
          <w:p w:rsidR="006664DD" w:rsidRPr="000B744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B74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ствую</w:t>
            </w:r>
            <w:proofErr w:type="spellEnd"/>
          </w:p>
          <w:p w:rsidR="009C49AE" w:rsidRPr="000B744D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B74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щему</w:t>
            </w:r>
            <w:proofErr w:type="spellEnd"/>
            <w:r w:rsidRPr="000B74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периоду прошлого года</w:t>
            </w:r>
          </w:p>
        </w:tc>
        <w:tc>
          <w:tcPr>
            <w:tcW w:w="1559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311" w:type="dxa"/>
            <w:shd w:val="pct20" w:color="9CC2E5" w:themeColor="accent1" w:themeTint="99" w:fill="auto"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1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335" w:type="dxa"/>
            <w:shd w:val="pct20" w:color="9CC2E5" w:themeColor="accent1" w:themeTint="99" w:fill="auto"/>
            <w:noWrap/>
            <w:vAlign w:val="bottom"/>
            <w:hideMark/>
          </w:tcPr>
          <w:p w:rsidR="009C49AE" w:rsidRPr="009C49AE" w:rsidRDefault="009C49AE" w:rsidP="009C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</w:tbl>
    <w:p w:rsidR="009C49AE" w:rsidRDefault="009C49AE" w:rsidP="002F2B2B">
      <w:pPr>
        <w:spacing w:after="0" w:line="276" w:lineRule="auto"/>
        <w:jc w:val="center"/>
        <w:rPr>
          <w:sz w:val="48"/>
        </w:rPr>
      </w:pPr>
    </w:p>
    <w:p w:rsidR="007D455E" w:rsidRDefault="007D455E" w:rsidP="002F2B2B">
      <w:pPr>
        <w:spacing w:after="0" w:line="276" w:lineRule="auto"/>
        <w:jc w:val="center"/>
        <w:rPr>
          <w:sz w:val="48"/>
        </w:rPr>
        <w:sectPr w:rsidR="007D455E" w:rsidSect="00C22FC3">
          <w:pgSz w:w="11906" w:h="16838"/>
          <w:pgMar w:top="993" w:right="850" w:bottom="1134" w:left="568" w:header="708" w:footer="708" w:gutter="0"/>
          <w:cols w:space="708"/>
          <w:docGrid w:linePitch="360"/>
        </w:sectPr>
      </w:pPr>
    </w:p>
    <w:bookmarkEnd w:id="3"/>
    <w:p w:rsidR="002F2B2B" w:rsidRDefault="002F2B2B" w:rsidP="00436DD0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lastRenderedPageBreak/>
        <w:t>Составление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Pr="0028095E" w:rsidRDefault="002F2B2B" w:rsidP="00D436F8">
      <w:pPr>
        <w:numPr>
          <w:ilvl w:val="0"/>
          <w:numId w:val="13"/>
        </w:numPr>
        <w:jc w:val="both"/>
        <w:rPr>
          <w:bCs/>
          <w:sz w:val="40"/>
        </w:rPr>
      </w:pPr>
      <w:r w:rsidRPr="006D2AE5">
        <w:rPr>
          <w:bCs/>
          <w:color w:val="1F4E79" w:themeColor="accent1" w:themeShade="80"/>
          <w:sz w:val="40"/>
        </w:rPr>
        <w:t xml:space="preserve">Прогнозе социально-экономического развития Атяшевского муниципального района </w:t>
      </w:r>
      <w:r w:rsidR="0028095E" w:rsidRPr="006D2AE5">
        <w:rPr>
          <w:bCs/>
          <w:color w:val="1F4E79" w:themeColor="accent1" w:themeShade="80"/>
          <w:sz w:val="40"/>
        </w:rPr>
        <w:t xml:space="preserve">Республики Мордовия </w:t>
      </w:r>
      <w:r w:rsidRPr="0028095E">
        <w:rPr>
          <w:bCs/>
          <w:sz w:val="40"/>
        </w:rPr>
        <w:t>(разрабатывает Управление экономического анализа и прогнозирования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  <w:r w:rsidRPr="0028095E">
        <w:rPr>
          <w:bCs/>
          <w:sz w:val="40"/>
        </w:rPr>
        <w:t>)</w:t>
      </w:r>
    </w:p>
    <w:p w:rsidR="002F2B2B" w:rsidRPr="008F5425" w:rsidRDefault="002F2B2B" w:rsidP="00D436F8">
      <w:pPr>
        <w:ind w:left="720"/>
        <w:jc w:val="both"/>
        <w:rPr>
          <w:bCs/>
          <w:sz w:val="20"/>
          <w:szCs w:val="20"/>
        </w:rPr>
      </w:pPr>
    </w:p>
    <w:p w:rsidR="002F2B2B" w:rsidRDefault="002F2B2B" w:rsidP="00D436F8">
      <w:pPr>
        <w:numPr>
          <w:ilvl w:val="0"/>
          <w:numId w:val="13"/>
        </w:numPr>
        <w:jc w:val="both"/>
        <w:rPr>
          <w:bCs/>
          <w:sz w:val="40"/>
        </w:rPr>
      </w:pPr>
      <w:r w:rsidRPr="006D2AE5">
        <w:rPr>
          <w:bCs/>
          <w:color w:val="1F4E79" w:themeColor="accent1" w:themeShade="80"/>
          <w:sz w:val="40"/>
        </w:rPr>
        <w:t>Основных направлениях бюджетной и налоговой политики Атяшевского муниципального района</w:t>
      </w:r>
      <w:r w:rsidR="0028095E" w:rsidRPr="006D2AE5">
        <w:rPr>
          <w:bCs/>
          <w:color w:val="1F4E79" w:themeColor="accent1" w:themeShade="80"/>
          <w:sz w:val="40"/>
        </w:rPr>
        <w:t xml:space="preserve"> Республики Мордовия</w:t>
      </w:r>
      <w:r w:rsidRPr="006D2AE5">
        <w:rPr>
          <w:bCs/>
          <w:color w:val="1F4E79" w:themeColor="accent1" w:themeShade="80"/>
          <w:sz w:val="40"/>
        </w:rPr>
        <w:t xml:space="preserve"> </w:t>
      </w:r>
      <w:r w:rsidRPr="008F5425">
        <w:rPr>
          <w:bCs/>
          <w:sz w:val="40"/>
        </w:rPr>
        <w:t xml:space="preserve">(разрабатывает </w:t>
      </w:r>
      <w:r>
        <w:rPr>
          <w:bCs/>
          <w:sz w:val="40"/>
        </w:rPr>
        <w:t>Финансовое управление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  <w:r w:rsidRPr="008F5425">
        <w:rPr>
          <w:bCs/>
          <w:sz w:val="40"/>
        </w:rPr>
        <w:t>)</w:t>
      </w:r>
    </w:p>
    <w:p w:rsidR="002F2B2B" w:rsidRPr="008F5425" w:rsidRDefault="002F2B2B" w:rsidP="00D436F8">
      <w:pPr>
        <w:jc w:val="both"/>
        <w:rPr>
          <w:bCs/>
          <w:sz w:val="20"/>
          <w:szCs w:val="20"/>
        </w:rPr>
      </w:pPr>
    </w:p>
    <w:p w:rsidR="002F2B2B" w:rsidRPr="008F5425" w:rsidRDefault="002F2B2B" w:rsidP="00D436F8">
      <w:pPr>
        <w:numPr>
          <w:ilvl w:val="0"/>
          <w:numId w:val="13"/>
        </w:numPr>
        <w:jc w:val="both"/>
        <w:rPr>
          <w:bCs/>
          <w:sz w:val="40"/>
        </w:rPr>
      </w:pPr>
      <w:r w:rsidRPr="006D2AE5">
        <w:rPr>
          <w:bCs/>
          <w:color w:val="1F4E79" w:themeColor="accent1" w:themeShade="80"/>
          <w:sz w:val="40"/>
        </w:rPr>
        <w:t>Муниципальных программах Атяшевского муниципального района</w:t>
      </w:r>
      <w:r w:rsidR="0028095E" w:rsidRPr="006D2AE5">
        <w:rPr>
          <w:bCs/>
          <w:color w:val="1F4E79" w:themeColor="accent1" w:themeShade="80"/>
          <w:sz w:val="40"/>
        </w:rPr>
        <w:t xml:space="preserve"> Республики</w:t>
      </w:r>
      <w:r w:rsidRPr="006D2AE5">
        <w:rPr>
          <w:bCs/>
          <w:color w:val="1F4E79" w:themeColor="accent1" w:themeShade="80"/>
          <w:sz w:val="40"/>
        </w:rPr>
        <w:t xml:space="preserve"> </w:t>
      </w:r>
      <w:r w:rsidR="0028095E" w:rsidRPr="006D2AE5">
        <w:rPr>
          <w:bCs/>
          <w:color w:val="1F4E79" w:themeColor="accent1" w:themeShade="80"/>
          <w:sz w:val="40"/>
        </w:rPr>
        <w:t>Мордовия</w:t>
      </w:r>
      <w:r w:rsidR="0028095E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– разрабатывают </w:t>
      </w:r>
      <w:r>
        <w:rPr>
          <w:bCs/>
          <w:sz w:val="40"/>
        </w:rPr>
        <w:t>управления и отделы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</w:p>
    <w:p w:rsidR="006D2AE5" w:rsidRDefault="002F2B2B" w:rsidP="002F2B2B">
      <w:pPr>
        <w:rPr>
          <w:b/>
          <w:bCs/>
          <w:sz w:val="40"/>
        </w:rPr>
        <w:sectPr w:rsidR="006D2AE5" w:rsidSect="00D436F8">
          <w:pgSz w:w="11906" w:h="16838"/>
          <w:pgMar w:top="993" w:right="850" w:bottom="1134" w:left="568" w:header="708" w:footer="708" w:gutter="0"/>
          <w:cols w:space="708"/>
          <w:docGrid w:linePitch="360"/>
        </w:sectPr>
      </w:pPr>
      <w:r>
        <w:rPr>
          <w:b/>
          <w:bCs/>
          <w:sz w:val="40"/>
        </w:rPr>
        <w:br w:type="page"/>
      </w:r>
    </w:p>
    <w:p w:rsidR="002F2B2B" w:rsidRPr="006D2AE5" w:rsidRDefault="002F2B2B" w:rsidP="002F2B2B">
      <w:pPr>
        <w:spacing w:after="0" w:line="240" w:lineRule="auto"/>
        <w:ind w:left="360"/>
        <w:jc w:val="center"/>
        <w:rPr>
          <w:b/>
          <w:bCs/>
          <w:color w:val="1F4E79" w:themeColor="accent1" w:themeShade="80"/>
          <w:sz w:val="44"/>
          <w:szCs w:val="44"/>
        </w:rPr>
      </w:pPr>
      <w:bookmarkStart w:id="4" w:name="ОНБП"/>
      <w:r w:rsidRPr="006D2AE5">
        <w:rPr>
          <w:b/>
          <w:bCs/>
          <w:color w:val="1F4E79" w:themeColor="accent1" w:themeShade="80"/>
          <w:sz w:val="44"/>
          <w:szCs w:val="44"/>
        </w:rPr>
        <w:lastRenderedPageBreak/>
        <w:t xml:space="preserve">Основные направления бюджетной </w:t>
      </w:r>
      <w:r w:rsidR="0028095E" w:rsidRPr="006D2AE5">
        <w:rPr>
          <w:b/>
          <w:bCs/>
          <w:color w:val="1F4E79" w:themeColor="accent1" w:themeShade="80"/>
          <w:sz w:val="44"/>
          <w:szCs w:val="44"/>
        </w:rPr>
        <w:t xml:space="preserve">и налоговой </w:t>
      </w:r>
      <w:r w:rsidRPr="006D2AE5">
        <w:rPr>
          <w:b/>
          <w:bCs/>
          <w:color w:val="1F4E79" w:themeColor="accent1" w:themeShade="80"/>
          <w:sz w:val="44"/>
          <w:szCs w:val="44"/>
        </w:rPr>
        <w:t xml:space="preserve">политики Атяшевского муниципального района </w:t>
      </w:r>
      <w:r w:rsidR="0028095E" w:rsidRPr="006D2AE5">
        <w:rPr>
          <w:b/>
          <w:bCs/>
          <w:color w:val="1F4E79" w:themeColor="accent1" w:themeShade="80"/>
          <w:sz w:val="44"/>
          <w:szCs w:val="44"/>
        </w:rPr>
        <w:t xml:space="preserve">Республики Мордовия </w:t>
      </w:r>
      <w:r w:rsidRPr="006D2AE5">
        <w:rPr>
          <w:b/>
          <w:bCs/>
          <w:color w:val="1F4E79" w:themeColor="accent1" w:themeShade="80"/>
          <w:sz w:val="44"/>
          <w:szCs w:val="44"/>
        </w:rPr>
        <w:t>на 20</w:t>
      </w:r>
      <w:r w:rsidR="002206BA" w:rsidRPr="006D2AE5">
        <w:rPr>
          <w:b/>
          <w:bCs/>
          <w:color w:val="1F4E79" w:themeColor="accent1" w:themeShade="80"/>
          <w:sz w:val="44"/>
          <w:szCs w:val="44"/>
        </w:rPr>
        <w:t>2</w:t>
      </w:r>
      <w:r w:rsidR="006D2AE5">
        <w:rPr>
          <w:b/>
          <w:bCs/>
          <w:color w:val="1F4E79" w:themeColor="accent1" w:themeShade="80"/>
          <w:sz w:val="44"/>
          <w:szCs w:val="44"/>
        </w:rPr>
        <w:t>3</w:t>
      </w:r>
      <w:r w:rsidRPr="006D2AE5">
        <w:rPr>
          <w:b/>
          <w:bCs/>
          <w:color w:val="1F4E79" w:themeColor="accent1" w:themeShade="80"/>
          <w:sz w:val="44"/>
          <w:szCs w:val="44"/>
        </w:rPr>
        <w:t xml:space="preserve"> год и на плановый период 20</w:t>
      </w:r>
      <w:r w:rsidR="000E2BCC" w:rsidRPr="006D2AE5">
        <w:rPr>
          <w:b/>
          <w:bCs/>
          <w:color w:val="1F4E79" w:themeColor="accent1" w:themeShade="80"/>
          <w:sz w:val="44"/>
          <w:szCs w:val="44"/>
        </w:rPr>
        <w:t>2</w:t>
      </w:r>
      <w:r w:rsidR="006D2AE5">
        <w:rPr>
          <w:b/>
          <w:bCs/>
          <w:color w:val="1F4E79" w:themeColor="accent1" w:themeShade="80"/>
          <w:sz w:val="44"/>
          <w:szCs w:val="44"/>
        </w:rPr>
        <w:t>4</w:t>
      </w:r>
      <w:r w:rsidRPr="006D2AE5">
        <w:rPr>
          <w:b/>
          <w:bCs/>
          <w:color w:val="1F4E79" w:themeColor="accent1" w:themeShade="80"/>
          <w:sz w:val="44"/>
          <w:szCs w:val="44"/>
        </w:rPr>
        <w:t xml:space="preserve"> и 202</w:t>
      </w:r>
      <w:r w:rsidR="006D2AE5">
        <w:rPr>
          <w:b/>
          <w:bCs/>
          <w:color w:val="1F4E79" w:themeColor="accent1" w:themeShade="80"/>
          <w:sz w:val="44"/>
          <w:szCs w:val="44"/>
        </w:rPr>
        <w:t>5</w:t>
      </w:r>
      <w:r w:rsidRPr="006D2AE5">
        <w:rPr>
          <w:b/>
          <w:bCs/>
          <w:color w:val="1F4E79" w:themeColor="accent1" w:themeShade="80"/>
          <w:sz w:val="44"/>
          <w:szCs w:val="44"/>
        </w:rPr>
        <w:t xml:space="preserve"> годов</w:t>
      </w:r>
    </w:p>
    <w:bookmarkEnd w:id="4"/>
    <w:p w:rsidR="002F2B2B" w:rsidRPr="0028095E" w:rsidRDefault="002F2B2B" w:rsidP="002F2B2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36"/>
        </w:rPr>
      </w:pP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Атяшевского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Атяшевского муниципального района Республики Мордовия, стратегической </w:t>
      </w:r>
      <w:proofErr w:type="spellStart"/>
      <w:r w:rsidRPr="006D2AE5"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 w:rsidRPr="006D2AE5">
        <w:rPr>
          <w:rFonts w:ascii="Times New Roman" w:hAnsi="Times New Roman" w:cs="Times New Roman"/>
          <w:sz w:val="28"/>
          <w:szCs w:val="28"/>
        </w:rPr>
        <w:t xml:space="preserve"> расходов бюджета Атяшевского муниципального района Республики Мордовия, повышению обоснованности и эффективности бюджетных расходов.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6D2AE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D2AE5">
        <w:rPr>
          <w:rFonts w:ascii="Times New Roman" w:hAnsi="Times New Roman" w:cs="Times New Roman"/>
          <w:sz w:val="28"/>
          <w:szCs w:val="28"/>
        </w:rPr>
        <w:t xml:space="preserve"> инфекции, бюджетная политика Атяшевского муниципального района Республики Мордовия будет направлена на решение следующих задач: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 Атяшевского муниципального района Республики Мордовия;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2) определение четких приоритетов использования бюджетных средств с учетом текущей экономической ситуации;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5) повышение результативности субсидий, предоставляемых юридическим лицам, не являющимся муниципальными учреждениями, обеспечение публичности отбора получателей субсидий, прозрачных четких процедур отбора будущих получателей субсидий, измеримых результатов от использования субсидий;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D2AE5">
        <w:rPr>
          <w:rFonts w:ascii="Times New Roman" w:hAnsi="Times New Roman" w:cs="Times New Roman"/>
          <w:sz w:val="28"/>
          <w:szCs w:val="28"/>
        </w:rPr>
        <w:t xml:space="preserve">6) </w:t>
      </w:r>
      <w:r w:rsidRPr="006D2AE5">
        <w:rPr>
          <w:rFonts w:ascii="Times New Roman" w:eastAsia="Calibri" w:hAnsi="Times New Roman" w:cs="Times New Roman"/>
          <w:sz w:val="28"/>
          <w:szCs w:val="28"/>
        </w:rPr>
        <w:t xml:space="preserve">приоритетное планирование инвестиционных расходов в отношении </w:t>
      </w:r>
      <w:r w:rsidRPr="006D2AE5">
        <w:rPr>
          <w:rFonts w:ascii="Times New Roman" w:hAnsi="Times New Roman" w:cs="Times New Roman"/>
          <w:sz w:val="28"/>
          <w:szCs w:val="28"/>
        </w:rPr>
        <w:t xml:space="preserve">объектов с высокой степенью готовности, </w:t>
      </w:r>
      <w:r w:rsidRPr="006D2AE5">
        <w:rPr>
          <w:rFonts w:ascii="Times New Roman" w:eastAsia="Calibri" w:hAnsi="Times New Roman" w:cs="Times New Roman"/>
          <w:sz w:val="28"/>
          <w:szCs w:val="28"/>
        </w:rPr>
        <w:t xml:space="preserve">объектов, создание которых осуществляется в рамках региональных проектов, объектов, включенных в государственные программы Российской Федерации, иных </w:t>
      </w:r>
      <w:r w:rsidRPr="006D2AE5">
        <w:rPr>
          <w:rFonts w:ascii="Times New Roman" w:hAnsi="Times New Roman" w:cs="Times New Roman"/>
          <w:sz w:val="28"/>
          <w:szCs w:val="28"/>
        </w:rPr>
        <w:t>объектов, имеющих большое значение для социально-экономического развития района и региона в целом;</w:t>
      </w:r>
      <w:r w:rsidRPr="006D2AE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7) обеспечение открытости и прозрачности бюджетного процесса Атяшевского муниципального района Республики Мордовия;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D2AE5">
        <w:rPr>
          <w:rFonts w:ascii="Times New Roman" w:hAnsi="Times New Roman" w:cs="Times New Roman"/>
          <w:sz w:val="28"/>
          <w:szCs w:val="28"/>
        </w:rPr>
        <w:t>8) повышение уровня финансовой грамотности населения Атяшевского муниципального района Республики Мордовия;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lastRenderedPageBreak/>
        <w:t>9) осуществление мониторинга и контроля за эффективным использованием бюджетных средств;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10) обеспечение контроля за законностью, своевременностью, достижением целей, показателей и результатов реализации региональных проектов, государственных программ Республики Мордовия и муниципальных программ Атяшевского муниципального района Республики Мордовия;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6D2AE5">
        <w:rPr>
          <w:rFonts w:ascii="Times New Roman" w:hAnsi="Times New Roman" w:cs="Times New Roman"/>
          <w:sz w:val="28"/>
          <w:szCs w:val="28"/>
        </w:rPr>
        <w:t>11) обеспечение финансовой устойчивости и самостоятельности поселений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D2A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Основными направлениями налоговой политики Атяшевского муниципального района в трехлетней перспективе являются: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мобилизация резервов доходной базы консолидированного бюджета Атяшевского муниципального района Республики Мордовия;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Атяшевского муниципального района Республики Мордовия для инвесторов;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обеспечение роста доходов консолидированного бюджета Атяшевского муниципального района Республики Мордовия за счет повышения эффективности администрирования действующих налоговых платежей и сборов;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содействие вовлечению граждан Российской Федерации в предпринимательскую деятельность и сокращение неформальной занятости;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проведение мероприятий по повышению эффективности управления муниципальной собственностью, природными ресурсами Атяшевского муниципального района;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ежегодное проведение оценки эффективности налоговых расходов, обусловленных предоставлением льгот по местным налогам, в целях более эффективного использования инструментов налогового стимулирования и роста налогового потенциала Атяшевского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предоставление налоговых льгот на ограниченный период в соответствии с целями политики Атяшевского муниципального района;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lastRenderedPageBreak/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6D2AE5" w:rsidRPr="006D2AE5" w:rsidRDefault="006D2AE5" w:rsidP="006D2A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AE5">
        <w:rPr>
          <w:rFonts w:ascii="Times New Roman" w:hAnsi="Times New Roman" w:cs="Times New Roman"/>
          <w:sz w:val="28"/>
          <w:szCs w:val="28"/>
        </w:rPr>
        <w:t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Атяшевского муниципального района Республики Мордовия.</w:t>
      </w:r>
    </w:p>
    <w:p w:rsidR="006D2AE5" w:rsidRDefault="006D2AE5" w:rsidP="006D2AE5">
      <w:pPr>
        <w:pStyle w:val="a4"/>
        <w:shd w:val="clear" w:color="auto" w:fill="FFFFFF"/>
        <w:spacing w:before="0" w:beforeAutospacing="0" w:after="10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6D2AE5" w:rsidRDefault="006D2AE5" w:rsidP="002F2B2B">
      <w:pPr>
        <w:rPr>
          <w:sz w:val="36"/>
          <w:szCs w:val="36"/>
        </w:rPr>
      </w:pPr>
    </w:p>
    <w:p w:rsidR="006D2AE5" w:rsidRDefault="006D2AE5" w:rsidP="002F2B2B">
      <w:pPr>
        <w:rPr>
          <w:sz w:val="36"/>
          <w:szCs w:val="36"/>
        </w:rPr>
      </w:pPr>
    </w:p>
    <w:p w:rsidR="006D2AE5" w:rsidRDefault="006D2AE5" w:rsidP="002F2B2B">
      <w:pPr>
        <w:rPr>
          <w:sz w:val="36"/>
          <w:szCs w:val="36"/>
        </w:rPr>
      </w:pPr>
    </w:p>
    <w:p w:rsidR="006D2AE5" w:rsidRDefault="006D2AE5" w:rsidP="002F2B2B">
      <w:pPr>
        <w:rPr>
          <w:sz w:val="36"/>
          <w:szCs w:val="36"/>
        </w:rPr>
      </w:pPr>
    </w:p>
    <w:p w:rsidR="006D2AE5" w:rsidRDefault="006D2AE5" w:rsidP="002F2B2B">
      <w:pPr>
        <w:rPr>
          <w:sz w:val="36"/>
          <w:szCs w:val="36"/>
        </w:rPr>
      </w:pPr>
    </w:p>
    <w:p w:rsidR="006D2AE5" w:rsidRDefault="006D2AE5" w:rsidP="002F2B2B">
      <w:pPr>
        <w:rPr>
          <w:sz w:val="36"/>
          <w:szCs w:val="36"/>
        </w:rPr>
      </w:pPr>
    </w:p>
    <w:p w:rsidR="006D2AE5" w:rsidRDefault="006D2AE5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Pr="00151A4D" w:rsidRDefault="00AA6032" w:rsidP="002F2B2B">
      <w:pPr>
        <w:rPr>
          <w:color w:val="00B050"/>
          <w:sz w:val="36"/>
          <w:szCs w:val="36"/>
        </w:rPr>
      </w:pPr>
    </w:p>
    <w:p w:rsidR="002F2B2B" w:rsidRDefault="002F2B2B" w:rsidP="002F2B2B">
      <w:pPr>
        <w:rPr>
          <w:color w:val="00B050"/>
          <w:sz w:val="36"/>
          <w:szCs w:val="36"/>
        </w:rPr>
      </w:pPr>
    </w:p>
    <w:p w:rsidR="006D2AE5" w:rsidRDefault="006D2AE5" w:rsidP="002F2B2B">
      <w:pPr>
        <w:rPr>
          <w:color w:val="00B050"/>
          <w:sz w:val="36"/>
          <w:szCs w:val="36"/>
        </w:rPr>
      </w:pPr>
    </w:p>
    <w:p w:rsidR="006D2AE5" w:rsidRDefault="006D2AE5" w:rsidP="002F2B2B">
      <w:pPr>
        <w:rPr>
          <w:color w:val="00B050"/>
          <w:sz w:val="36"/>
          <w:szCs w:val="36"/>
        </w:rPr>
      </w:pPr>
    </w:p>
    <w:p w:rsidR="006D2AE5" w:rsidRDefault="006D2AE5" w:rsidP="002F2B2B">
      <w:pPr>
        <w:rPr>
          <w:color w:val="00B050"/>
          <w:sz w:val="36"/>
          <w:szCs w:val="36"/>
        </w:rPr>
      </w:pPr>
    </w:p>
    <w:p w:rsidR="006D2AE5" w:rsidRDefault="006D2AE5" w:rsidP="002F2B2B">
      <w:pPr>
        <w:rPr>
          <w:color w:val="00B050"/>
          <w:sz w:val="36"/>
          <w:szCs w:val="36"/>
        </w:rPr>
      </w:pPr>
    </w:p>
    <w:p w:rsidR="008616F9" w:rsidRDefault="008616F9" w:rsidP="002F2B2B">
      <w:pPr>
        <w:rPr>
          <w:color w:val="00B050"/>
          <w:sz w:val="36"/>
          <w:szCs w:val="36"/>
        </w:rPr>
      </w:pPr>
    </w:p>
    <w:p w:rsidR="006D2AE5" w:rsidRPr="00151A4D" w:rsidRDefault="006D2AE5" w:rsidP="002F2B2B">
      <w:pPr>
        <w:rPr>
          <w:color w:val="00B050"/>
          <w:sz w:val="36"/>
          <w:szCs w:val="36"/>
        </w:rPr>
      </w:pPr>
    </w:p>
    <w:p w:rsidR="002F2B2B" w:rsidRPr="006D2AE5" w:rsidRDefault="002F2B2B" w:rsidP="006D2AE5">
      <w:pPr>
        <w:spacing w:after="0" w:line="240" w:lineRule="auto"/>
        <w:jc w:val="center"/>
        <w:rPr>
          <w:b/>
          <w:bCs/>
          <w:color w:val="1F4E79" w:themeColor="accent1" w:themeShade="80"/>
          <w:sz w:val="88"/>
          <w:szCs w:val="88"/>
        </w:rPr>
      </w:pPr>
      <w:bookmarkStart w:id="5" w:name="характеристики"/>
      <w:r w:rsidRPr="006D2AE5">
        <w:rPr>
          <w:b/>
          <w:bCs/>
          <w:color w:val="1F4E79" w:themeColor="accent1" w:themeShade="80"/>
          <w:sz w:val="88"/>
          <w:szCs w:val="88"/>
        </w:rPr>
        <w:t>Основные</w:t>
      </w:r>
      <w:r w:rsidR="006D2AE5" w:rsidRPr="006D2AE5">
        <w:rPr>
          <w:b/>
          <w:bCs/>
          <w:color w:val="1F4E79" w:themeColor="accent1" w:themeShade="80"/>
          <w:sz w:val="88"/>
          <w:szCs w:val="88"/>
        </w:rPr>
        <w:t xml:space="preserve"> х</w:t>
      </w:r>
      <w:r w:rsidRPr="006D2AE5">
        <w:rPr>
          <w:b/>
          <w:bCs/>
          <w:color w:val="1F4E79" w:themeColor="accent1" w:themeShade="80"/>
          <w:sz w:val="88"/>
          <w:szCs w:val="88"/>
        </w:rPr>
        <w:t>арактеристики бюджета Атяшевского муниципального района</w:t>
      </w:r>
      <w:r w:rsidR="00151A4D" w:rsidRPr="006D2AE5">
        <w:rPr>
          <w:b/>
          <w:bCs/>
          <w:color w:val="1F4E79" w:themeColor="accent1" w:themeShade="80"/>
          <w:sz w:val="88"/>
          <w:szCs w:val="88"/>
        </w:rPr>
        <w:t xml:space="preserve"> Республики Мордовия</w:t>
      </w:r>
    </w:p>
    <w:bookmarkEnd w:id="5"/>
    <w:p w:rsidR="002F2B2B" w:rsidRPr="00DA4738" w:rsidRDefault="002F2B2B" w:rsidP="006D2AE5">
      <w:pPr>
        <w:jc w:val="both"/>
        <w:rPr>
          <w:sz w:val="96"/>
        </w:rPr>
      </w:pPr>
      <w:r>
        <w:rPr>
          <w:sz w:val="40"/>
        </w:rPr>
        <w:br w:type="page"/>
      </w:r>
    </w:p>
    <w:p w:rsidR="00687FBF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6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</w:t>
      </w:r>
    </w:p>
    <w:p w:rsidR="00687FBF" w:rsidRDefault="002F2B2B" w:rsidP="002F2B2B">
      <w:pPr>
        <w:spacing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Атяшевского муниципального района</w:t>
      </w:r>
      <w:r w:rsidR="00151A4D">
        <w:rPr>
          <w:sz w:val="48"/>
          <w:szCs w:val="48"/>
        </w:rPr>
        <w:t xml:space="preserve"> </w:t>
      </w:r>
    </w:p>
    <w:p w:rsidR="002F2B2B" w:rsidRDefault="00151A4D" w:rsidP="002F2B2B">
      <w:pPr>
        <w:spacing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Республики Мордовия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6"/>
    <w:p w:rsidR="002F2B2B" w:rsidRDefault="002F2B2B" w:rsidP="00687FBF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</w:t>
      </w:r>
      <w:r w:rsidR="00AA6032">
        <w:rPr>
          <w:sz w:val="20"/>
        </w:rPr>
        <w:t>2</w:t>
      </w:r>
      <w:r w:rsidR="00687FBF">
        <w:rPr>
          <w:sz w:val="20"/>
        </w:rPr>
        <w:t>2</w:t>
      </w:r>
      <w:r>
        <w:rPr>
          <w:sz w:val="20"/>
        </w:rPr>
        <w:t xml:space="preserve"> г. представлены по состоянию на 01.1</w:t>
      </w:r>
      <w:r w:rsidR="001C5B27">
        <w:rPr>
          <w:sz w:val="20"/>
        </w:rPr>
        <w:t>2</w:t>
      </w:r>
      <w:r>
        <w:rPr>
          <w:sz w:val="20"/>
        </w:rPr>
        <w:t>.20</w:t>
      </w:r>
      <w:r w:rsidR="00AA6032">
        <w:rPr>
          <w:sz w:val="20"/>
        </w:rPr>
        <w:t>2</w:t>
      </w:r>
      <w:r w:rsidR="00687FBF">
        <w:rPr>
          <w:sz w:val="20"/>
        </w:rPr>
        <w:t>2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7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687FBF">
        <w:rPr>
          <w:b/>
          <w:bCs/>
          <w:color w:val="1F4E79" w:themeColor="accent1" w:themeShade="80"/>
          <w:sz w:val="48"/>
          <w:szCs w:val="48"/>
        </w:rPr>
        <w:t>Межбюджетные трансферты</w:t>
      </w:r>
      <w:r w:rsidR="006B5B32" w:rsidRPr="00687FBF">
        <w:rPr>
          <w:color w:val="1F4E79" w:themeColor="accent1" w:themeShade="80"/>
          <w:sz w:val="48"/>
          <w:szCs w:val="48"/>
        </w:rPr>
        <w:t xml:space="preserve"> </w:t>
      </w:r>
      <w:r w:rsidR="006B5B32">
        <w:rPr>
          <w:sz w:val="48"/>
          <w:szCs w:val="48"/>
        </w:rPr>
        <w:t xml:space="preserve">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7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10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450"/>
        <w:gridCol w:w="7857"/>
      </w:tblGrid>
      <w:tr w:rsidR="002F2B2B" w:rsidRPr="004A3BB2" w:rsidTr="00A1271B">
        <w:trPr>
          <w:trHeight w:val="630"/>
        </w:trPr>
        <w:tc>
          <w:tcPr>
            <w:tcW w:w="24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8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A1271B">
        <w:trPr>
          <w:trHeight w:val="246"/>
        </w:trPr>
        <w:tc>
          <w:tcPr>
            <w:tcW w:w="24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8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687FBF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A1271B">
        <w:trPr>
          <w:trHeight w:val="782"/>
        </w:trPr>
        <w:tc>
          <w:tcPr>
            <w:tcW w:w="24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857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687FBF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="00A1271B">
              <w:rPr>
                <w:b/>
                <w:bCs/>
                <w:color w:val="C00000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proofErr w:type="spellStart"/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proofErr w:type="spellEnd"/>
            <w:r w:rsidR="00EB0400">
              <w:rPr>
                <w:b/>
                <w:bCs/>
                <w:color w:val="4E93D2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>(долевого финансирования) расходов</w:t>
            </w:r>
          </w:p>
        </w:tc>
      </w:tr>
      <w:tr w:rsidR="002F2B2B" w:rsidRPr="004A3BB2" w:rsidTr="00A1271B">
        <w:trPr>
          <w:trHeight w:val="398"/>
        </w:trPr>
        <w:tc>
          <w:tcPr>
            <w:tcW w:w="24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8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687FBF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A1271B">
        <w:trPr>
          <w:trHeight w:val="896"/>
        </w:trPr>
        <w:tc>
          <w:tcPr>
            <w:tcW w:w="24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8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687FBF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Атяшевского муниципального района</w:t>
      </w:r>
      <w:r w:rsidR="00FF0F88">
        <w:rPr>
          <w:sz w:val="32"/>
        </w:rPr>
        <w:t xml:space="preserve"> Республики Мордовия</w:t>
      </w:r>
      <w:r>
        <w:rPr>
          <w:sz w:val="32"/>
        </w:rPr>
        <w:t>, тыс.</w:t>
      </w:r>
      <w:r w:rsidR="00687FBF">
        <w:rPr>
          <w:sz w:val="32"/>
        </w:rPr>
        <w:t xml:space="preserve"> </w:t>
      </w:r>
      <w:r>
        <w:rPr>
          <w:sz w:val="32"/>
        </w:rPr>
        <w:t>рублей: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687FBF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Атяшевского муниципального района</w:t>
      </w:r>
      <w:r w:rsidR="00FF0F88">
        <w:rPr>
          <w:sz w:val="32"/>
        </w:rPr>
        <w:t xml:space="preserve"> Республики Мордовия</w:t>
      </w:r>
      <w:r>
        <w:rPr>
          <w:sz w:val="32"/>
        </w:rPr>
        <w:t xml:space="preserve">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</w:t>
      </w:r>
    </w:p>
    <w:p w:rsidR="002F2B2B" w:rsidRDefault="002F2B2B" w:rsidP="002F2B2B">
      <w:pPr>
        <w:jc w:val="center"/>
        <w:rPr>
          <w:sz w:val="32"/>
        </w:rPr>
      </w:pPr>
      <w:r>
        <w:rPr>
          <w:sz w:val="32"/>
        </w:rPr>
        <w:t>тыс.</w:t>
      </w:r>
      <w:r w:rsidR="00687FBF">
        <w:rPr>
          <w:sz w:val="32"/>
        </w:rPr>
        <w:t xml:space="preserve"> </w:t>
      </w:r>
      <w:r>
        <w:rPr>
          <w:sz w:val="32"/>
        </w:rPr>
        <w:t>рублей</w:t>
      </w:r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DC1385" w:rsidRDefault="002F2B2B" w:rsidP="002F2B2B">
      <w:pPr>
        <w:spacing w:after="0" w:line="240" w:lineRule="auto"/>
        <w:jc w:val="center"/>
        <w:rPr>
          <w:b/>
          <w:bCs/>
          <w:color w:val="1F4E79" w:themeColor="accent1" w:themeShade="80"/>
          <w:sz w:val="44"/>
          <w:szCs w:val="44"/>
        </w:rPr>
      </w:pPr>
      <w:bookmarkStart w:id="8" w:name="программный"/>
      <w:r w:rsidRPr="00DC1385">
        <w:rPr>
          <w:b/>
          <w:bCs/>
          <w:color w:val="1F4E79" w:themeColor="accent1" w:themeShade="80"/>
          <w:sz w:val="44"/>
          <w:szCs w:val="44"/>
        </w:rPr>
        <w:lastRenderedPageBreak/>
        <w:t>Программный бюджет в Атяшевском муниципальном районе</w:t>
      </w:r>
      <w:r w:rsidR="00FF0F88" w:rsidRPr="00DC1385">
        <w:rPr>
          <w:b/>
          <w:bCs/>
          <w:color w:val="1F4E79" w:themeColor="accent1" w:themeShade="80"/>
          <w:sz w:val="44"/>
          <w:szCs w:val="44"/>
        </w:rPr>
        <w:t xml:space="preserve"> Республики Мордовия</w:t>
      </w:r>
    </w:p>
    <w:bookmarkEnd w:id="8"/>
    <w:p w:rsidR="002F2B2B" w:rsidRPr="007A5907" w:rsidRDefault="002F2B2B" w:rsidP="002F2B2B">
      <w:pPr>
        <w:spacing w:after="0" w:line="240" w:lineRule="auto"/>
        <w:jc w:val="both"/>
        <w:rPr>
          <w:sz w:val="44"/>
          <w:szCs w:val="44"/>
        </w:rPr>
      </w:pPr>
    </w:p>
    <w:p w:rsidR="002F2B2B" w:rsidRPr="007A5907" w:rsidRDefault="002F2B2B" w:rsidP="002F2B2B">
      <w:pPr>
        <w:spacing w:after="0" w:line="240" w:lineRule="auto"/>
        <w:jc w:val="both"/>
        <w:rPr>
          <w:sz w:val="32"/>
          <w:szCs w:val="32"/>
        </w:rPr>
      </w:pPr>
      <w:r w:rsidRPr="00DC1385">
        <w:rPr>
          <w:b/>
          <w:bCs/>
          <w:color w:val="1F4E79" w:themeColor="accent1" w:themeShade="80"/>
          <w:sz w:val="32"/>
          <w:szCs w:val="32"/>
        </w:rPr>
        <w:t>Муниципальная программа</w:t>
      </w:r>
      <w:r w:rsidR="00556D7B" w:rsidRPr="00DC1385">
        <w:rPr>
          <w:b/>
          <w:bCs/>
          <w:color w:val="1F4E79" w:themeColor="accent1" w:themeShade="80"/>
          <w:sz w:val="32"/>
          <w:szCs w:val="32"/>
        </w:rPr>
        <w:t xml:space="preserve"> </w:t>
      </w:r>
      <w:r w:rsidRPr="007A5907">
        <w:rPr>
          <w:sz w:val="32"/>
          <w:szCs w:val="32"/>
        </w:rPr>
        <w:t>– стратегический документ, определяющий цель, задачи, результаты, основные направления и инструменты муниципальной политики, направленные на достижение целей и реализацию основных приоритетов.</w:t>
      </w:r>
    </w:p>
    <w:p w:rsidR="002F2B2B" w:rsidRPr="007A5907" w:rsidRDefault="002F2B2B" w:rsidP="002F2B2B">
      <w:pPr>
        <w:spacing w:after="0" w:line="240" w:lineRule="auto"/>
        <w:jc w:val="center"/>
        <w:rPr>
          <w:sz w:val="32"/>
          <w:szCs w:val="32"/>
        </w:rPr>
      </w:pPr>
    </w:p>
    <w:p w:rsidR="002F2B2B" w:rsidRPr="007A5907" w:rsidRDefault="002F2B2B" w:rsidP="002F2B2B">
      <w:pPr>
        <w:spacing w:after="0" w:line="240" w:lineRule="auto"/>
        <w:jc w:val="both"/>
        <w:rPr>
          <w:sz w:val="32"/>
          <w:szCs w:val="32"/>
        </w:rPr>
      </w:pPr>
      <w:r w:rsidRPr="007A5907">
        <w:rPr>
          <w:sz w:val="32"/>
          <w:szCs w:val="32"/>
        </w:rPr>
        <w:t>Проектом решения Совета депутатов Атяшевского муниципального района</w:t>
      </w:r>
      <w:r w:rsidR="00475F4A" w:rsidRPr="007A5907">
        <w:rPr>
          <w:sz w:val="32"/>
          <w:szCs w:val="32"/>
        </w:rPr>
        <w:t xml:space="preserve"> Республики Мордовия</w:t>
      </w:r>
      <w:r w:rsidRPr="007A5907">
        <w:rPr>
          <w:sz w:val="32"/>
          <w:szCs w:val="32"/>
        </w:rPr>
        <w:t xml:space="preserve"> «О бюджете Атяшевского муниципального района</w:t>
      </w:r>
      <w:r w:rsidR="00475F4A" w:rsidRPr="007A5907">
        <w:rPr>
          <w:sz w:val="32"/>
          <w:szCs w:val="32"/>
        </w:rPr>
        <w:t xml:space="preserve"> Республики Мордовия</w:t>
      </w:r>
      <w:r w:rsidRPr="007A5907">
        <w:rPr>
          <w:sz w:val="32"/>
          <w:szCs w:val="32"/>
        </w:rPr>
        <w:t xml:space="preserve"> на 20</w:t>
      </w:r>
      <w:r w:rsidR="00556D7B" w:rsidRPr="007A5907">
        <w:rPr>
          <w:sz w:val="32"/>
          <w:szCs w:val="32"/>
        </w:rPr>
        <w:t>2</w:t>
      </w:r>
      <w:r w:rsidR="00DC1385">
        <w:rPr>
          <w:sz w:val="32"/>
          <w:szCs w:val="32"/>
        </w:rPr>
        <w:t>3</w:t>
      </w:r>
      <w:r w:rsidRPr="007A5907">
        <w:rPr>
          <w:sz w:val="32"/>
          <w:szCs w:val="32"/>
        </w:rPr>
        <w:t xml:space="preserve"> год и на плановый период 20</w:t>
      </w:r>
      <w:r w:rsidR="008F37DE" w:rsidRPr="007A5907">
        <w:rPr>
          <w:sz w:val="32"/>
          <w:szCs w:val="32"/>
        </w:rPr>
        <w:t>2</w:t>
      </w:r>
      <w:r w:rsidR="00672669">
        <w:rPr>
          <w:sz w:val="32"/>
          <w:szCs w:val="32"/>
        </w:rPr>
        <w:t>4</w:t>
      </w:r>
      <w:r w:rsidRPr="007A5907">
        <w:rPr>
          <w:sz w:val="32"/>
          <w:szCs w:val="32"/>
        </w:rPr>
        <w:t xml:space="preserve"> и 202</w:t>
      </w:r>
      <w:r w:rsidR="00672669">
        <w:rPr>
          <w:sz w:val="32"/>
          <w:szCs w:val="32"/>
        </w:rPr>
        <w:t>5</w:t>
      </w:r>
      <w:r w:rsidRPr="007A5907">
        <w:rPr>
          <w:sz w:val="32"/>
          <w:szCs w:val="32"/>
        </w:rPr>
        <w:t xml:space="preserve"> годов» предусмотрена реализация 1</w:t>
      </w:r>
      <w:r w:rsidR="00177050">
        <w:rPr>
          <w:sz w:val="32"/>
          <w:szCs w:val="32"/>
        </w:rPr>
        <w:t>9</w:t>
      </w:r>
      <w:r w:rsidRPr="007A5907">
        <w:rPr>
          <w:b/>
          <w:bCs/>
          <w:color w:val="C00000"/>
          <w:sz w:val="32"/>
          <w:szCs w:val="32"/>
        </w:rPr>
        <w:t xml:space="preserve"> </w:t>
      </w:r>
      <w:r w:rsidRPr="007A5907">
        <w:rPr>
          <w:bCs/>
          <w:sz w:val="32"/>
          <w:szCs w:val="32"/>
        </w:rPr>
        <w:t>муниципальных программ</w:t>
      </w:r>
      <w:r w:rsidRPr="007A5907">
        <w:rPr>
          <w:sz w:val="32"/>
          <w:szCs w:val="32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830"/>
        <w:gridCol w:w="1074"/>
        <w:gridCol w:w="1336"/>
        <w:gridCol w:w="1417"/>
        <w:gridCol w:w="1418"/>
        <w:gridCol w:w="1417"/>
        <w:gridCol w:w="1418"/>
      </w:tblGrid>
      <w:tr w:rsidR="007A5907" w:rsidRPr="005C3978" w:rsidTr="009545DF">
        <w:trPr>
          <w:trHeight w:val="20"/>
        </w:trPr>
        <w:tc>
          <w:tcPr>
            <w:tcW w:w="2830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proofErr w:type="spellStart"/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</w:t>
            </w:r>
            <w:proofErr w:type="spellEnd"/>
            <w:r>
              <w:rPr>
                <w:b/>
                <w:sz w:val="28"/>
              </w:rPr>
              <w:t>.</w:t>
            </w:r>
          </w:p>
        </w:tc>
        <w:tc>
          <w:tcPr>
            <w:tcW w:w="1336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672669">
              <w:rPr>
                <w:b/>
                <w:sz w:val="28"/>
              </w:rPr>
              <w:t>1</w:t>
            </w:r>
          </w:p>
        </w:tc>
        <w:tc>
          <w:tcPr>
            <w:tcW w:w="1417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672669">
              <w:rPr>
                <w:b/>
                <w:sz w:val="28"/>
              </w:rPr>
              <w:t>2</w:t>
            </w:r>
          </w:p>
        </w:tc>
        <w:tc>
          <w:tcPr>
            <w:tcW w:w="1418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672669">
              <w:rPr>
                <w:b/>
                <w:sz w:val="2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672669">
              <w:rPr>
                <w:b/>
                <w:sz w:val="28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672669">
              <w:rPr>
                <w:b/>
                <w:sz w:val="28"/>
              </w:rPr>
              <w:t>5</w:t>
            </w:r>
          </w:p>
        </w:tc>
      </w:tr>
      <w:tr w:rsidR="008616F9" w:rsidRPr="00AF1967" w:rsidTr="009545DF">
        <w:trPr>
          <w:trHeight w:val="20"/>
        </w:trPr>
        <w:tc>
          <w:tcPr>
            <w:tcW w:w="2830" w:type="dxa"/>
            <w:shd w:val="clear" w:color="auto" w:fill="auto"/>
            <w:hideMark/>
          </w:tcPr>
          <w:p w:rsidR="008616F9" w:rsidRPr="005C3978" w:rsidRDefault="008616F9" w:rsidP="008616F9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8616F9" w:rsidRPr="005C3978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9545DF" w:rsidRDefault="009545DF" w:rsidP="008616F9">
            <w:pPr>
              <w:jc w:val="center"/>
              <w:rPr>
                <w:sz w:val="28"/>
              </w:rPr>
            </w:pPr>
          </w:p>
          <w:p w:rsidR="008616F9" w:rsidRPr="004B17C4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272806,6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9545DF" w:rsidRDefault="009545DF" w:rsidP="008616F9">
            <w:pPr>
              <w:jc w:val="center"/>
              <w:rPr>
                <w:sz w:val="28"/>
              </w:rPr>
            </w:pPr>
          </w:p>
          <w:p w:rsidR="008616F9" w:rsidRPr="004B17C4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320981,5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390009,2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288116,7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273560,9</w:t>
            </w:r>
          </w:p>
        </w:tc>
      </w:tr>
      <w:tr w:rsidR="008616F9" w:rsidRPr="005C3978" w:rsidTr="009545DF">
        <w:trPr>
          <w:trHeight w:val="20"/>
        </w:trPr>
        <w:tc>
          <w:tcPr>
            <w:tcW w:w="2830" w:type="dxa"/>
            <w:shd w:val="clear" w:color="auto" w:fill="auto"/>
            <w:hideMark/>
          </w:tcPr>
          <w:p w:rsidR="008616F9" w:rsidRPr="005C3978" w:rsidRDefault="008616F9" w:rsidP="008616F9">
            <w:pPr>
              <w:ind w:left="31" w:hanging="31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r>
              <w:rPr>
                <w:sz w:val="28"/>
              </w:rPr>
              <w:t>Атяшевского муниципального района Республики Мордовия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8616F9" w:rsidRPr="005C3978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Pr="004B17C4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269401,5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Pr="004B17C4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317864,9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386714,1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285909,5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271343,3</w:t>
            </w:r>
          </w:p>
        </w:tc>
      </w:tr>
      <w:tr w:rsidR="008616F9" w:rsidRPr="00AF1967" w:rsidTr="009545DF">
        <w:trPr>
          <w:trHeight w:val="20"/>
        </w:trPr>
        <w:tc>
          <w:tcPr>
            <w:tcW w:w="2830" w:type="dxa"/>
            <w:shd w:val="clear" w:color="auto" w:fill="auto"/>
            <w:hideMark/>
          </w:tcPr>
          <w:p w:rsidR="008616F9" w:rsidRDefault="008616F9" w:rsidP="008616F9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8616F9" w:rsidRPr="005C3978" w:rsidRDefault="008616F9" w:rsidP="008616F9">
            <w:pPr>
              <w:rPr>
                <w:sz w:val="28"/>
              </w:rPr>
            </w:pPr>
            <w:r w:rsidRPr="005C3978">
              <w:rPr>
                <w:sz w:val="28"/>
              </w:rPr>
              <w:t>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8616F9" w:rsidRPr="005C3978" w:rsidRDefault="008616F9" w:rsidP="008616F9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Pr="004B17C4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Default="008616F9" w:rsidP="008616F9">
            <w:pPr>
              <w:jc w:val="center"/>
              <w:rPr>
                <w:sz w:val="28"/>
              </w:rPr>
            </w:pPr>
          </w:p>
          <w:p w:rsidR="008616F9" w:rsidRPr="004B17C4" w:rsidRDefault="008616F9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99,1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8616F9" w:rsidRPr="008616F9" w:rsidRDefault="00177050" w:rsidP="008616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99,2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8616F9" w:rsidRPr="008616F9" w:rsidRDefault="008616F9" w:rsidP="008616F9">
            <w:pPr>
              <w:jc w:val="center"/>
              <w:rPr>
                <w:sz w:val="28"/>
              </w:rPr>
            </w:pPr>
            <w:r w:rsidRPr="008616F9">
              <w:rPr>
                <w:sz w:val="28"/>
              </w:rPr>
              <w:t>9</w:t>
            </w:r>
            <w:r w:rsidR="00177050">
              <w:rPr>
                <w:sz w:val="28"/>
              </w:rPr>
              <w:t>9,2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</w:t>
      </w:r>
      <w:r w:rsidR="00475F4A">
        <w:rPr>
          <w:sz w:val="16"/>
          <w:szCs w:val="16"/>
        </w:rPr>
        <w:t>2</w:t>
      </w:r>
      <w:r w:rsidR="008616F9">
        <w:rPr>
          <w:sz w:val="16"/>
          <w:szCs w:val="16"/>
        </w:rPr>
        <w:t>2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 w:rsidR="008616F9">
        <w:rPr>
          <w:sz w:val="16"/>
          <w:szCs w:val="16"/>
        </w:rPr>
        <w:t>8</w:t>
      </w:r>
      <w:r w:rsidRPr="00232440">
        <w:rPr>
          <w:sz w:val="16"/>
          <w:szCs w:val="16"/>
        </w:rPr>
        <w:t>.12.20</w:t>
      </w:r>
      <w:r w:rsidR="007A5907">
        <w:rPr>
          <w:sz w:val="16"/>
          <w:szCs w:val="16"/>
        </w:rPr>
        <w:t>2</w:t>
      </w:r>
      <w:r w:rsidR="008616F9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г. №</w:t>
      </w:r>
      <w:r w:rsidR="008616F9">
        <w:rPr>
          <w:sz w:val="16"/>
          <w:szCs w:val="16"/>
        </w:rPr>
        <w:t>8</w:t>
      </w:r>
      <w:r w:rsidR="007A5907">
        <w:rPr>
          <w:sz w:val="16"/>
          <w:szCs w:val="16"/>
        </w:rPr>
        <w:t>5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>Атяшевского муниципального района</w:t>
      </w:r>
      <w:r w:rsidR="007A5907">
        <w:rPr>
          <w:sz w:val="16"/>
          <w:szCs w:val="16"/>
        </w:rPr>
        <w:t xml:space="preserve"> Республики Мордовия</w:t>
      </w:r>
      <w:r w:rsidRPr="00232440">
        <w:rPr>
          <w:sz w:val="16"/>
          <w:szCs w:val="16"/>
        </w:rPr>
        <w:t xml:space="preserve"> на 20</w:t>
      </w:r>
      <w:r w:rsidR="00F8061E">
        <w:rPr>
          <w:sz w:val="16"/>
          <w:szCs w:val="16"/>
        </w:rPr>
        <w:t>2</w:t>
      </w:r>
      <w:r w:rsidR="008616F9">
        <w:rPr>
          <w:sz w:val="16"/>
          <w:szCs w:val="16"/>
        </w:rPr>
        <w:t>2</w:t>
      </w:r>
      <w:r w:rsidRPr="00232440">
        <w:rPr>
          <w:sz w:val="16"/>
          <w:szCs w:val="16"/>
        </w:rPr>
        <w:t xml:space="preserve"> год и на плановый период 20</w:t>
      </w:r>
      <w:r w:rsidR="006440B7">
        <w:rPr>
          <w:sz w:val="16"/>
          <w:szCs w:val="16"/>
        </w:rPr>
        <w:t>2</w:t>
      </w:r>
      <w:r w:rsidR="008616F9">
        <w:rPr>
          <w:sz w:val="16"/>
          <w:szCs w:val="16"/>
        </w:rPr>
        <w:t>3</w:t>
      </w:r>
      <w:r w:rsidRPr="00232440">
        <w:rPr>
          <w:sz w:val="16"/>
          <w:szCs w:val="16"/>
        </w:rPr>
        <w:t xml:space="preserve"> и 20</w:t>
      </w:r>
      <w:r w:rsidR="003916A5">
        <w:rPr>
          <w:sz w:val="16"/>
          <w:szCs w:val="16"/>
        </w:rPr>
        <w:t>2</w:t>
      </w:r>
      <w:r w:rsidR="008616F9">
        <w:rPr>
          <w:sz w:val="16"/>
          <w:szCs w:val="16"/>
        </w:rPr>
        <w:t>4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D436F8" w:rsidRDefault="00D436F8" w:rsidP="006D2AE5">
      <w:pPr>
        <w:pStyle w:val="a5"/>
        <w:spacing w:after="0" w:line="240" w:lineRule="auto"/>
        <w:ind w:left="0"/>
        <w:jc w:val="center"/>
        <w:rPr>
          <w:color w:val="00B050"/>
          <w:sz w:val="96"/>
        </w:rPr>
      </w:pPr>
      <w:bookmarkStart w:id="9" w:name="доходы"/>
    </w:p>
    <w:p w:rsidR="00D436F8" w:rsidRDefault="00D436F8" w:rsidP="006D2AE5">
      <w:pPr>
        <w:pStyle w:val="a5"/>
        <w:spacing w:after="0" w:line="240" w:lineRule="auto"/>
        <w:ind w:left="0"/>
        <w:jc w:val="center"/>
        <w:rPr>
          <w:color w:val="00B050"/>
          <w:sz w:val="96"/>
        </w:rPr>
      </w:pPr>
    </w:p>
    <w:p w:rsidR="002F2B2B" w:rsidRPr="004B456B" w:rsidRDefault="002F2B2B" w:rsidP="006D2AE5">
      <w:pPr>
        <w:pStyle w:val="a5"/>
        <w:spacing w:after="0" w:line="240" w:lineRule="auto"/>
        <w:ind w:left="0"/>
        <w:jc w:val="center"/>
        <w:rPr>
          <w:color w:val="00B050"/>
          <w:sz w:val="96"/>
        </w:rPr>
      </w:pPr>
      <w:r w:rsidRPr="004B456B">
        <w:rPr>
          <w:color w:val="00B050"/>
          <w:sz w:val="96"/>
        </w:rPr>
        <w:t xml:space="preserve">Доходы </w:t>
      </w:r>
      <w:bookmarkEnd w:id="9"/>
      <w:r w:rsidRPr="004B456B">
        <w:rPr>
          <w:color w:val="00B050"/>
          <w:sz w:val="96"/>
        </w:rPr>
        <w:t>Атяшевского муниципального района</w:t>
      </w:r>
      <w:r w:rsidR="004B456B">
        <w:rPr>
          <w:color w:val="00B050"/>
          <w:sz w:val="96"/>
        </w:rPr>
        <w:t xml:space="preserve"> Республики Мордовия</w:t>
      </w:r>
    </w:p>
    <w:p w:rsidR="002F2B2B" w:rsidRDefault="006D2AE5" w:rsidP="002F2B2B">
      <w:pPr>
        <w:rPr>
          <w:color w:val="C00000"/>
          <w:sz w:val="96"/>
        </w:rPr>
      </w:pPr>
      <w:r>
        <w:rPr>
          <w:noProof/>
        </w:rPr>
        <w:drawing>
          <wp:anchor distT="0" distB="0" distL="114300" distR="114300" simplePos="0" relativeHeight="251729920" behindDoc="1" locked="0" layoutInCell="1" allowOverlap="1" wp14:anchorId="4B5B1ADF" wp14:editId="0122AA0B">
            <wp:simplePos x="0" y="0"/>
            <wp:positionH relativeFrom="margin">
              <wp:posOffset>1350335</wp:posOffset>
            </wp:positionH>
            <wp:positionV relativeFrom="paragraph">
              <wp:posOffset>400168</wp:posOffset>
            </wp:positionV>
            <wp:extent cx="4709795" cy="4709795"/>
            <wp:effectExtent l="0" t="0" r="0" b="0"/>
            <wp:wrapTight wrapText="bothSides">
              <wp:wrapPolygon edited="0">
                <wp:start x="0" y="0"/>
                <wp:lineTo x="0" y="21492"/>
                <wp:lineTo x="21492" y="21492"/>
                <wp:lineTo x="21492" y="0"/>
                <wp:lineTo x="0" y="0"/>
              </wp:wrapPolygon>
            </wp:wrapTight>
            <wp:docPr id="56" name="Рисунок 56" descr="Мешок с деньгами мультяш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Мешок с деньгами мультяшный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795" cy="470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B2B">
        <w:rPr>
          <w:color w:val="C00000"/>
          <w:sz w:val="96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>Крупнейшие налогоплательщики Атяшевского муниципального района</w:t>
      </w:r>
      <w:r w:rsidR="004B456B">
        <w:rPr>
          <w:rFonts w:ascii="Times New Roman" w:hAnsi="Times New Roman"/>
          <w:b/>
          <w:sz w:val="32"/>
          <w:szCs w:val="32"/>
        </w:rPr>
        <w:t xml:space="preserve"> Республики Мордовия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Атяшевский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Сабанчеевское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EB6EB4" w:rsidRDefault="00EB6EB4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ООО «МАПО «ВОСТОК»»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9C5007" w:rsidRDefault="008C3125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3BA1F901" wp14:editId="4FDA6BC3">
            <wp:extent cx="5902325" cy="4305300"/>
            <wp:effectExtent l="0" t="0" r="3175" b="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  <w:bookmarkStart w:id="10" w:name="РАСХОДЫ"/>
    </w:p>
    <w:p w:rsidR="008470FA" w:rsidRDefault="008C3125" w:rsidP="002F2B2B">
      <w:pPr>
        <w:pStyle w:val="a5"/>
        <w:spacing w:after="0"/>
        <w:ind w:left="0"/>
        <w:rPr>
          <w:color w:val="C000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2D3570D3" wp14:editId="76361981">
            <wp:extent cx="6207125" cy="4457700"/>
            <wp:effectExtent l="0" t="0" r="317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714E01" w:rsidRPr="00386284" w:rsidRDefault="002F2B2B" w:rsidP="00386284">
      <w:pPr>
        <w:pStyle w:val="a5"/>
        <w:spacing w:after="0" w:line="240" w:lineRule="auto"/>
        <w:ind w:left="0"/>
        <w:jc w:val="center"/>
        <w:rPr>
          <w:color w:val="1F4E79" w:themeColor="accent1" w:themeShade="80"/>
          <w:sz w:val="96"/>
        </w:rPr>
      </w:pPr>
      <w:r w:rsidRPr="00386284">
        <w:rPr>
          <w:color w:val="1F4E79" w:themeColor="accent1" w:themeShade="80"/>
          <w:sz w:val="96"/>
        </w:rPr>
        <w:t>Расходы Атяшевского муниципального района</w:t>
      </w:r>
      <w:bookmarkEnd w:id="10"/>
      <w:r w:rsidR="004B456B" w:rsidRPr="00386284">
        <w:rPr>
          <w:color w:val="1F4E79" w:themeColor="accent1" w:themeShade="80"/>
          <w:sz w:val="96"/>
        </w:rPr>
        <w:t xml:space="preserve"> Республики Мордовия</w:t>
      </w:r>
    </w:p>
    <w:p w:rsidR="002F2B2B" w:rsidRPr="003821B4" w:rsidRDefault="00386284" w:rsidP="00386284">
      <w:pPr>
        <w:pStyle w:val="a5"/>
        <w:spacing w:after="0" w:line="240" w:lineRule="auto"/>
        <w:ind w:left="0"/>
        <w:jc w:val="center"/>
        <w:rPr>
          <w:color w:val="C00000"/>
          <w:sz w:val="96"/>
        </w:rPr>
      </w:pPr>
      <w:r w:rsidRPr="00234B29">
        <w:rPr>
          <w:rFonts w:ascii="Times New Roman" w:hAnsi="Times New Roman" w:cs="Times New Roman"/>
          <w:noProof/>
          <w:color w:val="1F4E79" w:themeColor="accent1" w:themeShade="80"/>
          <w:sz w:val="44"/>
          <w:szCs w:val="44"/>
        </w:rPr>
        <w:drawing>
          <wp:anchor distT="0" distB="0" distL="114300" distR="114300" simplePos="0" relativeHeight="251731968" behindDoc="1" locked="0" layoutInCell="1" allowOverlap="1" wp14:anchorId="346996B0" wp14:editId="51C6ACC3">
            <wp:simplePos x="0" y="0"/>
            <wp:positionH relativeFrom="margin">
              <wp:posOffset>1456660</wp:posOffset>
            </wp:positionH>
            <wp:positionV relativeFrom="paragraph">
              <wp:posOffset>365745</wp:posOffset>
            </wp:positionV>
            <wp:extent cx="4135755" cy="3462655"/>
            <wp:effectExtent l="0" t="0" r="0" b="4445"/>
            <wp:wrapTight wrapText="bothSides">
              <wp:wrapPolygon edited="0">
                <wp:start x="0" y="0"/>
                <wp:lineTo x="0" y="21509"/>
                <wp:lineTo x="21491" y="21509"/>
                <wp:lineTo x="21491" y="0"/>
                <wp:lineTo x="0" y="0"/>
              </wp:wrapPolygon>
            </wp:wrapTight>
            <wp:docPr id="27669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A1AE7774-8B98-45BF-9D79-7309BFE2D9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69" name="Рисунок 3">
                      <a:extLst>
                        <a:ext uri="{FF2B5EF4-FFF2-40B4-BE49-F238E27FC236}">
                          <a16:creationId xmlns:a16="http://schemas.microsoft.com/office/drawing/2014/main" id="{A1AE7774-8B98-45BF-9D79-7309BFE2D93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346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B2B" w:rsidRPr="003821B4">
        <w:rPr>
          <w:color w:val="C00000"/>
          <w:sz w:val="96"/>
        </w:rPr>
        <w:br w:type="page"/>
      </w:r>
    </w:p>
    <w:p w:rsidR="002F2B2B" w:rsidRPr="004825D3" w:rsidRDefault="002F2B2B" w:rsidP="00B538E6">
      <w:pPr>
        <w:pStyle w:val="a5"/>
        <w:spacing w:after="0" w:line="240" w:lineRule="auto"/>
        <w:ind w:left="0" w:firstLine="709"/>
        <w:jc w:val="both"/>
        <w:rPr>
          <w:sz w:val="40"/>
          <w:szCs w:val="40"/>
        </w:rPr>
      </w:pPr>
      <w:bookmarkStart w:id="11" w:name="группировка_расходов"/>
      <w:r w:rsidRPr="004825D3">
        <w:rPr>
          <w:sz w:val="40"/>
          <w:szCs w:val="40"/>
        </w:rPr>
        <w:lastRenderedPageBreak/>
        <w:t>В решени</w:t>
      </w:r>
      <w:r w:rsidR="00177050">
        <w:rPr>
          <w:sz w:val="40"/>
          <w:szCs w:val="40"/>
        </w:rPr>
        <w:t>и</w:t>
      </w:r>
      <w:r w:rsidRPr="004825D3">
        <w:rPr>
          <w:sz w:val="40"/>
          <w:szCs w:val="40"/>
        </w:rPr>
        <w:t xml:space="preserve"> Совета депутатов Атяшевского муниципального района</w:t>
      </w:r>
      <w:r w:rsidR="001B7334">
        <w:rPr>
          <w:sz w:val="40"/>
          <w:szCs w:val="40"/>
        </w:rPr>
        <w:t xml:space="preserve"> Республики Мордовия</w:t>
      </w:r>
      <w:r w:rsidRPr="004825D3">
        <w:rPr>
          <w:sz w:val="40"/>
          <w:szCs w:val="40"/>
        </w:rPr>
        <w:t xml:space="preserve"> о бюджете Атяшевского муниципального района</w:t>
      </w:r>
      <w:r w:rsidR="001B7334">
        <w:rPr>
          <w:sz w:val="40"/>
          <w:szCs w:val="40"/>
        </w:rPr>
        <w:t xml:space="preserve"> Республики Мордовия</w:t>
      </w:r>
      <w:r w:rsidRPr="004825D3">
        <w:rPr>
          <w:sz w:val="40"/>
          <w:szCs w:val="40"/>
        </w:rPr>
        <w:t xml:space="preserve"> на 20</w:t>
      </w:r>
      <w:r w:rsidR="006440B7">
        <w:rPr>
          <w:sz w:val="40"/>
          <w:szCs w:val="40"/>
        </w:rPr>
        <w:t>2</w:t>
      </w:r>
      <w:r w:rsidR="00386284">
        <w:rPr>
          <w:sz w:val="40"/>
          <w:szCs w:val="40"/>
        </w:rPr>
        <w:t>3</w:t>
      </w:r>
      <w:r w:rsidRPr="004825D3">
        <w:rPr>
          <w:sz w:val="40"/>
          <w:szCs w:val="40"/>
        </w:rPr>
        <w:t>-202</w:t>
      </w:r>
      <w:r w:rsidR="00386284">
        <w:rPr>
          <w:sz w:val="40"/>
          <w:szCs w:val="40"/>
        </w:rPr>
        <w:t>4</w:t>
      </w:r>
      <w:r w:rsidRPr="004825D3">
        <w:rPr>
          <w:sz w:val="40"/>
          <w:szCs w:val="40"/>
        </w:rPr>
        <w:t xml:space="preserve"> годы расходы представлены </w:t>
      </w:r>
      <w:r w:rsidRPr="004B456B">
        <w:rPr>
          <w:color w:val="00B05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1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4B456B" w:rsidRPr="00F25AFE" w:rsidRDefault="004B456B" w:rsidP="004B456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4B456B">
        <w:rPr>
          <w:color w:val="00B050"/>
          <w:sz w:val="40"/>
        </w:rPr>
        <w:t xml:space="preserve">Ведомственная структура </w:t>
      </w:r>
      <w:r w:rsidRPr="00F25AFE">
        <w:rPr>
          <w:sz w:val="40"/>
        </w:rPr>
        <w:t xml:space="preserve">– по </w:t>
      </w:r>
      <w:r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4B456B" w:rsidRPr="003D6E89" w:rsidRDefault="004B456B" w:rsidP="004B456B">
      <w:pPr>
        <w:pStyle w:val="a5"/>
        <w:ind w:left="709"/>
        <w:rPr>
          <w:sz w:val="20"/>
          <w:szCs w:val="20"/>
        </w:rPr>
      </w:pPr>
    </w:p>
    <w:p w:rsidR="004B456B" w:rsidRPr="00790235" w:rsidRDefault="004B456B" w:rsidP="004B456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4B456B" w:rsidRPr="0011242A" w:rsidTr="002E143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4B456B" w:rsidRPr="0011242A" w:rsidTr="002E143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4B456B" w:rsidRPr="0011242A" w:rsidTr="002E1433">
        <w:trPr>
          <w:jc w:val="right"/>
        </w:trPr>
        <w:tc>
          <w:tcPr>
            <w:tcW w:w="284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4B456B" w:rsidRPr="003D6E89" w:rsidRDefault="004B456B" w:rsidP="004B456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F5A0946" wp14:editId="2C228FD5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7414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5" o:spid="_x0000_s1026" type="#_x0000_t88" style="position:absolute;margin-left:260.65pt;margin-top:-206.25pt;width:19.5pt;height:440.4pt;rotation: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4B456B" w:rsidRPr="00397E07" w:rsidRDefault="004B456B" w:rsidP="004B456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4B456B">
        <w:rPr>
          <w:color w:val="00B050"/>
          <w:sz w:val="40"/>
        </w:rPr>
        <w:t xml:space="preserve">Функциональная структура </w:t>
      </w:r>
      <w:r w:rsidRPr="00F25AFE">
        <w:rPr>
          <w:sz w:val="40"/>
        </w:rPr>
        <w:t>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9195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335"/>
        <w:gridCol w:w="373"/>
        <w:gridCol w:w="456"/>
        <w:gridCol w:w="441"/>
        <w:gridCol w:w="753"/>
        <w:gridCol w:w="676"/>
        <w:gridCol w:w="1051"/>
        <w:gridCol w:w="584"/>
        <w:gridCol w:w="683"/>
        <w:gridCol w:w="480"/>
        <w:gridCol w:w="480"/>
        <w:gridCol w:w="480"/>
        <w:gridCol w:w="480"/>
        <w:gridCol w:w="483"/>
        <w:gridCol w:w="480"/>
        <w:gridCol w:w="480"/>
        <w:gridCol w:w="480"/>
      </w:tblGrid>
      <w:tr w:rsidR="002F2B2B" w:rsidTr="00294313">
        <w:trPr>
          <w:trHeight w:val="211"/>
        </w:trPr>
        <w:tc>
          <w:tcPr>
            <w:tcW w:w="708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97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615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440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294313">
        <w:trPr>
          <w:trHeight w:val="650"/>
        </w:trPr>
        <w:tc>
          <w:tcPr>
            <w:tcW w:w="708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97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10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267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2401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440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294313">
        <w:trPr>
          <w:trHeight w:val="195"/>
        </w:trPr>
        <w:tc>
          <w:tcPr>
            <w:tcW w:w="335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73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56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441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753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67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10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8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68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48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8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27F2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4B456B">
        <w:rPr>
          <w:color w:val="00B050"/>
          <w:sz w:val="40"/>
        </w:rPr>
        <w:t xml:space="preserve">Программная структура </w:t>
      </w:r>
      <w:r w:rsidRPr="00F25AFE">
        <w:rPr>
          <w:sz w:val="40"/>
        </w:rPr>
        <w:t xml:space="preserve">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CEA9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8230DE" w:rsidRDefault="008230DE" w:rsidP="0082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230DE" w:rsidRDefault="008230DE" w:rsidP="0082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230DE" w:rsidRPr="00294313" w:rsidRDefault="008230DE" w:rsidP="00FD17DB">
      <w:pPr>
        <w:spacing w:after="0" w:line="240" w:lineRule="auto"/>
        <w:jc w:val="center"/>
        <w:rPr>
          <w:color w:val="1F4E79" w:themeColor="accent1" w:themeShade="80"/>
          <w:sz w:val="44"/>
          <w:szCs w:val="44"/>
        </w:rPr>
      </w:pPr>
      <w:r>
        <w:rPr>
          <w:color w:val="1F4E79" w:themeColor="accent1" w:themeShade="80"/>
          <w:sz w:val="44"/>
          <w:szCs w:val="44"/>
        </w:rPr>
        <w:t>Ведомственная</w:t>
      </w:r>
      <w:r w:rsidRPr="00294313">
        <w:rPr>
          <w:color w:val="1F4E79" w:themeColor="accent1" w:themeShade="80"/>
          <w:sz w:val="44"/>
          <w:szCs w:val="44"/>
        </w:rPr>
        <w:t xml:space="preserve"> структура расходов бюджета Атяшевского муниципального района  </w:t>
      </w:r>
    </w:p>
    <w:p w:rsidR="008230DE" w:rsidRPr="00294313" w:rsidRDefault="008230DE" w:rsidP="00FD17DB">
      <w:pPr>
        <w:spacing w:after="0" w:line="240" w:lineRule="auto"/>
        <w:jc w:val="center"/>
        <w:rPr>
          <w:color w:val="1F4E79" w:themeColor="accent1" w:themeShade="80"/>
          <w:sz w:val="44"/>
          <w:szCs w:val="44"/>
        </w:rPr>
      </w:pPr>
      <w:r w:rsidRPr="00294313">
        <w:rPr>
          <w:color w:val="1F4E79" w:themeColor="accent1" w:themeShade="80"/>
          <w:sz w:val="44"/>
          <w:szCs w:val="44"/>
        </w:rPr>
        <w:t>Республики Мордовия</w:t>
      </w:r>
    </w:p>
    <w:p w:rsidR="008230DE" w:rsidRDefault="008230DE" w:rsidP="0082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230DE" w:rsidRPr="00D436F8" w:rsidRDefault="00FD17DB" w:rsidP="0082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</w:pPr>
      <w:r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Б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юджетные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ассигнования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предусмотрены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4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главным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распределителям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бюджетных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средств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.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Наибольшие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объемы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ассигнований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в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составе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общей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суммы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расходов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на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2023-2025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годы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предусмотрены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Управлению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образования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Администрации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Атяшевского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муниципального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района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Республики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 xml:space="preserve"> </w:t>
      </w:r>
      <w:r w:rsidR="008230DE" w:rsidRPr="00D436F8">
        <w:rPr>
          <w:rFonts w:ascii="Cambria" w:eastAsia="Calibri" w:hAnsi="Cambria" w:cs="Cambria"/>
          <w:color w:val="1F4E79" w:themeColor="accent1" w:themeShade="80"/>
          <w:sz w:val="28"/>
          <w:szCs w:val="28"/>
        </w:rPr>
        <w:t>Мордовия</w:t>
      </w:r>
      <w:r w:rsidR="008230DE" w:rsidRPr="00D436F8">
        <w:rPr>
          <w:rFonts w:ascii="Algerian" w:eastAsia="Calibri" w:hAnsi="Algerian" w:cs="Times New Roman"/>
          <w:color w:val="1F4E79" w:themeColor="accent1" w:themeShade="80"/>
          <w:sz w:val="28"/>
          <w:szCs w:val="28"/>
        </w:rPr>
        <w:t>.</w:t>
      </w:r>
    </w:p>
    <w:p w:rsidR="00FD17DB" w:rsidRDefault="00FD17DB" w:rsidP="0082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230DE" w:rsidRDefault="008230DE" w:rsidP="0082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6392545" cy="4611757"/>
            <wp:effectExtent l="0" t="0" r="8255" b="1778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D17DB" w:rsidRDefault="00FD17DB" w:rsidP="002F2B2B">
      <w:pPr>
        <w:jc w:val="center"/>
        <w:rPr>
          <w:sz w:val="48"/>
        </w:rPr>
      </w:pPr>
    </w:p>
    <w:p w:rsidR="008230DE" w:rsidRDefault="002F2B2B" w:rsidP="002F2B2B">
      <w:pPr>
        <w:jc w:val="center"/>
        <w:rPr>
          <w:sz w:val="48"/>
        </w:rPr>
      </w:pPr>
      <w:r>
        <w:rPr>
          <w:sz w:val="48"/>
        </w:rPr>
        <w:br w:type="page"/>
      </w:r>
      <w:bookmarkStart w:id="12" w:name="функциональная"/>
    </w:p>
    <w:p w:rsidR="004B456B" w:rsidRPr="00294313" w:rsidRDefault="002F2B2B" w:rsidP="002F2B2B">
      <w:pPr>
        <w:jc w:val="center"/>
        <w:rPr>
          <w:color w:val="1F4E79" w:themeColor="accent1" w:themeShade="80"/>
          <w:sz w:val="44"/>
          <w:szCs w:val="44"/>
        </w:rPr>
      </w:pPr>
      <w:r w:rsidRPr="00294313">
        <w:rPr>
          <w:color w:val="1F4E79" w:themeColor="accent1" w:themeShade="80"/>
          <w:sz w:val="44"/>
          <w:szCs w:val="44"/>
        </w:rPr>
        <w:lastRenderedPageBreak/>
        <w:t xml:space="preserve">Функциональная структура расходов бюджета </w:t>
      </w:r>
      <w:bookmarkEnd w:id="12"/>
      <w:r w:rsidRPr="00294313">
        <w:rPr>
          <w:color w:val="1F4E79" w:themeColor="accent1" w:themeShade="80"/>
          <w:sz w:val="44"/>
          <w:szCs w:val="44"/>
        </w:rPr>
        <w:t>Атяшевского муниципального района</w:t>
      </w:r>
      <w:r w:rsidR="001B7334" w:rsidRPr="00294313">
        <w:rPr>
          <w:color w:val="1F4E79" w:themeColor="accent1" w:themeShade="80"/>
          <w:sz w:val="44"/>
          <w:szCs w:val="44"/>
        </w:rPr>
        <w:t xml:space="preserve"> </w:t>
      </w:r>
      <w:r w:rsidR="004B456B" w:rsidRPr="00294313">
        <w:rPr>
          <w:color w:val="1F4E79" w:themeColor="accent1" w:themeShade="80"/>
          <w:sz w:val="44"/>
          <w:szCs w:val="44"/>
        </w:rPr>
        <w:t xml:space="preserve"> </w:t>
      </w:r>
    </w:p>
    <w:p w:rsidR="002F2B2B" w:rsidRPr="00294313" w:rsidRDefault="004B456B" w:rsidP="002F2B2B">
      <w:pPr>
        <w:jc w:val="center"/>
        <w:rPr>
          <w:color w:val="1F4E79" w:themeColor="accent1" w:themeShade="80"/>
          <w:sz w:val="44"/>
          <w:szCs w:val="44"/>
        </w:rPr>
      </w:pPr>
      <w:r w:rsidRPr="00294313">
        <w:rPr>
          <w:color w:val="1F4E79" w:themeColor="accent1" w:themeShade="80"/>
          <w:sz w:val="44"/>
          <w:szCs w:val="44"/>
        </w:rPr>
        <w:t>Республики Мордовия</w:t>
      </w:r>
    </w:p>
    <w:tbl>
      <w:tblPr>
        <w:tblStyle w:val="a3"/>
        <w:tblpPr w:leftFromText="180" w:rightFromText="180" w:vertAnchor="text" w:horzAnchor="margin" w:tblpXSpec="center" w:tblpY="338"/>
        <w:tblW w:w="113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pct20" w:color="9CC2E5" w:themeColor="accent1" w:themeTint="99" w:fill="auto"/>
        <w:tblLayout w:type="fixed"/>
        <w:tblLook w:val="04A0" w:firstRow="1" w:lastRow="0" w:firstColumn="1" w:lastColumn="0" w:noHBand="0" w:noVBand="1"/>
      </w:tblPr>
      <w:tblGrid>
        <w:gridCol w:w="1100"/>
        <w:gridCol w:w="3146"/>
        <w:gridCol w:w="1316"/>
        <w:gridCol w:w="1264"/>
        <w:gridCol w:w="1389"/>
        <w:gridCol w:w="1708"/>
        <w:gridCol w:w="1418"/>
      </w:tblGrid>
      <w:tr w:rsidR="002F2B2B" w:rsidRPr="00C94FB7" w:rsidTr="005A02DE">
        <w:tc>
          <w:tcPr>
            <w:tcW w:w="1100" w:type="dxa"/>
            <w:shd w:val="pct30" w:color="9CC2E5" w:themeColor="accent1" w:themeTint="99" w:fill="auto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3146" w:type="dxa"/>
            <w:shd w:val="pct30" w:color="9CC2E5" w:themeColor="accent1" w:themeTint="99" w:fill="auto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shd w:val="pct30" w:color="9CC2E5" w:themeColor="accent1" w:themeTint="99" w:fill="auto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4B456B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386284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64" w:type="dxa"/>
            <w:shd w:val="pct30" w:color="9CC2E5" w:themeColor="accent1" w:themeTint="99" w:fill="auto"/>
            <w:vAlign w:val="center"/>
          </w:tcPr>
          <w:p w:rsidR="002F2B2B" w:rsidRPr="00C94FB7" w:rsidRDefault="005C2FC9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4B71C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386284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2F2B2B"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389" w:type="dxa"/>
            <w:shd w:val="pct30" w:color="9CC2E5" w:themeColor="accent1" w:themeTint="99" w:fill="auto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</w:t>
            </w:r>
            <w:r w:rsidR="006440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</w:t>
            </w:r>
            <w:r w:rsidR="00386284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3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708" w:type="dxa"/>
            <w:shd w:val="pct30" w:color="9CC2E5" w:themeColor="accent1" w:themeTint="99" w:fill="auto"/>
            <w:vAlign w:val="center"/>
          </w:tcPr>
          <w:p w:rsidR="002F2B2B" w:rsidRPr="00C94FB7" w:rsidRDefault="002F2B2B" w:rsidP="005A02DE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386284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4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418" w:type="dxa"/>
            <w:shd w:val="pct30" w:color="9CC2E5" w:themeColor="accent1" w:themeTint="99" w:fill="auto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</w:t>
            </w:r>
            <w:r w:rsidR="00386284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5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526C49" w:rsidRPr="00C94FB7" w:rsidTr="005A02DE">
        <w:trPr>
          <w:trHeight w:val="239"/>
        </w:trPr>
        <w:tc>
          <w:tcPr>
            <w:tcW w:w="4246" w:type="dxa"/>
            <w:gridSpan w:val="2"/>
            <w:shd w:val="pct30" w:color="9CC2E5" w:themeColor="accent1" w:themeTint="99" w:fill="auto"/>
            <w:vAlign w:val="bottom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pct30" w:color="9CC2E5" w:themeColor="accent1" w:themeTint="99" w:fill="auto"/>
            <w:vAlign w:val="center"/>
          </w:tcPr>
          <w:p w:rsidR="00526C49" w:rsidRPr="006D629D" w:rsidRDefault="00386284" w:rsidP="00526C49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272 806,6</w:t>
            </w:r>
          </w:p>
        </w:tc>
        <w:tc>
          <w:tcPr>
            <w:tcW w:w="1264" w:type="dxa"/>
            <w:shd w:val="pct30" w:color="9CC2E5" w:themeColor="accent1" w:themeTint="99" w:fill="auto"/>
            <w:vAlign w:val="center"/>
          </w:tcPr>
          <w:p w:rsidR="00526C49" w:rsidRPr="006D629D" w:rsidRDefault="003E5CA2" w:rsidP="00526C49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320 981,5</w:t>
            </w:r>
          </w:p>
        </w:tc>
        <w:tc>
          <w:tcPr>
            <w:tcW w:w="1389" w:type="dxa"/>
            <w:shd w:val="pct30" w:color="9CC2E5" w:themeColor="accent1" w:themeTint="99" w:fill="auto"/>
            <w:vAlign w:val="bottom"/>
          </w:tcPr>
          <w:p w:rsidR="00526C49" w:rsidRPr="00001DAC" w:rsidRDefault="00177050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390 009,2</w:t>
            </w:r>
          </w:p>
        </w:tc>
        <w:tc>
          <w:tcPr>
            <w:tcW w:w="1708" w:type="dxa"/>
            <w:shd w:val="pct30" w:color="9CC2E5" w:themeColor="accent1" w:themeTint="99" w:fill="auto"/>
            <w:vAlign w:val="bottom"/>
          </w:tcPr>
          <w:p w:rsidR="00526C49" w:rsidRPr="00001DAC" w:rsidRDefault="003E5CA2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</w:t>
            </w:r>
            <w:r w:rsidR="00177050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88 116,7</w:t>
            </w:r>
          </w:p>
        </w:tc>
        <w:tc>
          <w:tcPr>
            <w:tcW w:w="1418" w:type="dxa"/>
            <w:shd w:val="pct30" w:color="9CC2E5" w:themeColor="accent1" w:themeTint="99" w:fill="auto"/>
            <w:vAlign w:val="bottom"/>
          </w:tcPr>
          <w:p w:rsidR="00526C49" w:rsidRPr="00001DAC" w:rsidRDefault="003E5CA2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</w:t>
            </w:r>
            <w:r w:rsidR="00E1151E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73 560,9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35 806,1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37 265,2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294313">
            <w:pPr>
              <w:jc w:val="center"/>
              <w:outlineLvl w:val="4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40 152,1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294313">
            <w:pPr>
              <w:jc w:val="center"/>
              <w:outlineLvl w:val="4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24 399,9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294313">
            <w:pPr>
              <w:jc w:val="center"/>
              <w:outlineLvl w:val="4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21 820,0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3 024,1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2 965,0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2 541,5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1 889,5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1 935,9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экономика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8 136,8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001DAC">
            <w:pPr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386284" w:rsidP="00001DAC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10 087,4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13 726,3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8 022,4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8 425,5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88,6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26 644,6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13 284,7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44,3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44,3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476,5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468,2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468,2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526C49" w:rsidRPr="00F3000C" w:rsidRDefault="00386284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171 259,1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526C49" w:rsidRPr="00F3000C" w:rsidRDefault="00386284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183 903,7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261 344,4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207 315,2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193 132,0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культура, кинематография 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35 443,5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43 904,4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39 957,1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27 840,5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27 018,5</w:t>
            </w:r>
          </w:p>
        </w:tc>
      </w:tr>
      <w:tr w:rsidR="00526C49" w:rsidRPr="00C94FB7" w:rsidTr="005A02DE">
        <w:tc>
          <w:tcPr>
            <w:tcW w:w="1100" w:type="dxa"/>
            <w:shd w:val="pct35" w:color="9CC2E5" w:themeColor="accent1" w:themeTint="99" w:fill="auto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526C49" w:rsidRPr="00C94FB7" w:rsidRDefault="00526C49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 политика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526C49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15 621,7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526C49" w:rsidRPr="00C94FB7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12 613,5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14 989,7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14 943,1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526C49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14 748,3</w:t>
            </w:r>
          </w:p>
        </w:tc>
      </w:tr>
      <w:tr w:rsidR="00386284" w:rsidRPr="00C94FB7" w:rsidTr="005A02DE">
        <w:tc>
          <w:tcPr>
            <w:tcW w:w="1100" w:type="dxa"/>
            <w:shd w:val="pct35" w:color="9CC2E5" w:themeColor="accent1" w:themeTint="99" w:fill="auto"/>
          </w:tcPr>
          <w:p w:rsidR="00386284" w:rsidRPr="00C94FB7" w:rsidRDefault="00386284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386284" w:rsidRPr="00C94FB7" w:rsidRDefault="00386284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386284" w:rsidRDefault="003E5CA2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0,0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386284" w:rsidRDefault="00386284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151,7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386284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386284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28,0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386284" w:rsidRPr="00001DAC" w:rsidRDefault="00E1151E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28,0</w:t>
            </w:r>
          </w:p>
        </w:tc>
      </w:tr>
      <w:tr w:rsidR="00001DAC" w:rsidRPr="00C94FB7" w:rsidTr="005A02DE">
        <w:tc>
          <w:tcPr>
            <w:tcW w:w="1100" w:type="dxa"/>
            <w:shd w:val="pct35" w:color="9CC2E5" w:themeColor="accent1" w:themeTint="99" w:fill="auto"/>
          </w:tcPr>
          <w:p w:rsidR="00001DAC" w:rsidRPr="00C94FB7" w:rsidRDefault="00001DAC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001DAC" w:rsidRPr="00C94FB7" w:rsidRDefault="00001DAC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средства массовой информации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1 480,0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386284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1 480,0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001DAC" w:rsidRPr="00C94FB7" w:rsidRDefault="00E1151E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1 480,0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001DAC" w:rsidRPr="00001DAC" w:rsidRDefault="00E1151E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493,3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001DAC" w:rsidRPr="00001DAC" w:rsidRDefault="00E1151E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493,9</w:t>
            </w:r>
          </w:p>
        </w:tc>
      </w:tr>
      <w:tr w:rsidR="003E5CA2" w:rsidRPr="00C94FB7" w:rsidTr="005A02DE">
        <w:tc>
          <w:tcPr>
            <w:tcW w:w="1100" w:type="dxa"/>
            <w:shd w:val="pct35" w:color="9CC2E5" w:themeColor="accent1" w:themeTint="99" w:fill="auto"/>
          </w:tcPr>
          <w:p w:rsidR="003E5CA2" w:rsidRDefault="003E5CA2" w:rsidP="00537F4D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</w:t>
            </w:r>
            <w:r w:rsidR="00E1151E">
              <w:rPr>
                <w:sz w:val="28"/>
                <w:szCs w:val="28"/>
              </w:rPr>
              <w:t>4</w:t>
            </w:r>
          </w:p>
        </w:tc>
        <w:tc>
          <w:tcPr>
            <w:tcW w:w="3146" w:type="dxa"/>
            <w:shd w:val="pct35" w:color="9CC2E5" w:themeColor="accent1" w:themeTint="99" w:fill="auto"/>
            <w:vAlign w:val="center"/>
          </w:tcPr>
          <w:p w:rsidR="003E5CA2" w:rsidRDefault="003E5CA2" w:rsidP="003E5CA2">
            <w:pPr>
              <w:pStyle w:val="a4"/>
              <w:spacing w:before="0" w:beforeAutospacing="0" w:after="0" w:afterAutospacing="0"/>
              <w:jc w:val="both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межбюджетные трансферты </w:t>
            </w:r>
          </w:p>
        </w:tc>
        <w:tc>
          <w:tcPr>
            <w:tcW w:w="1316" w:type="dxa"/>
            <w:shd w:val="pct20" w:color="9CC2E5" w:themeColor="accent1" w:themeTint="99" w:fill="auto"/>
            <w:vAlign w:val="center"/>
          </w:tcPr>
          <w:p w:rsidR="00294313" w:rsidRDefault="00294313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3E5CA2" w:rsidRDefault="003E5CA2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1 930,1</w:t>
            </w:r>
          </w:p>
        </w:tc>
        <w:tc>
          <w:tcPr>
            <w:tcW w:w="1264" w:type="dxa"/>
            <w:shd w:val="pct20" w:color="9CC2E5" w:themeColor="accent1" w:themeTint="99" w:fill="auto"/>
            <w:vAlign w:val="center"/>
          </w:tcPr>
          <w:p w:rsidR="00294313" w:rsidRDefault="00294313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3E5CA2" w:rsidRDefault="003E5CA2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1 949,6</w:t>
            </w:r>
          </w:p>
        </w:tc>
        <w:tc>
          <w:tcPr>
            <w:tcW w:w="1389" w:type="dxa"/>
            <w:shd w:val="pct20" w:color="9CC2E5" w:themeColor="accent1" w:themeTint="99" w:fill="auto"/>
            <w:vAlign w:val="bottom"/>
          </w:tcPr>
          <w:p w:rsidR="003E5CA2" w:rsidRDefault="00E1151E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1 956,9</w:t>
            </w:r>
          </w:p>
        </w:tc>
        <w:tc>
          <w:tcPr>
            <w:tcW w:w="1708" w:type="dxa"/>
            <w:shd w:val="pct20" w:color="9CC2E5" w:themeColor="accent1" w:themeTint="99" w:fill="auto"/>
            <w:vAlign w:val="bottom"/>
          </w:tcPr>
          <w:p w:rsidR="003E5CA2" w:rsidRDefault="00E1151E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8,4</w:t>
            </w:r>
          </w:p>
        </w:tc>
        <w:tc>
          <w:tcPr>
            <w:tcW w:w="1418" w:type="dxa"/>
            <w:shd w:val="pct20" w:color="9CC2E5" w:themeColor="accent1" w:themeTint="99" w:fill="auto"/>
            <w:vAlign w:val="bottom"/>
          </w:tcPr>
          <w:p w:rsidR="003E5CA2" w:rsidRDefault="00E1151E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8,4</w:t>
            </w: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001DAC" w:rsidRDefault="00001DAC" w:rsidP="004B71C7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</w:p>
    <w:p w:rsidR="004B71C7" w:rsidRPr="00232440" w:rsidRDefault="002F2B2B" w:rsidP="004B71C7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="004B71C7" w:rsidRPr="00232440">
        <w:rPr>
          <w:sz w:val="16"/>
          <w:szCs w:val="16"/>
        </w:rPr>
        <w:t>Здесь данные по 20</w:t>
      </w:r>
      <w:r w:rsidR="00294313">
        <w:rPr>
          <w:sz w:val="16"/>
          <w:szCs w:val="16"/>
        </w:rPr>
        <w:t>22</w:t>
      </w:r>
      <w:r w:rsidR="004B71C7" w:rsidRPr="00232440">
        <w:rPr>
          <w:sz w:val="16"/>
          <w:szCs w:val="16"/>
        </w:rPr>
        <w:t xml:space="preserve"> году – прогноз, утвержденный </w:t>
      </w:r>
      <w:r w:rsidR="004B71C7">
        <w:rPr>
          <w:sz w:val="16"/>
          <w:szCs w:val="16"/>
        </w:rPr>
        <w:t>Решением Совета депутатов Атяшевского муниципального района</w:t>
      </w:r>
      <w:r w:rsidR="004B71C7" w:rsidRPr="00232440">
        <w:rPr>
          <w:sz w:val="16"/>
          <w:szCs w:val="16"/>
        </w:rPr>
        <w:t xml:space="preserve"> от 2</w:t>
      </w:r>
      <w:r w:rsidR="00386284">
        <w:rPr>
          <w:sz w:val="16"/>
          <w:szCs w:val="16"/>
        </w:rPr>
        <w:t>8</w:t>
      </w:r>
      <w:r w:rsidR="004B71C7" w:rsidRPr="00232440">
        <w:rPr>
          <w:sz w:val="16"/>
          <w:szCs w:val="16"/>
        </w:rPr>
        <w:t>.12.20</w:t>
      </w:r>
      <w:r w:rsidR="004B456B">
        <w:rPr>
          <w:sz w:val="16"/>
          <w:szCs w:val="16"/>
        </w:rPr>
        <w:t>2</w:t>
      </w:r>
      <w:r w:rsidR="00386284">
        <w:rPr>
          <w:sz w:val="16"/>
          <w:szCs w:val="16"/>
        </w:rPr>
        <w:t>1</w:t>
      </w:r>
      <w:r w:rsidR="004B71C7" w:rsidRPr="00232440">
        <w:rPr>
          <w:sz w:val="16"/>
          <w:szCs w:val="16"/>
        </w:rPr>
        <w:t xml:space="preserve"> г. №</w:t>
      </w:r>
      <w:r w:rsidR="00386284">
        <w:rPr>
          <w:sz w:val="16"/>
          <w:szCs w:val="16"/>
        </w:rPr>
        <w:t>8</w:t>
      </w:r>
      <w:r w:rsidR="004B456B">
        <w:rPr>
          <w:sz w:val="16"/>
          <w:szCs w:val="16"/>
        </w:rPr>
        <w:t>5</w:t>
      </w:r>
      <w:r w:rsidR="004B71C7" w:rsidRPr="00232440">
        <w:rPr>
          <w:sz w:val="16"/>
          <w:szCs w:val="16"/>
        </w:rPr>
        <w:t xml:space="preserve"> «О бюджете </w:t>
      </w:r>
      <w:r w:rsidR="004B71C7">
        <w:rPr>
          <w:sz w:val="16"/>
          <w:szCs w:val="16"/>
        </w:rPr>
        <w:t>Атяшевского муниципального района</w:t>
      </w:r>
      <w:r w:rsidR="004B456B">
        <w:rPr>
          <w:sz w:val="16"/>
          <w:szCs w:val="16"/>
        </w:rPr>
        <w:t xml:space="preserve"> Республики </w:t>
      </w:r>
      <w:r w:rsidR="004B71C7" w:rsidRPr="00232440">
        <w:rPr>
          <w:sz w:val="16"/>
          <w:szCs w:val="16"/>
        </w:rPr>
        <w:t xml:space="preserve"> </w:t>
      </w:r>
      <w:r w:rsidR="004B456B">
        <w:rPr>
          <w:sz w:val="16"/>
          <w:szCs w:val="16"/>
        </w:rPr>
        <w:t xml:space="preserve">Мордовия </w:t>
      </w:r>
      <w:r w:rsidR="004B71C7" w:rsidRPr="00232440">
        <w:rPr>
          <w:sz w:val="16"/>
          <w:szCs w:val="16"/>
        </w:rPr>
        <w:t>на 20</w:t>
      </w:r>
      <w:r w:rsidR="004B71C7">
        <w:rPr>
          <w:sz w:val="16"/>
          <w:szCs w:val="16"/>
        </w:rPr>
        <w:t>2</w:t>
      </w:r>
      <w:r w:rsidR="00386284">
        <w:rPr>
          <w:sz w:val="16"/>
          <w:szCs w:val="16"/>
        </w:rPr>
        <w:t>2</w:t>
      </w:r>
      <w:r w:rsidR="004B71C7" w:rsidRPr="00232440">
        <w:rPr>
          <w:sz w:val="16"/>
          <w:szCs w:val="16"/>
        </w:rPr>
        <w:t xml:space="preserve"> год и на плановый период 20</w:t>
      </w:r>
      <w:r w:rsidR="004B71C7">
        <w:rPr>
          <w:sz w:val="16"/>
          <w:szCs w:val="16"/>
        </w:rPr>
        <w:t>2</w:t>
      </w:r>
      <w:r w:rsidR="00386284">
        <w:rPr>
          <w:sz w:val="16"/>
          <w:szCs w:val="16"/>
        </w:rPr>
        <w:t>3</w:t>
      </w:r>
      <w:r w:rsidR="004B71C7" w:rsidRPr="00232440">
        <w:rPr>
          <w:sz w:val="16"/>
          <w:szCs w:val="16"/>
        </w:rPr>
        <w:t xml:space="preserve"> и 20</w:t>
      </w:r>
      <w:r w:rsidR="004B71C7">
        <w:rPr>
          <w:sz w:val="16"/>
          <w:szCs w:val="16"/>
        </w:rPr>
        <w:t>2</w:t>
      </w:r>
      <w:r w:rsidR="00386284">
        <w:rPr>
          <w:sz w:val="16"/>
          <w:szCs w:val="16"/>
        </w:rPr>
        <w:t>4</w:t>
      </w:r>
      <w:r w:rsidR="004B71C7" w:rsidRPr="00232440">
        <w:rPr>
          <w:sz w:val="16"/>
          <w:szCs w:val="16"/>
        </w:rPr>
        <w:t xml:space="preserve"> годов» без последующих изменений.</w:t>
      </w:r>
    </w:p>
    <w:p w:rsidR="00974EA1" w:rsidRDefault="002F2B2B" w:rsidP="0091726E">
      <w:pPr>
        <w:autoSpaceDE w:val="0"/>
        <w:autoSpaceDN w:val="0"/>
        <w:adjustRightInd w:val="0"/>
        <w:ind w:firstLine="720"/>
        <w:jc w:val="both"/>
        <w:rPr>
          <w:sz w:val="48"/>
        </w:rPr>
        <w:sectPr w:rsidR="00974EA1" w:rsidSect="00C22FC3">
          <w:pgSz w:w="11906" w:h="16838"/>
          <w:pgMar w:top="993" w:right="850" w:bottom="1134" w:left="568" w:header="708" w:footer="708" w:gutter="0"/>
          <w:cols w:space="708"/>
          <w:docGrid w:linePitch="360"/>
        </w:sectPr>
      </w:pPr>
      <w:r>
        <w:rPr>
          <w:sz w:val="48"/>
        </w:rPr>
        <w:br w:type="page"/>
      </w:r>
    </w:p>
    <w:p w:rsidR="00974EA1" w:rsidRDefault="00974EA1" w:rsidP="0091726E">
      <w:pPr>
        <w:autoSpaceDE w:val="0"/>
        <w:autoSpaceDN w:val="0"/>
        <w:adjustRightInd w:val="0"/>
        <w:ind w:firstLine="720"/>
        <w:jc w:val="both"/>
        <w:rPr>
          <w:sz w:val="48"/>
        </w:rPr>
      </w:pPr>
      <w:r>
        <w:rPr>
          <w:noProof/>
          <w:sz w:val="48"/>
        </w:rPr>
        <w:lastRenderedPageBreak/>
        <w:drawing>
          <wp:inline distT="0" distB="0" distL="0" distR="0">
            <wp:extent cx="8867140" cy="6315075"/>
            <wp:effectExtent l="0" t="0" r="10160" b="9525"/>
            <wp:docPr id="21521" name="Диаграмма 215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974EA1" w:rsidRDefault="006023CF" w:rsidP="0091726E">
      <w:pPr>
        <w:autoSpaceDE w:val="0"/>
        <w:autoSpaceDN w:val="0"/>
        <w:adjustRightInd w:val="0"/>
        <w:ind w:firstLine="720"/>
        <w:jc w:val="both"/>
        <w:rPr>
          <w:sz w:val="48"/>
        </w:rPr>
      </w:pPr>
      <w:r>
        <w:rPr>
          <w:noProof/>
          <w:sz w:val="48"/>
        </w:rPr>
        <w:lastRenderedPageBreak/>
        <w:drawing>
          <wp:inline distT="0" distB="0" distL="0" distR="0" wp14:anchorId="17AC5917" wp14:editId="49E286F8">
            <wp:extent cx="8867140" cy="6315075"/>
            <wp:effectExtent l="0" t="0" r="10160" b="952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B538E6" w:rsidRDefault="006023CF" w:rsidP="0091726E">
      <w:pPr>
        <w:autoSpaceDE w:val="0"/>
        <w:autoSpaceDN w:val="0"/>
        <w:adjustRightInd w:val="0"/>
        <w:ind w:firstLine="720"/>
        <w:jc w:val="both"/>
        <w:rPr>
          <w:sz w:val="48"/>
        </w:rPr>
        <w:sectPr w:rsidR="00B538E6" w:rsidSect="00C22FC3">
          <w:pgSz w:w="16838" w:h="11906" w:orient="landscape"/>
          <w:pgMar w:top="568" w:right="993" w:bottom="850" w:left="1134" w:header="708" w:footer="708" w:gutter="0"/>
          <w:cols w:space="708"/>
          <w:docGrid w:linePitch="360"/>
        </w:sectPr>
      </w:pPr>
      <w:r>
        <w:rPr>
          <w:noProof/>
          <w:sz w:val="48"/>
        </w:rPr>
        <w:lastRenderedPageBreak/>
        <w:drawing>
          <wp:inline distT="0" distB="0" distL="0" distR="0" wp14:anchorId="63054F05" wp14:editId="5DB54F47">
            <wp:extent cx="8867140" cy="6315075"/>
            <wp:effectExtent l="0" t="0" r="10160" b="952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Атяшевского муниципального района</w:t>
      </w:r>
    </w:p>
    <w:p w:rsidR="00B538E6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</w:t>
      </w:r>
      <w:r w:rsidR="002F2B2B" w:rsidRPr="00C12012">
        <w:rPr>
          <w:i/>
          <w:sz w:val="24"/>
        </w:rPr>
        <w:t>. рублей)</w:t>
      </w:r>
    </w:p>
    <w:tbl>
      <w:tblPr>
        <w:tblpPr w:leftFromText="180" w:rightFromText="180" w:vertAnchor="text" w:tblpX="-142" w:tblpY="1"/>
        <w:tblOverlap w:val="never"/>
        <w:tblW w:w="10732" w:type="dxa"/>
        <w:shd w:val="pct25" w:color="9CC2E5" w:themeColor="accent1" w:themeTint="99" w:fill="auto"/>
        <w:tblLook w:val="04A0" w:firstRow="1" w:lastRow="0" w:firstColumn="1" w:lastColumn="0" w:noHBand="0" w:noVBand="1"/>
      </w:tblPr>
      <w:tblGrid>
        <w:gridCol w:w="4248"/>
        <w:gridCol w:w="1417"/>
        <w:gridCol w:w="1134"/>
        <w:gridCol w:w="1381"/>
        <w:gridCol w:w="1276"/>
        <w:gridCol w:w="1276"/>
      </w:tblGrid>
      <w:tr w:rsidR="0055125E" w:rsidRPr="0011018E" w:rsidTr="00EB6EB4">
        <w:trPr>
          <w:cantSplit/>
          <w:trHeight w:val="20"/>
        </w:trPr>
        <w:tc>
          <w:tcPr>
            <w:tcW w:w="4248" w:type="dxa"/>
            <w:vMerge w:val="restart"/>
            <w:shd w:val="pct35" w:color="2E74B5" w:themeColor="accent1" w:themeShade="BF" w:fill="auto"/>
            <w:vAlign w:val="center"/>
            <w:hideMark/>
          </w:tcPr>
          <w:p w:rsidR="00305478" w:rsidRPr="00753935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417" w:type="dxa"/>
            <w:vMerge w:val="restart"/>
            <w:shd w:val="pct35" w:color="2E74B5" w:themeColor="accent1" w:themeShade="BF" w:fill="auto"/>
            <w:vAlign w:val="center"/>
          </w:tcPr>
          <w:p w:rsidR="00305478" w:rsidRPr="00753935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</w:t>
            </w:r>
          </w:p>
        </w:tc>
        <w:tc>
          <w:tcPr>
            <w:tcW w:w="1134" w:type="dxa"/>
            <w:vMerge w:val="restart"/>
            <w:shd w:val="pct35" w:color="2E74B5" w:themeColor="accent1" w:themeShade="BF" w:fill="auto"/>
            <w:vAlign w:val="center"/>
            <w:hideMark/>
          </w:tcPr>
          <w:p w:rsidR="00305478" w:rsidRPr="00753935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933" w:type="dxa"/>
            <w:gridSpan w:val="3"/>
            <w:shd w:val="pct35" w:color="2E74B5" w:themeColor="accent1" w:themeShade="BF" w:fill="auto"/>
            <w:vAlign w:val="center"/>
            <w:hideMark/>
          </w:tcPr>
          <w:p w:rsidR="00305478" w:rsidRPr="00753935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5E" w:rsidRPr="0011018E" w:rsidTr="00EB6EB4">
        <w:trPr>
          <w:cantSplit/>
          <w:trHeight w:val="20"/>
        </w:trPr>
        <w:tc>
          <w:tcPr>
            <w:tcW w:w="4248" w:type="dxa"/>
            <w:vMerge/>
            <w:shd w:val="pct35" w:color="2E74B5" w:themeColor="accent1" w:themeShade="BF" w:fill="auto"/>
            <w:vAlign w:val="center"/>
            <w:hideMark/>
          </w:tcPr>
          <w:p w:rsidR="00305478" w:rsidRPr="0011018E" w:rsidRDefault="00305478" w:rsidP="00EB6EB4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  <w:shd w:val="pct35" w:color="2E74B5" w:themeColor="accent1" w:themeShade="BF" w:fill="auto"/>
            <w:vAlign w:val="center"/>
          </w:tcPr>
          <w:p w:rsidR="00305478" w:rsidRPr="0011018E" w:rsidRDefault="00305478" w:rsidP="00EB6EB4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pct35" w:color="2E74B5" w:themeColor="accent1" w:themeShade="BF" w:fill="auto"/>
            <w:vAlign w:val="center"/>
            <w:hideMark/>
          </w:tcPr>
          <w:p w:rsidR="00305478" w:rsidRPr="0011018E" w:rsidRDefault="00305478" w:rsidP="00EB6EB4">
            <w:pPr>
              <w:jc w:val="center"/>
              <w:rPr>
                <w:b/>
              </w:rPr>
            </w:pPr>
          </w:p>
        </w:tc>
        <w:tc>
          <w:tcPr>
            <w:tcW w:w="1381" w:type="dxa"/>
            <w:shd w:val="pct35" w:color="2E74B5" w:themeColor="accent1" w:themeShade="BF" w:fill="auto"/>
            <w:vAlign w:val="center"/>
            <w:hideMark/>
          </w:tcPr>
          <w:p w:rsidR="00305478" w:rsidRPr="0011018E" w:rsidRDefault="00305478" w:rsidP="00EB6EB4">
            <w:pPr>
              <w:jc w:val="center"/>
              <w:rPr>
                <w:b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shd w:val="pct35" w:color="2E74B5" w:themeColor="accent1" w:themeShade="BF" w:fill="auto"/>
            <w:vAlign w:val="center"/>
            <w:hideMark/>
          </w:tcPr>
          <w:p w:rsidR="00305478" w:rsidRPr="0011018E" w:rsidRDefault="00305478" w:rsidP="00EB6EB4">
            <w:pPr>
              <w:jc w:val="center"/>
              <w:rPr>
                <w:b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shd w:val="pct35" w:color="2E74B5" w:themeColor="accent1" w:themeShade="BF" w:fill="auto"/>
            <w:vAlign w:val="center"/>
            <w:hideMark/>
          </w:tcPr>
          <w:p w:rsidR="00305478" w:rsidRPr="0011018E" w:rsidRDefault="00305478" w:rsidP="00EB6EB4">
            <w:pPr>
              <w:jc w:val="center"/>
              <w:rPr>
                <w:b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35" w:color="2E74B5" w:themeColor="accent1" w:themeShade="BF" w:fill="auto"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pct35" w:color="2E74B5" w:themeColor="accent1" w:themeShade="BF" w:fill="auto"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pct35" w:color="2E74B5" w:themeColor="accent1" w:themeShade="BF" w:fill="auto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81" w:type="dxa"/>
            <w:shd w:val="pct35" w:color="2E74B5" w:themeColor="accent1" w:themeShade="BF" w:fill="auto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pct35" w:color="2E74B5" w:themeColor="accent1" w:themeShade="BF" w:fill="auto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pct35" w:color="2E74B5" w:themeColor="accent1" w:themeShade="BF" w:fill="auto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35" w:color="2E74B5" w:themeColor="accent1" w:themeShade="BF" w:fill="auto"/>
            <w:vAlign w:val="center"/>
            <w:hideMark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1417" w:type="dxa"/>
            <w:shd w:val="pct35" w:color="2E74B5" w:themeColor="accent1" w:themeShade="BF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272806,6</w:t>
            </w:r>
          </w:p>
        </w:tc>
        <w:tc>
          <w:tcPr>
            <w:tcW w:w="1134" w:type="dxa"/>
            <w:shd w:val="pct35" w:color="2E74B5" w:themeColor="accent1" w:themeShade="BF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320981,5</w:t>
            </w:r>
          </w:p>
        </w:tc>
        <w:tc>
          <w:tcPr>
            <w:tcW w:w="1381" w:type="dxa"/>
            <w:shd w:val="pct35" w:color="2E74B5" w:themeColor="accent1" w:themeShade="BF" w:fill="auto"/>
            <w:noWrap/>
            <w:vAlign w:val="bottom"/>
          </w:tcPr>
          <w:p w:rsidR="00B538E6" w:rsidRPr="00305478" w:rsidRDefault="000F64B9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390009,2</w:t>
            </w:r>
          </w:p>
        </w:tc>
        <w:tc>
          <w:tcPr>
            <w:tcW w:w="1276" w:type="dxa"/>
            <w:shd w:val="pct35" w:color="2E74B5" w:themeColor="accent1" w:themeShade="BF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88116,7</w:t>
            </w:r>
          </w:p>
        </w:tc>
        <w:tc>
          <w:tcPr>
            <w:tcW w:w="1276" w:type="dxa"/>
            <w:shd w:val="pct35" w:color="2E74B5" w:themeColor="accent1" w:themeShade="BF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73560,9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  <w:hideMark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30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расходы, формируемые в рамках муниципальных программ Атяшевского муниципального района, из них:</w:t>
            </w:r>
          </w:p>
        </w:tc>
        <w:tc>
          <w:tcPr>
            <w:tcW w:w="1417" w:type="dxa"/>
            <w:shd w:val="pct30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269401,5</w:t>
            </w:r>
          </w:p>
        </w:tc>
        <w:tc>
          <w:tcPr>
            <w:tcW w:w="1134" w:type="dxa"/>
            <w:shd w:val="pct30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864,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1" w:type="dxa"/>
            <w:shd w:val="pct30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86714,1</w:t>
            </w:r>
          </w:p>
        </w:tc>
        <w:tc>
          <w:tcPr>
            <w:tcW w:w="1276" w:type="dxa"/>
            <w:shd w:val="pct30" w:color="9CC2E5" w:themeColor="accent1" w:themeTint="99" w:fill="auto"/>
            <w:noWrap/>
            <w:vAlign w:val="bottom"/>
          </w:tcPr>
          <w:p w:rsidR="00B538E6" w:rsidRPr="00305478" w:rsidRDefault="000F64B9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285909,5</w:t>
            </w:r>
          </w:p>
        </w:tc>
        <w:tc>
          <w:tcPr>
            <w:tcW w:w="1276" w:type="dxa"/>
            <w:shd w:val="pct30" w:color="9CC2E5" w:themeColor="accent1" w:themeTint="99" w:fill="auto"/>
            <w:noWrap/>
            <w:vAlign w:val="bottom"/>
          </w:tcPr>
          <w:p w:rsidR="00B538E6" w:rsidRPr="00305478" w:rsidRDefault="000F64B9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271343,3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муниципального управления Атяшевского муниципального района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35469,6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38339,4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125E">
              <w:rPr>
                <w:rFonts w:ascii="Times New Roman" w:hAnsi="Times New Roman" w:cs="Times New Roman"/>
                <w:sz w:val="24"/>
                <w:szCs w:val="24"/>
              </w:rPr>
              <w:t>9266,2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26951,0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25814,3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Республики Мордовия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Развитие образования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180629,6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190392,0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270569,7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221227,8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209185,9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Дополнительные меры социальной поддержки, социальной помощи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1411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125E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515,7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515,7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Улучшение демографической ситуации в Атяшевском муниципальном районе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A141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A141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2608,0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2194,5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Развитие культуры и туризма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012,6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40633,9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38172,6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24513,4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23797,3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1500,3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1387,1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500,7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733,4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1060,6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Энергосбережение и повышение энергетической эффективности в Атяшевском муниципальном районе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FC3" w:rsidRDefault="00C22FC3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FC3" w:rsidRDefault="00C22FC3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FC3" w:rsidRDefault="00C22FC3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Республики Мордовия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автомобильных дорог местного значения Атяшевского 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Республики Мордовия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6189,8</w:t>
            </w:r>
            <w:bookmarkStart w:id="13" w:name="_GoBack"/>
            <w:bookmarkEnd w:id="13"/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6793,2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FC3" w:rsidRPr="00305478" w:rsidRDefault="00C22FC3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6830,8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F955CE">
              <w:rPr>
                <w:rFonts w:ascii="Times New Roman" w:hAnsi="Times New Roman" w:cs="Times New Roman"/>
                <w:sz w:val="24"/>
                <w:szCs w:val="24"/>
              </w:rPr>
              <w:t>66,4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F955C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955C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bottom"/>
          </w:tcPr>
          <w:p w:rsidR="00F955CE" w:rsidRPr="00305478" w:rsidRDefault="00F955CE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«Охрана окружающей среды повышение экологической безопасности Атяшевского муниципального района»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F955CE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CE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управления муниципальными финансами в Атяшевском муниципальном районе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7097,4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83B22">
              <w:rPr>
                <w:rFonts w:ascii="Times New Roman" w:hAnsi="Times New Roman" w:cs="Times New Roman"/>
                <w:sz w:val="24"/>
                <w:szCs w:val="24"/>
              </w:rPr>
              <w:t>095,2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483B22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6982,1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83B22">
              <w:rPr>
                <w:rFonts w:ascii="Times New Roman" w:hAnsi="Times New Roman" w:cs="Times New Roman"/>
                <w:sz w:val="24"/>
                <w:szCs w:val="24"/>
              </w:rPr>
              <w:t>678,6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3B22">
              <w:rPr>
                <w:rFonts w:ascii="Times New Roman" w:hAnsi="Times New Roman" w:cs="Times New Roman"/>
                <w:sz w:val="24"/>
                <w:szCs w:val="24"/>
              </w:rPr>
              <w:t>376,4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Атяшевского муниципального района до 2025 года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F955CE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Профилактика правонарушений, алкоголизма, наркомании, токсикомании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411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507,9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550,9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484,3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502,2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Модернизация и реформирование жилищно-коммунального хозяйств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0F64B9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Обеспечение территории Атяшевского муниципального района градостроительной документацией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0F64B9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80,3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405,3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6288,2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center"/>
          </w:tcPr>
          <w:p w:rsidR="00B538E6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P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P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center"/>
          </w:tcPr>
          <w:p w:rsidR="00B538E6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478" w:rsidRP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 граждан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Экономическое развитие Атяшевского муниципального района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483B22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1082,4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6197,7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55125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Комплексное развитие сельских территорий Атяшевского муниципального района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A1411A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117,5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20367,8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13246,1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</w:t>
            </w:r>
            <w:r w:rsidR="003054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305478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F955CE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38E6" w:rsidRPr="00305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5125E" w:rsidRPr="0011018E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  <w:hideMark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0F64B9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3405,1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3066,6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483B22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3295,1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483B22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2207,2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483B22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2217,6</w:t>
            </w:r>
          </w:p>
        </w:tc>
      </w:tr>
      <w:tr w:rsidR="0055125E" w:rsidRPr="001D3541" w:rsidTr="00EB6EB4">
        <w:trPr>
          <w:cantSplit/>
          <w:trHeight w:val="20"/>
          <w:tblHeader/>
        </w:trPr>
        <w:tc>
          <w:tcPr>
            <w:tcW w:w="4248" w:type="dxa"/>
            <w:shd w:val="pct25" w:color="9CC2E5" w:themeColor="accent1" w:themeTint="99" w:fill="auto"/>
            <w:vAlign w:val="center"/>
            <w:hideMark/>
          </w:tcPr>
          <w:p w:rsidR="00B538E6" w:rsidRPr="00305478" w:rsidRDefault="00B538E6" w:rsidP="00EB6E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Удельный вес расходов, формируемых в рамках муниципальных программ Атяшевского муниципального района в общем объеме расходов, %</w:t>
            </w:r>
          </w:p>
        </w:tc>
        <w:tc>
          <w:tcPr>
            <w:tcW w:w="1417" w:type="dxa"/>
            <w:shd w:val="pct25" w:color="9CC2E5" w:themeColor="accent1" w:themeTint="99" w:fill="auto"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98,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381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1276" w:type="dxa"/>
            <w:shd w:val="pct25" w:color="9CC2E5" w:themeColor="accent1" w:themeTint="99" w:fill="auto"/>
            <w:noWrap/>
            <w:vAlign w:val="bottom"/>
          </w:tcPr>
          <w:p w:rsidR="00B538E6" w:rsidRPr="00305478" w:rsidRDefault="00B538E6" w:rsidP="00EB6E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F64B9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</w:tbl>
    <w:p w:rsidR="00B538E6" w:rsidRPr="00B538E6" w:rsidRDefault="00B538E6" w:rsidP="002F2B2B">
      <w:pPr>
        <w:spacing w:after="0" w:line="240" w:lineRule="auto"/>
        <w:jc w:val="center"/>
        <w:rPr>
          <w:iCs/>
          <w:sz w:val="24"/>
        </w:rPr>
      </w:pPr>
    </w:p>
    <w:p w:rsidR="00B538E6" w:rsidRDefault="00B538E6" w:rsidP="002F2B2B">
      <w:pPr>
        <w:spacing w:after="0" w:line="240" w:lineRule="auto"/>
        <w:jc w:val="center"/>
        <w:rPr>
          <w:i/>
          <w:sz w:val="24"/>
        </w:rPr>
      </w:pPr>
    </w:p>
    <w:p w:rsidR="00B538E6" w:rsidRDefault="00B538E6" w:rsidP="002F2B2B">
      <w:pPr>
        <w:spacing w:after="0" w:line="240" w:lineRule="auto"/>
        <w:jc w:val="center"/>
        <w:rPr>
          <w:i/>
          <w:sz w:val="24"/>
        </w:rPr>
      </w:pPr>
    </w:p>
    <w:p w:rsidR="00B538E6" w:rsidRDefault="00B538E6" w:rsidP="002F2B2B">
      <w:pPr>
        <w:spacing w:after="0" w:line="240" w:lineRule="auto"/>
        <w:jc w:val="center"/>
        <w:rPr>
          <w:i/>
          <w:sz w:val="24"/>
        </w:rPr>
      </w:pPr>
    </w:p>
    <w:p w:rsidR="00753935" w:rsidRDefault="00753935" w:rsidP="002F2B2B">
      <w:pPr>
        <w:spacing w:after="0" w:line="240" w:lineRule="auto"/>
        <w:jc w:val="center"/>
        <w:rPr>
          <w:i/>
          <w:sz w:val="24"/>
        </w:rPr>
      </w:pPr>
    </w:p>
    <w:p w:rsidR="00753935" w:rsidRDefault="00753935" w:rsidP="002F2B2B">
      <w:pPr>
        <w:spacing w:after="0" w:line="240" w:lineRule="auto"/>
        <w:jc w:val="center"/>
        <w:rPr>
          <w:i/>
          <w:sz w:val="24"/>
        </w:rPr>
      </w:pP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p w:rsidR="004F0878" w:rsidRDefault="002F2B2B" w:rsidP="009B0178">
      <w:pPr>
        <w:contextualSpacing/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  <w:bookmarkStart w:id="14" w:name="виды_расходов"/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lastRenderedPageBreak/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Атяшевского муниципального района</w:t>
      </w:r>
      <w:r w:rsidR="00EB6EB4">
        <w:rPr>
          <w:sz w:val="48"/>
        </w:rPr>
        <w:t xml:space="preserve"> Республики Мордовия</w:t>
      </w:r>
      <w:r>
        <w:rPr>
          <w:sz w:val="48"/>
        </w:rPr>
        <w:t xml:space="preserve">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1CA6C3F" wp14:editId="4DA75593">
            <wp:extent cx="6191250" cy="7124700"/>
            <wp:effectExtent l="0" t="0" r="0" b="0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9B0178" w:rsidRPr="00232440" w:rsidRDefault="009B0178" w:rsidP="009B0178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</w:t>
      </w:r>
      <w:r>
        <w:rPr>
          <w:sz w:val="16"/>
          <w:szCs w:val="16"/>
        </w:rPr>
        <w:t>22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>
        <w:rPr>
          <w:sz w:val="16"/>
          <w:szCs w:val="16"/>
        </w:rPr>
        <w:t>8</w:t>
      </w:r>
      <w:r w:rsidRPr="00232440">
        <w:rPr>
          <w:sz w:val="16"/>
          <w:szCs w:val="16"/>
        </w:rPr>
        <w:t>.12.20</w:t>
      </w:r>
      <w:r>
        <w:rPr>
          <w:sz w:val="16"/>
          <w:szCs w:val="16"/>
        </w:rPr>
        <w:t>21</w:t>
      </w:r>
      <w:r w:rsidRPr="00232440">
        <w:rPr>
          <w:sz w:val="16"/>
          <w:szCs w:val="16"/>
        </w:rPr>
        <w:t xml:space="preserve"> г. №</w:t>
      </w:r>
      <w:r>
        <w:rPr>
          <w:sz w:val="16"/>
          <w:szCs w:val="16"/>
        </w:rPr>
        <w:t>85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 xml:space="preserve">Атяшевского муниципального района Республики </w:t>
      </w:r>
      <w:r w:rsidRPr="00232440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Мордовия </w:t>
      </w:r>
      <w:r w:rsidRPr="00232440">
        <w:rPr>
          <w:sz w:val="16"/>
          <w:szCs w:val="16"/>
        </w:rPr>
        <w:t>на 20</w:t>
      </w:r>
      <w:r>
        <w:rPr>
          <w:sz w:val="16"/>
          <w:szCs w:val="16"/>
        </w:rPr>
        <w:t>22</w:t>
      </w:r>
      <w:r w:rsidRPr="00232440">
        <w:rPr>
          <w:sz w:val="16"/>
          <w:szCs w:val="16"/>
        </w:rPr>
        <w:t xml:space="preserve"> год и на плановый период 20</w:t>
      </w:r>
      <w:r>
        <w:rPr>
          <w:sz w:val="16"/>
          <w:szCs w:val="16"/>
        </w:rPr>
        <w:t>23</w:t>
      </w:r>
      <w:r w:rsidRPr="00232440">
        <w:rPr>
          <w:sz w:val="16"/>
          <w:szCs w:val="16"/>
        </w:rPr>
        <w:t xml:space="preserve"> и 20</w:t>
      </w:r>
      <w:r>
        <w:rPr>
          <w:sz w:val="16"/>
          <w:szCs w:val="16"/>
        </w:rPr>
        <w:t>24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C11F34" w:rsidRPr="00EB6EB4" w:rsidRDefault="00C11F34" w:rsidP="00EB6EB4">
      <w:pPr>
        <w:spacing w:after="0" w:line="240" w:lineRule="auto"/>
        <w:ind w:left="284"/>
        <w:jc w:val="both"/>
        <w:rPr>
          <w:sz w:val="28"/>
          <w:szCs w:val="28"/>
        </w:rPr>
      </w:pPr>
      <w:r w:rsidRPr="00EB6EB4">
        <w:rPr>
          <w:sz w:val="28"/>
          <w:szCs w:val="28"/>
        </w:rPr>
        <w:lastRenderedPageBreak/>
        <w:t>Виды расходов</w:t>
      </w:r>
      <w:r w:rsidR="00194605" w:rsidRPr="00EB6EB4">
        <w:rPr>
          <w:sz w:val="28"/>
          <w:szCs w:val="28"/>
        </w:rPr>
        <w:t xml:space="preserve"> </w:t>
      </w:r>
      <w:r w:rsidRPr="00EB6EB4">
        <w:rPr>
          <w:sz w:val="28"/>
          <w:szCs w:val="28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EB6EB4" w:rsidRDefault="00C11F34" w:rsidP="00C11F34">
      <w:pPr>
        <w:spacing w:after="0" w:line="240" w:lineRule="auto"/>
        <w:ind w:left="360"/>
        <w:jc w:val="both"/>
        <w:rPr>
          <w:sz w:val="28"/>
          <w:szCs w:val="28"/>
        </w:rPr>
      </w:pPr>
      <w:r w:rsidRPr="00EB6EB4">
        <w:rPr>
          <w:b/>
          <w:color w:val="00B0F0"/>
          <w:sz w:val="28"/>
          <w:szCs w:val="28"/>
        </w:rPr>
        <w:t>100</w:t>
      </w:r>
      <w:r w:rsidRPr="00EB6EB4">
        <w:rPr>
          <w:sz w:val="28"/>
          <w:szCs w:val="28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EB6EB4" w:rsidRDefault="00C11F34" w:rsidP="00C11F34">
      <w:pPr>
        <w:spacing w:after="0" w:line="240" w:lineRule="auto"/>
        <w:ind w:left="360"/>
        <w:jc w:val="both"/>
        <w:rPr>
          <w:sz w:val="28"/>
          <w:szCs w:val="28"/>
        </w:rPr>
      </w:pPr>
      <w:r w:rsidRPr="00EB6EB4">
        <w:rPr>
          <w:b/>
          <w:color w:val="DF8603"/>
          <w:sz w:val="28"/>
          <w:szCs w:val="28"/>
        </w:rPr>
        <w:t>200</w:t>
      </w:r>
      <w:r w:rsidRPr="00EB6EB4">
        <w:rPr>
          <w:sz w:val="28"/>
          <w:szCs w:val="28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EB6EB4" w:rsidRDefault="00C11F34" w:rsidP="00C11F34">
      <w:pPr>
        <w:spacing w:after="0" w:line="240" w:lineRule="auto"/>
        <w:ind w:left="360"/>
        <w:jc w:val="both"/>
        <w:rPr>
          <w:sz w:val="28"/>
          <w:szCs w:val="28"/>
        </w:rPr>
      </w:pPr>
      <w:r w:rsidRPr="00EB6EB4">
        <w:rPr>
          <w:b/>
          <w:color w:val="808080" w:themeColor="background1" w:themeShade="80"/>
          <w:sz w:val="28"/>
          <w:szCs w:val="28"/>
        </w:rPr>
        <w:t>300</w:t>
      </w:r>
      <w:r w:rsidRPr="00EB6EB4">
        <w:rPr>
          <w:sz w:val="28"/>
          <w:szCs w:val="28"/>
        </w:rPr>
        <w:t xml:space="preserve"> – Социальное обеспечение и иные выплаты населению</w:t>
      </w:r>
    </w:p>
    <w:p w:rsidR="00C11F34" w:rsidRPr="00EB6EB4" w:rsidRDefault="00C11F34" w:rsidP="00C11F34">
      <w:pPr>
        <w:spacing w:after="0" w:line="240" w:lineRule="auto"/>
        <w:ind w:left="360"/>
        <w:jc w:val="both"/>
        <w:rPr>
          <w:sz w:val="28"/>
          <w:szCs w:val="28"/>
        </w:rPr>
      </w:pPr>
      <w:r w:rsidRPr="00EB6EB4">
        <w:rPr>
          <w:b/>
          <w:color w:val="FFC000"/>
          <w:sz w:val="28"/>
          <w:szCs w:val="28"/>
        </w:rPr>
        <w:t>400</w:t>
      </w:r>
      <w:r w:rsidRPr="00EB6EB4">
        <w:rPr>
          <w:sz w:val="28"/>
          <w:szCs w:val="28"/>
        </w:rPr>
        <w:t xml:space="preserve"> – Капитальные вложения в объекты государственной (муниципальной) собственности</w:t>
      </w:r>
    </w:p>
    <w:p w:rsidR="00C11F34" w:rsidRPr="00EB6EB4" w:rsidRDefault="00C11F34" w:rsidP="00C11F34">
      <w:pPr>
        <w:spacing w:after="0" w:line="240" w:lineRule="auto"/>
        <w:ind w:left="360"/>
        <w:jc w:val="both"/>
        <w:rPr>
          <w:sz w:val="28"/>
          <w:szCs w:val="28"/>
        </w:rPr>
      </w:pPr>
      <w:r w:rsidRPr="00EB6EB4">
        <w:rPr>
          <w:b/>
          <w:color w:val="0070C0"/>
          <w:sz w:val="28"/>
          <w:szCs w:val="28"/>
        </w:rPr>
        <w:t>500</w:t>
      </w:r>
      <w:r w:rsidRPr="00EB6EB4">
        <w:rPr>
          <w:sz w:val="28"/>
          <w:szCs w:val="28"/>
        </w:rPr>
        <w:t xml:space="preserve"> – Межбюджетные трансферты</w:t>
      </w:r>
    </w:p>
    <w:p w:rsidR="00C11F34" w:rsidRPr="00EB6EB4" w:rsidRDefault="00C11F34" w:rsidP="00C11F34">
      <w:pPr>
        <w:spacing w:after="0" w:line="240" w:lineRule="auto"/>
        <w:ind w:left="360"/>
        <w:jc w:val="both"/>
        <w:rPr>
          <w:sz w:val="28"/>
          <w:szCs w:val="28"/>
        </w:rPr>
      </w:pPr>
      <w:r w:rsidRPr="00EB6EB4">
        <w:rPr>
          <w:b/>
          <w:color w:val="538135" w:themeColor="accent6" w:themeShade="BF"/>
          <w:sz w:val="28"/>
          <w:szCs w:val="28"/>
        </w:rPr>
        <w:t>600</w:t>
      </w:r>
      <w:r w:rsidRPr="00EB6EB4">
        <w:rPr>
          <w:sz w:val="28"/>
          <w:szCs w:val="28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EB6EB4" w:rsidRDefault="00C11F34" w:rsidP="00C11F34">
      <w:pPr>
        <w:spacing w:after="0" w:line="240" w:lineRule="auto"/>
        <w:ind w:left="360"/>
        <w:jc w:val="both"/>
        <w:rPr>
          <w:sz w:val="28"/>
          <w:szCs w:val="28"/>
        </w:rPr>
      </w:pPr>
      <w:r w:rsidRPr="00EB6EB4">
        <w:rPr>
          <w:b/>
          <w:color w:val="2F5496" w:themeColor="accent5" w:themeShade="BF"/>
          <w:sz w:val="28"/>
          <w:szCs w:val="28"/>
        </w:rPr>
        <w:t>700</w:t>
      </w:r>
      <w:r w:rsidRPr="00EB6EB4">
        <w:rPr>
          <w:sz w:val="28"/>
          <w:szCs w:val="28"/>
        </w:rPr>
        <w:t xml:space="preserve"> – Обслуживание </w:t>
      </w:r>
      <w:r w:rsidR="00603026" w:rsidRPr="00EB6EB4">
        <w:rPr>
          <w:sz w:val="28"/>
          <w:szCs w:val="28"/>
        </w:rPr>
        <w:t>государственного (</w:t>
      </w:r>
      <w:r w:rsidRPr="00EB6EB4">
        <w:rPr>
          <w:sz w:val="28"/>
          <w:szCs w:val="28"/>
        </w:rPr>
        <w:t>муниципального</w:t>
      </w:r>
      <w:r w:rsidR="00603026" w:rsidRPr="00EB6EB4">
        <w:rPr>
          <w:sz w:val="28"/>
          <w:szCs w:val="28"/>
        </w:rPr>
        <w:t>)</w:t>
      </w:r>
      <w:r w:rsidRPr="00EB6EB4">
        <w:rPr>
          <w:sz w:val="28"/>
          <w:szCs w:val="28"/>
        </w:rPr>
        <w:t xml:space="preserve">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EB6EB4">
        <w:rPr>
          <w:b/>
          <w:color w:val="C00000"/>
          <w:sz w:val="28"/>
          <w:szCs w:val="28"/>
        </w:rPr>
        <w:t>800</w:t>
      </w:r>
      <w:r w:rsidRPr="00EB6EB4">
        <w:rPr>
          <w:sz w:val="28"/>
          <w:szCs w:val="28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6271A3" w:rsidRDefault="00A1271B" w:rsidP="004F0878">
      <w:pPr>
        <w:jc w:val="center"/>
        <w:rPr>
          <w:b/>
          <w:sz w:val="48"/>
          <w:szCs w:val="4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34016" behindDoc="1" locked="0" layoutInCell="1" allowOverlap="1" wp14:anchorId="16D53CAF" wp14:editId="0D85BE00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867025" cy="2867025"/>
            <wp:effectExtent l="0" t="0" r="9525" b="9525"/>
            <wp:wrapTight wrapText="bothSides">
              <wp:wrapPolygon edited="0">
                <wp:start x="0" y="0"/>
                <wp:lineTo x="0" y="21528"/>
                <wp:lineTo x="21528" y="21528"/>
                <wp:lineTo x="21528" y="0"/>
                <wp:lineTo x="0" y="0"/>
              </wp:wrapPolygon>
            </wp:wrapTight>
            <wp:docPr id="57" name="Рисунок 57" descr="Контактная 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Контактная информация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A1271B" w:rsidRDefault="00A1271B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 xml:space="preserve">431800, РМ, </w:t>
      </w:r>
      <w:proofErr w:type="spellStart"/>
      <w:r w:rsidRPr="006216DE">
        <w:rPr>
          <w:sz w:val="36"/>
          <w:szCs w:val="36"/>
        </w:rPr>
        <w:t>Атяшевски</w:t>
      </w:r>
      <w:r>
        <w:rPr>
          <w:sz w:val="36"/>
          <w:szCs w:val="36"/>
        </w:rPr>
        <w:t>й</w:t>
      </w:r>
      <w:proofErr w:type="spellEnd"/>
      <w:r w:rsidRPr="006216DE">
        <w:rPr>
          <w:sz w:val="36"/>
          <w:szCs w:val="36"/>
        </w:rPr>
        <w:t xml:space="preserve"> район, </w:t>
      </w:r>
      <w:proofErr w:type="spellStart"/>
      <w:r w:rsidRPr="006216DE">
        <w:rPr>
          <w:sz w:val="36"/>
          <w:szCs w:val="36"/>
        </w:rPr>
        <w:t>р.п.Атяшево</w:t>
      </w:r>
      <w:proofErr w:type="spellEnd"/>
      <w:r w:rsidRPr="006216DE">
        <w:rPr>
          <w:sz w:val="36"/>
          <w:szCs w:val="36"/>
        </w:rPr>
        <w:t xml:space="preserve">, </w:t>
      </w:r>
      <w:proofErr w:type="spellStart"/>
      <w:r w:rsidRPr="006216DE">
        <w:rPr>
          <w:sz w:val="36"/>
          <w:szCs w:val="36"/>
        </w:rPr>
        <w:t>ул.</w:t>
      </w:r>
      <w:r w:rsidR="00262723">
        <w:rPr>
          <w:sz w:val="36"/>
          <w:szCs w:val="36"/>
        </w:rPr>
        <w:t>Центральная</w:t>
      </w:r>
      <w:proofErr w:type="spellEnd"/>
      <w:r w:rsidR="00262723">
        <w:rPr>
          <w:sz w:val="36"/>
          <w:szCs w:val="36"/>
        </w:rPr>
        <w:t>, д.8</w:t>
      </w:r>
      <w:r w:rsidRPr="006216DE">
        <w:rPr>
          <w:sz w:val="36"/>
          <w:szCs w:val="36"/>
        </w:rPr>
        <w:t>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2F2B2B" w:rsidRDefault="004F0878" w:rsidP="002F2B2B">
      <w:pPr>
        <w:rPr>
          <w:sz w:val="48"/>
        </w:rPr>
      </w:pPr>
      <w:r w:rsidRPr="006216DE">
        <w:rPr>
          <w:sz w:val="40"/>
          <w:szCs w:val="40"/>
        </w:rPr>
        <w:t xml:space="preserve">Адрес электронной почты: </w:t>
      </w:r>
      <w:proofErr w:type="spellStart"/>
      <w:r w:rsidRPr="006216DE">
        <w:rPr>
          <w:sz w:val="36"/>
          <w:szCs w:val="36"/>
          <w:lang w:val="en-US"/>
        </w:rPr>
        <w:t>fu</w:t>
      </w:r>
      <w:proofErr w:type="spellEnd"/>
      <w:r w:rsidRPr="006216DE">
        <w:rPr>
          <w:sz w:val="36"/>
          <w:szCs w:val="36"/>
        </w:rPr>
        <w:t>03@</w:t>
      </w:r>
      <w:r w:rsidR="00262723">
        <w:rPr>
          <w:sz w:val="36"/>
          <w:szCs w:val="36"/>
          <w:lang w:val="en-US"/>
        </w:rPr>
        <w:t>mail</w:t>
      </w:r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ru</w:t>
      </w:r>
      <w:bookmarkEnd w:id="14"/>
      <w:proofErr w:type="spellEnd"/>
    </w:p>
    <w:sectPr w:rsidR="002F2B2B" w:rsidSect="009B0178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44D6E0E"/>
    <w:multiLevelType w:val="hybridMultilevel"/>
    <w:tmpl w:val="C352C880"/>
    <w:lvl w:ilvl="0" w:tplc="5A144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3AA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3C72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00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901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586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C88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D4A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C8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4854009E"/>
    <w:multiLevelType w:val="hybridMultilevel"/>
    <w:tmpl w:val="A5648D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7" w15:restartNumberingAfterBreak="0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17C55"/>
    <w:multiLevelType w:val="hybridMultilevel"/>
    <w:tmpl w:val="16A65CF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CDA44CA"/>
    <w:multiLevelType w:val="hybridMultilevel"/>
    <w:tmpl w:val="87D22E1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300AE5"/>
    <w:multiLevelType w:val="hybridMultilevel"/>
    <w:tmpl w:val="AD54EC96"/>
    <w:lvl w:ilvl="0" w:tplc="041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0" w15:restartNumberingAfterBreak="0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4"/>
  </w:num>
  <w:num w:numId="2">
    <w:abstractNumId w:val="19"/>
  </w:num>
  <w:num w:numId="3">
    <w:abstractNumId w:val="31"/>
  </w:num>
  <w:num w:numId="4">
    <w:abstractNumId w:val="43"/>
  </w:num>
  <w:num w:numId="5">
    <w:abstractNumId w:val="10"/>
  </w:num>
  <w:num w:numId="6">
    <w:abstractNumId w:val="45"/>
  </w:num>
  <w:num w:numId="7">
    <w:abstractNumId w:val="1"/>
  </w:num>
  <w:num w:numId="8">
    <w:abstractNumId w:val="26"/>
  </w:num>
  <w:num w:numId="9">
    <w:abstractNumId w:val="14"/>
  </w:num>
  <w:num w:numId="10">
    <w:abstractNumId w:val="44"/>
  </w:num>
  <w:num w:numId="11">
    <w:abstractNumId w:val="35"/>
  </w:num>
  <w:num w:numId="12">
    <w:abstractNumId w:val="21"/>
  </w:num>
  <w:num w:numId="13">
    <w:abstractNumId w:val="36"/>
  </w:num>
  <w:num w:numId="14">
    <w:abstractNumId w:val="0"/>
  </w:num>
  <w:num w:numId="15">
    <w:abstractNumId w:val="17"/>
  </w:num>
  <w:num w:numId="16">
    <w:abstractNumId w:val="11"/>
  </w:num>
  <w:num w:numId="17">
    <w:abstractNumId w:val="33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8"/>
  </w:num>
  <w:num w:numId="25">
    <w:abstractNumId w:val="6"/>
  </w:num>
  <w:num w:numId="26">
    <w:abstractNumId w:val="32"/>
  </w:num>
  <w:num w:numId="27">
    <w:abstractNumId w:val="40"/>
  </w:num>
  <w:num w:numId="28">
    <w:abstractNumId w:val="27"/>
  </w:num>
  <w:num w:numId="29">
    <w:abstractNumId w:val="8"/>
  </w:num>
  <w:num w:numId="30">
    <w:abstractNumId w:val="3"/>
  </w:num>
  <w:num w:numId="31">
    <w:abstractNumId w:val="41"/>
  </w:num>
  <w:num w:numId="32">
    <w:abstractNumId w:val="37"/>
  </w:num>
  <w:num w:numId="33">
    <w:abstractNumId w:val="25"/>
  </w:num>
  <w:num w:numId="34">
    <w:abstractNumId w:val="4"/>
  </w:num>
  <w:num w:numId="35">
    <w:abstractNumId w:val="13"/>
  </w:num>
  <w:num w:numId="36">
    <w:abstractNumId w:val="42"/>
  </w:num>
  <w:num w:numId="37">
    <w:abstractNumId w:val="9"/>
  </w:num>
  <w:num w:numId="38">
    <w:abstractNumId w:val="5"/>
  </w:num>
  <w:num w:numId="39">
    <w:abstractNumId w:val="7"/>
  </w:num>
  <w:num w:numId="40">
    <w:abstractNumId w:val="38"/>
  </w:num>
  <w:num w:numId="41">
    <w:abstractNumId w:val="30"/>
  </w:num>
  <w:num w:numId="42">
    <w:abstractNumId w:val="22"/>
  </w:num>
  <w:num w:numId="43">
    <w:abstractNumId w:val="34"/>
  </w:num>
  <w:num w:numId="44">
    <w:abstractNumId w:val="39"/>
  </w:num>
  <w:num w:numId="45">
    <w:abstractNumId w:val="29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0C"/>
    <w:rsid w:val="00001DAC"/>
    <w:rsid w:val="00083FE5"/>
    <w:rsid w:val="00086CF5"/>
    <w:rsid w:val="00090A65"/>
    <w:rsid w:val="000A6588"/>
    <w:rsid w:val="000B5C1C"/>
    <w:rsid w:val="000B744D"/>
    <w:rsid w:val="000D0F58"/>
    <w:rsid w:val="000D5A5C"/>
    <w:rsid w:val="000E2BCC"/>
    <w:rsid w:val="000F02B5"/>
    <w:rsid w:val="000F64B9"/>
    <w:rsid w:val="00114A29"/>
    <w:rsid w:val="001217F1"/>
    <w:rsid w:val="001416E3"/>
    <w:rsid w:val="00151A4D"/>
    <w:rsid w:val="00155C13"/>
    <w:rsid w:val="00177050"/>
    <w:rsid w:val="0018799F"/>
    <w:rsid w:val="00194605"/>
    <w:rsid w:val="001A37E6"/>
    <w:rsid w:val="001B7334"/>
    <w:rsid w:val="001C5B27"/>
    <w:rsid w:val="001D1E12"/>
    <w:rsid w:val="001E3521"/>
    <w:rsid w:val="001F3A7A"/>
    <w:rsid w:val="0021316E"/>
    <w:rsid w:val="002206BA"/>
    <w:rsid w:val="00234B29"/>
    <w:rsid w:val="0024378F"/>
    <w:rsid w:val="00251454"/>
    <w:rsid w:val="00262723"/>
    <w:rsid w:val="00275AE2"/>
    <w:rsid w:val="0028095E"/>
    <w:rsid w:val="00281B23"/>
    <w:rsid w:val="00291C10"/>
    <w:rsid w:val="00294313"/>
    <w:rsid w:val="002944CC"/>
    <w:rsid w:val="002A59E6"/>
    <w:rsid w:val="002E1433"/>
    <w:rsid w:val="002F2B2B"/>
    <w:rsid w:val="00302E36"/>
    <w:rsid w:val="00305478"/>
    <w:rsid w:val="0032787A"/>
    <w:rsid w:val="00336B25"/>
    <w:rsid w:val="00346E83"/>
    <w:rsid w:val="00354B98"/>
    <w:rsid w:val="003554ED"/>
    <w:rsid w:val="00386284"/>
    <w:rsid w:val="003916A5"/>
    <w:rsid w:val="00393473"/>
    <w:rsid w:val="003A6B95"/>
    <w:rsid w:val="003C205C"/>
    <w:rsid w:val="003D0B2F"/>
    <w:rsid w:val="003E5CA2"/>
    <w:rsid w:val="003F4DB4"/>
    <w:rsid w:val="003F6057"/>
    <w:rsid w:val="00433DAA"/>
    <w:rsid w:val="00434AAD"/>
    <w:rsid w:val="00436DD0"/>
    <w:rsid w:val="004413EF"/>
    <w:rsid w:val="00441C33"/>
    <w:rsid w:val="004648CC"/>
    <w:rsid w:val="00475F4A"/>
    <w:rsid w:val="00483B22"/>
    <w:rsid w:val="00490A75"/>
    <w:rsid w:val="00490D82"/>
    <w:rsid w:val="0049135A"/>
    <w:rsid w:val="004B3A1F"/>
    <w:rsid w:val="004B456B"/>
    <w:rsid w:val="004B62EC"/>
    <w:rsid w:val="004B71C7"/>
    <w:rsid w:val="004C063E"/>
    <w:rsid w:val="004C531A"/>
    <w:rsid w:val="004D74DA"/>
    <w:rsid w:val="004E2272"/>
    <w:rsid w:val="004E375B"/>
    <w:rsid w:val="004F0878"/>
    <w:rsid w:val="004F0E69"/>
    <w:rsid w:val="00506E3B"/>
    <w:rsid w:val="00526C49"/>
    <w:rsid w:val="00537F4D"/>
    <w:rsid w:val="00541AF7"/>
    <w:rsid w:val="0055125E"/>
    <w:rsid w:val="00556D7B"/>
    <w:rsid w:val="00565010"/>
    <w:rsid w:val="00565162"/>
    <w:rsid w:val="005657EA"/>
    <w:rsid w:val="005802BC"/>
    <w:rsid w:val="00582B5E"/>
    <w:rsid w:val="005A02DE"/>
    <w:rsid w:val="005B38E8"/>
    <w:rsid w:val="005C2FC9"/>
    <w:rsid w:val="005C68B8"/>
    <w:rsid w:val="005C6C26"/>
    <w:rsid w:val="005D102A"/>
    <w:rsid w:val="005D166D"/>
    <w:rsid w:val="005D4C8F"/>
    <w:rsid w:val="005E2EF3"/>
    <w:rsid w:val="00601F84"/>
    <w:rsid w:val="006023CF"/>
    <w:rsid w:val="00603026"/>
    <w:rsid w:val="006271A3"/>
    <w:rsid w:val="006440B7"/>
    <w:rsid w:val="00651082"/>
    <w:rsid w:val="006664DD"/>
    <w:rsid w:val="00672669"/>
    <w:rsid w:val="00676DAC"/>
    <w:rsid w:val="00676F37"/>
    <w:rsid w:val="00677B73"/>
    <w:rsid w:val="00687FBF"/>
    <w:rsid w:val="00690F48"/>
    <w:rsid w:val="006A6500"/>
    <w:rsid w:val="006B5B32"/>
    <w:rsid w:val="006B6FF9"/>
    <w:rsid w:val="006B713C"/>
    <w:rsid w:val="006D2AE5"/>
    <w:rsid w:val="006D629D"/>
    <w:rsid w:val="006E22CA"/>
    <w:rsid w:val="006E64FA"/>
    <w:rsid w:val="006E7805"/>
    <w:rsid w:val="00714E01"/>
    <w:rsid w:val="00715957"/>
    <w:rsid w:val="00736812"/>
    <w:rsid w:val="00744E38"/>
    <w:rsid w:val="00750E50"/>
    <w:rsid w:val="00753935"/>
    <w:rsid w:val="0079193A"/>
    <w:rsid w:val="007A5907"/>
    <w:rsid w:val="007B4AA1"/>
    <w:rsid w:val="007C0F44"/>
    <w:rsid w:val="007D17BB"/>
    <w:rsid w:val="007D455E"/>
    <w:rsid w:val="007D5494"/>
    <w:rsid w:val="007E03D9"/>
    <w:rsid w:val="008230DE"/>
    <w:rsid w:val="008323F5"/>
    <w:rsid w:val="008470FA"/>
    <w:rsid w:val="008616F9"/>
    <w:rsid w:val="0086245B"/>
    <w:rsid w:val="00864832"/>
    <w:rsid w:val="008836E3"/>
    <w:rsid w:val="00886C52"/>
    <w:rsid w:val="008904DB"/>
    <w:rsid w:val="008922BB"/>
    <w:rsid w:val="008A0C8D"/>
    <w:rsid w:val="008A7A7C"/>
    <w:rsid w:val="008C3125"/>
    <w:rsid w:val="008C7FC4"/>
    <w:rsid w:val="008F25CD"/>
    <w:rsid w:val="008F2C5D"/>
    <w:rsid w:val="008F37DE"/>
    <w:rsid w:val="009131A5"/>
    <w:rsid w:val="00916939"/>
    <w:rsid w:val="0091726E"/>
    <w:rsid w:val="00921F92"/>
    <w:rsid w:val="009344F0"/>
    <w:rsid w:val="00935D96"/>
    <w:rsid w:val="009545DF"/>
    <w:rsid w:val="00956CBA"/>
    <w:rsid w:val="00974EA1"/>
    <w:rsid w:val="0098161E"/>
    <w:rsid w:val="009B0178"/>
    <w:rsid w:val="009C49AE"/>
    <w:rsid w:val="009C5007"/>
    <w:rsid w:val="009C66C7"/>
    <w:rsid w:val="009D49F0"/>
    <w:rsid w:val="009E06B6"/>
    <w:rsid w:val="00A1271B"/>
    <w:rsid w:val="00A1411A"/>
    <w:rsid w:val="00A41DA4"/>
    <w:rsid w:val="00A440F6"/>
    <w:rsid w:val="00A46F45"/>
    <w:rsid w:val="00A61488"/>
    <w:rsid w:val="00A620FE"/>
    <w:rsid w:val="00A71D69"/>
    <w:rsid w:val="00A71F05"/>
    <w:rsid w:val="00A856EC"/>
    <w:rsid w:val="00A878E1"/>
    <w:rsid w:val="00AA6032"/>
    <w:rsid w:val="00AB03F2"/>
    <w:rsid w:val="00AE18AB"/>
    <w:rsid w:val="00B218E4"/>
    <w:rsid w:val="00B40BCE"/>
    <w:rsid w:val="00B42DBB"/>
    <w:rsid w:val="00B538E6"/>
    <w:rsid w:val="00B56A50"/>
    <w:rsid w:val="00B62958"/>
    <w:rsid w:val="00B67FD9"/>
    <w:rsid w:val="00B747B7"/>
    <w:rsid w:val="00B74A4E"/>
    <w:rsid w:val="00B877F7"/>
    <w:rsid w:val="00BA439D"/>
    <w:rsid w:val="00BC67B0"/>
    <w:rsid w:val="00BD491D"/>
    <w:rsid w:val="00C04155"/>
    <w:rsid w:val="00C11F34"/>
    <w:rsid w:val="00C1651F"/>
    <w:rsid w:val="00C22FC3"/>
    <w:rsid w:val="00C3452D"/>
    <w:rsid w:val="00C3751E"/>
    <w:rsid w:val="00C42B52"/>
    <w:rsid w:val="00C54199"/>
    <w:rsid w:val="00C658CF"/>
    <w:rsid w:val="00C664CB"/>
    <w:rsid w:val="00C81FB7"/>
    <w:rsid w:val="00C9053C"/>
    <w:rsid w:val="00C95BD1"/>
    <w:rsid w:val="00CC6566"/>
    <w:rsid w:val="00CF5625"/>
    <w:rsid w:val="00D10132"/>
    <w:rsid w:val="00D10815"/>
    <w:rsid w:val="00D134E1"/>
    <w:rsid w:val="00D22484"/>
    <w:rsid w:val="00D436F8"/>
    <w:rsid w:val="00D60599"/>
    <w:rsid w:val="00D71A7D"/>
    <w:rsid w:val="00D74051"/>
    <w:rsid w:val="00D75481"/>
    <w:rsid w:val="00D8477A"/>
    <w:rsid w:val="00D92B04"/>
    <w:rsid w:val="00DA482E"/>
    <w:rsid w:val="00DA7F83"/>
    <w:rsid w:val="00DB0789"/>
    <w:rsid w:val="00DB632A"/>
    <w:rsid w:val="00DC1385"/>
    <w:rsid w:val="00DE4C5D"/>
    <w:rsid w:val="00DF48B9"/>
    <w:rsid w:val="00E1151E"/>
    <w:rsid w:val="00E131F7"/>
    <w:rsid w:val="00E209DF"/>
    <w:rsid w:val="00E5253C"/>
    <w:rsid w:val="00E610BA"/>
    <w:rsid w:val="00E7198F"/>
    <w:rsid w:val="00E842CC"/>
    <w:rsid w:val="00E85B7A"/>
    <w:rsid w:val="00E86AC0"/>
    <w:rsid w:val="00EA448C"/>
    <w:rsid w:val="00EB0400"/>
    <w:rsid w:val="00EB6EB4"/>
    <w:rsid w:val="00ED557D"/>
    <w:rsid w:val="00ED72CC"/>
    <w:rsid w:val="00EE0AA8"/>
    <w:rsid w:val="00EF5E24"/>
    <w:rsid w:val="00EF7FC5"/>
    <w:rsid w:val="00F02D9F"/>
    <w:rsid w:val="00F17A6E"/>
    <w:rsid w:val="00F22FB2"/>
    <w:rsid w:val="00F26F49"/>
    <w:rsid w:val="00F32A29"/>
    <w:rsid w:val="00F41818"/>
    <w:rsid w:val="00F47931"/>
    <w:rsid w:val="00F5614D"/>
    <w:rsid w:val="00F72CB0"/>
    <w:rsid w:val="00F740E6"/>
    <w:rsid w:val="00F7540F"/>
    <w:rsid w:val="00F8061E"/>
    <w:rsid w:val="00F955CE"/>
    <w:rsid w:val="00F96D62"/>
    <w:rsid w:val="00FA120C"/>
    <w:rsid w:val="00FB1D9A"/>
    <w:rsid w:val="00FC597A"/>
    <w:rsid w:val="00FC77F9"/>
    <w:rsid w:val="00FD17DB"/>
    <w:rsid w:val="00FF0F88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5E54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0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2F2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uiPriority w:val="99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uiPriority w:val="99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56501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Cell">
    <w:name w:val="ConsPlusCell"/>
    <w:rsid w:val="005650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">
    <w:name w:val="Знак"/>
    <w:basedOn w:val="a"/>
    <w:rsid w:val="00DB078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0">
    <w:name w:val="Знак"/>
    <w:basedOn w:val="a"/>
    <w:rsid w:val="00601F8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j">
    <w:name w:val="_aj"/>
    <w:basedOn w:val="a"/>
    <w:rsid w:val="006D2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99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5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chart" Target="charts/chart1.xml"/><Relationship Id="rId26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chart" Target="charts/chart4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4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chart" Target="charts/chart3.xml"/><Relationship Id="rId29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chart" Target="charts/chart6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chart" Target="charts/chart5.xml"/><Relationship Id="rId28" Type="http://schemas.openxmlformats.org/officeDocument/2006/relationships/chart" Target="charts/chart9.xml"/><Relationship Id="rId10" Type="http://schemas.openxmlformats.org/officeDocument/2006/relationships/image" Target="media/image5.jpeg"/><Relationship Id="rId19" Type="http://schemas.openxmlformats.org/officeDocument/2006/relationships/chart" Target="charts/chart2.xml"/><Relationship Id="rId31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3.jpeg"/><Relationship Id="rId27" Type="http://schemas.openxmlformats.org/officeDocument/2006/relationships/chart" Target="charts/chart8.xml"/><Relationship Id="rId30" Type="http://schemas.openxmlformats.org/officeDocument/2006/relationships/chart" Target="charts/chart11.xml"/><Relationship Id="rId8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22\&#1087;&#1088;&#1086;&#1077;&#1082;&#1090;&#1099;\&#1076;&#1080;&#1072;&#1075;&#1088;&#1072;&#1084;&#1084;&#1099;%20&#1073;&#1102;&#1076;&#1078;&#1077;&#1090;%20&#1076;&#1083;&#1103;%20&#1075;&#1088;&#1072;&#1078;&#1076;&#1072;&#1085;%20&#1074;%20&#1084;&#1083;&#108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22\&#1087;&#1088;&#1086;&#1077;&#1082;&#1090;&#1099;\&#1076;&#1080;&#1072;&#1075;&#1088;&#1072;&#1084;&#1084;&#1099;%20&#1073;&#1102;&#1076;&#1078;&#1077;&#1090;%20&#1076;&#1083;&#1103;%20&#1075;&#1088;&#1072;&#1078;&#1076;&#1072;&#1085;%20&#1074;%20&#1084;&#1083;&#108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E66-4A67-9E86-E61CBA05B3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E66-4A67-9E86-E61CBA05B3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E66-4A67-9E86-E61CBA05B3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E66-4A67-9E86-E61CBA05B399}"/>
              </c:ext>
            </c:extLst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tx>
                <c:rich>
                  <a:bodyPr/>
                  <a:lstStyle/>
                  <a:p>
                    <a:fld id="{33009730-CD07-46D1-B94F-05FFF2CBFB5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42,5%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4E66-4A67-9E86-E61CBA05B399}"/>
                </c:ext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tx>
                <c:rich>
                  <a:bodyPr/>
                  <a:lstStyle/>
                  <a:p>
                    <a:fld id="{F19D878A-1462-4341-8BB7-87E0470C26BB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</a:t>
                    </a:r>
                  </a:p>
                  <a:p>
                    <a:r>
                      <a:rPr lang="ru-RU" baseline="0"/>
                      <a:t>57,5%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4E66-4A67-9E86-E61CBA05B39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66-4A67-9E86-E61CBA05B399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6710</c:v>
                </c:pt>
                <c:pt idx="1">
                  <c:v>8690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E66-4A67-9E86-E61CBA05B3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7706328375619739E-2"/>
          <c:y val="5.5555555555555552E-2"/>
          <c:w val="0.8768307086614173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513554.59719</c:v>
                </c:pt>
                <c:pt idx="1">
                  <c:v>386508.24773</c:v>
                </c:pt>
                <c:pt idx="2">
                  <c:v>390009.2</c:v>
                </c:pt>
                <c:pt idx="3">
                  <c:v>288116.7</c:v>
                </c:pt>
                <c:pt idx="4">
                  <c:v>273560.90000000002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7B-4808-A6E3-7B1EA35BE7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521263.75945000001</c:v>
                </c:pt>
                <c:pt idx="1">
                  <c:v>434955.84110000002</c:v>
                </c:pt>
                <c:pt idx="2">
                  <c:v>390009.2</c:v>
                </c:pt>
                <c:pt idx="3">
                  <c:v>288116.7</c:v>
                </c:pt>
                <c:pt idx="4">
                  <c:v>273560.90000000002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7B-4808-A6E3-7B1EA35BE7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 / Профицит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7709.1622600000001</c:v>
                </c:pt>
                <c:pt idx="1">
                  <c:v>48447.593000000001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07B-4808-A6E3-7B1EA35BE7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3898000"/>
        <c:axId val="373898392"/>
      </c:barChart>
      <c:catAx>
        <c:axId val="373898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392"/>
        <c:crosses val="autoZero"/>
        <c:auto val="1"/>
        <c:lblAlgn val="ctr"/>
        <c:lblOffset val="100"/>
        <c:noMultiLvlLbl val="0"/>
      </c:catAx>
      <c:valAx>
        <c:axId val="373898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63113.599999999999</c:v>
                </c:pt>
                <c:pt idx="1">
                  <c:v>61640.800000000003</c:v>
                </c:pt>
                <c:pt idx="2">
                  <c:v>65040.4</c:v>
                </c:pt>
                <c:pt idx="3">
                  <c:v>6311.9</c:v>
                </c:pt>
                <c:pt idx="4">
                  <c:v>5386.2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1DB-46B2-A615-727668116F8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153797.9</c:v>
                </c:pt>
                <c:pt idx="1">
                  <c:v>57124.29</c:v>
                </c:pt>
                <c:pt idx="2">
                  <c:v>22751.7</c:v>
                </c:pt>
                <c:pt idx="3">
                  <c:v>4371.3</c:v>
                </c:pt>
                <c:pt idx="4">
                  <c:v>4345.2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1DB-46B2-A615-727668116F8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188002.45</c:v>
                </c:pt>
                <c:pt idx="1">
                  <c:v>163692.05799999999</c:v>
                </c:pt>
                <c:pt idx="2">
                  <c:v>208135.3</c:v>
                </c:pt>
                <c:pt idx="3">
                  <c:v>177084.9</c:v>
                </c:pt>
                <c:pt idx="4">
                  <c:v>160342.9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1DB-46B2-A615-727668116F8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14808.813</c:v>
                </c:pt>
                <c:pt idx="1">
                  <c:v>15099.198</c:v>
                </c:pt>
                <c:pt idx="2">
                  <c:v>127.9</c:v>
                </c:pt>
                <c:pt idx="3">
                  <c:v>105</c:v>
                </c:pt>
                <c:pt idx="4">
                  <c:v>105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1DB-46B2-A615-727668116F8E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Прочие безвозмездные поступления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1292.644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91E-423B-8BDB-7576DA3228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73899176"/>
        <c:axId val="373899568"/>
      </c:lineChart>
      <c:catAx>
        <c:axId val="373899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568"/>
        <c:crosses val="autoZero"/>
        <c:auto val="1"/>
        <c:lblAlgn val="ctr"/>
        <c:lblOffset val="100"/>
        <c:noMultiLvlLbl val="0"/>
      </c:catAx>
      <c:valAx>
        <c:axId val="37389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22.7</c:v>
                </c:pt>
                <c:pt idx="2">
                  <c:v>30</c:v>
                </c:pt>
                <c:pt idx="3">
                  <c:v>8.4</c:v>
                </c:pt>
                <c:pt idx="4">
                  <c:v>8.4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B96-4FC4-8172-128085E08AF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4300.8</c:v>
                </c:pt>
                <c:pt idx="1">
                  <c:v>3926.9</c:v>
                </c:pt>
                <c:pt idx="2">
                  <c:v>1926.9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B96-4FC4-8172-128085E08AF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20182.617999999999</c:v>
                </c:pt>
                <c:pt idx="1">
                  <c:v>2979.7420000000002</c:v>
                </c:pt>
                <c:pt idx="2">
                  <c:v>2579.8000000000002</c:v>
                </c:pt>
                <c:pt idx="3">
                  <c:v>2524.6</c:v>
                </c:pt>
                <c:pt idx="4">
                  <c:v>2524.6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510-4BBF-A038-0F220A3BDF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05944632"/>
        <c:axId val="605945024"/>
      </c:lineChart>
      <c:catAx>
        <c:axId val="605944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5024"/>
        <c:crosses val="autoZero"/>
        <c:auto val="1"/>
        <c:lblAlgn val="ctr"/>
        <c:lblOffset val="100"/>
        <c:noMultiLvlLbl val="0"/>
      </c:catAx>
      <c:valAx>
        <c:axId val="605945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4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 baseline="0">
                <a:latin typeface="Times New Roman" panose="02020603050405020304" pitchFamily="18" charset="0"/>
              </a:rPr>
              <a:t>Доходная часть бюджета Атяшевского муниципального района, млн.руб.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2153272084313473E-2"/>
          <c:y val="7.7525857286115246E-2"/>
          <c:w val="0.92737258986883764"/>
          <c:h val="0.826171130195836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3649425364565915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132-430C-AF07-CADE0E34A50B}"/>
                </c:ext>
              </c:extLst>
            </c:dLbl>
            <c:dLbl>
              <c:idx val="1"/>
              <c:layout>
                <c:manualLayout>
                  <c:x val="2.0410999623026071E-2"/>
                  <c:y val="-1.88118037662951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132-430C-AF07-CADE0E34A50B}"/>
                </c:ext>
              </c:extLst>
            </c:dLbl>
            <c:dLbl>
              <c:idx val="2"/>
              <c:layout>
                <c:manualLayout>
                  <c:x val="3.0028736855067798E-2"/>
                  <c:y val="-1.46810199845805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132-430C-AF07-CADE0E34A50B}"/>
                </c:ext>
              </c:extLst>
            </c:dLbl>
            <c:dLbl>
              <c:idx val="3"/>
              <c:layout>
                <c:manualLayout>
                  <c:x val="2.4545646220472755E-2"/>
                  <c:y val="-1.88449182326778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132-430C-AF07-CADE0E34A50B}"/>
                </c:ext>
              </c:extLst>
            </c:dLbl>
            <c:dLbl>
              <c:idx val="4"/>
              <c:layout>
                <c:manualLayout>
                  <c:x val="2.454241409190816E-2"/>
                  <c:y val="-2.7156157495680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132-430C-AF07-CADE0E34A50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Лист1!$B$4:$F$4</c:f>
              <c:strCache>
                <c:ptCount val="5"/>
                <c:pt idx="0">
                  <c:v>2021 год</c:v>
                </c:pt>
                <c:pt idx="1">
                  <c:v>2022 год 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Лист1!$B$5:$F$5</c:f>
              <c:numCache>
                <c:formatCode>0.0</c:formatCode>
                <c:ptCount val="5"/>
                <c:pt idx="0">
                  <c:v>114.9</c:v>
                </c:pt>
                <c:pt idx="1">
                  <c:v>96.1</c:v>
                </c:pt>
                <c:pt idx="2">
                  <c:v>88.3</c:v>
                </c:pt>
                <c:pt idx="3">
                  <c:v>94.3</c:v>
                </c:pt>
                <c:pt idx="4">
                  <c:v>97.3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132-430C-AF07-CADE0E34A50B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0028735802045022E-2"/>
                  <c:y val="-1.46314640335080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132-430C-AF07-CADE0E34A50B}"/>
                </c:ext>
              </c:extLst>
            </c:dLbl>
            <c:dLbl>
              <c:idx val="1"/>
              <c:layout>
                <c:manualLayout>
                  <c:x val="2.8663793265588426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132-430C-AF07-CADE0E34A50B}"/>
                </c:ext>
              </c:extLst>
            </c:dLbl>
            <c:dLbl>
              <c:idx val="2"/>
              <c:layout>
                <c:manualLayout>
                  <c:x val="2.59339081926752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132-430C-AF07-CADE0E34A50B}"/>
                </c:ext>
              </c:extLst>
            </c:dLbl>
            <c:dLbl>
              <c:idx val="3"/>
              <c:layout>
                <c:manualLayout>
                  <c:x val="2.59339081926751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132-430C-AF07-CADE0E34A50B}"/>
                </c:ext>
              </c:extLst>
            </c:dLbl>
            <c:dLbl>
              <c:idx val="4"/>
              <c:layout>
                <c:manualLayout>
                  <c:x val="3.0028735802045171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B132-430C-AF07-CADE0E34A50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Лист1!$B$4:$F$4</c:f>
              <c:strCache>
                <c:ptCount val="5"/>
                <c:pt idx="0">
                  <c:v>2021 год</c:v>
                </c:pt>
                <c:pt idx="1">
                  <c:v>2022 год 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Лист1!$B$6:$F$6</c:f>
              <c:numCache>
                <c:formatCode>0.0</c:formatCode>
                <c:ptCount val="5"/>
                <c:pt idx="0">
                  <c:v>6.5</c:v>
                </c:pt>
                <c:pt idx="1">
                  <c:v>5.8</c:v>
                </c:pt>
                <c:pt idx="2">
                  <c:v>5.7</c:v>
                </c:pt>
                <c:pt idx="3">
                  <c:v>5.9</c:v>
                </c:pt>
                <c:pt idx="4">
                  <c:v>6.1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B132-430C-AF07-CADE0E34A50B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4991043233059418E-2"/>
                  <c:y val="-1.67795263418203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B132-430C-AF07-CADE0E34A50B}"/>
                </c:ext>
              </c:extLst>
            </c:dLbl>
            <c:dLbl>
              <c:idx val="1"/>
              <c:layout>
                <c:manualLayout>
                  <c:x val="1.9105866108643212E-2"/>
                  <c:y val="-2.3074881480537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132-430C-AF07-CADE0E34A50B}"/>
                </c:ext>
              </c:extLst>
            </c:dLbl>
            <c:dLbl>
              <c:idx val="2"/>
              <c:layout>
                <c:manualLayout>
                  <c:x val="2.1822470167184006E-2"/>
                  <c:y val="-1.47388883342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B132-430C-AF07-CADE0E34A50B}"/>
                </c:ext>
              </c:extLst>
            </c:dLbl>
            <c:dLbl>
              <c:idx val="3"/>
              <c:layout>
                <c:manualLayout>
                  <c:x val="1.9129137434308333E-2"/>
                  <c:y val="-1.89027865823460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132-430C-AF07-CADE0E34A50B}"/>
                </c:ext>
              </c:extLst>
            </c:dLbl>
            <c:dLbl>
              <c:idx val="4"/>
              <c:layout>
                <c:manualLayout>
                  <c:x val="2.1825810033367418E-2"/>
                  <c:y val="-3.1361366860255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B132-430C-AF07-CADE0E34A50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Лист1!$B$4:$F$4</c:f>
              <c:strCache>
                <c:ptCount val="5"/>
                <c:pt idx="0">
                  <c:v>2021 год</c:v>
                </c:pt>
                <c:pt idx="1">
                  <c:v>2022 год 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Лист1!$B$7:$F$7</c:f>
              <c:numCache>
                <c:formatCode>0.0</c:formatCode>
                <c:ptCount val="5"/>
                <c:pt idx="0">
                  <c:v>416.7</c:v>
                </c:pt>
                <c:pt idx="1">
                  <c:v>277</c:v>
                </c:pt>
                <c:pt idx="2">
                  <c:v>184.1</c:v>
                </c:pt>
                <c:pt idx="3">
                  <c:v>121.4</c:v>
                </c:pt>
                <c:pt idx="4">
                  <c:v>121.4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B132-430C-AF07-CADE0E34A50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82405408"/>
        <c:axId val="182405048"/>
        <c:axId val="472314304"/>
      </c:bar3DChart>
      <c:catAx>
        <c:axId val="182405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048"/>
        <c:crosses val="autoZero"/>
        <c:auto val="1"/>
        <c:lblAlgn val="ctr"/>
        <c:lblOffset val="100"/>
        <c:noMultiLvlLbl val="0"/>
      </c:catAx>
      <c:valAx>
        <c:axId val="182405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408"/>
        <c:crosses val="autoZero"/>
        <c:crossBetween val="between"/>
      </c:valAx>
      <c:serAx>
        <c:axId val="472314304"/>
        <c:scaling>
          <c:orientation val="minMax"/>
        </c:scaling>
        <c:delete val="1"/>
        <c:axPos val="b"/>
        <c:majorTickMark val="none"/>
        <c:minorTickMark val="none"/>
        <c:tickLblPos val="nextTo"/>
        <c:crossAx val="182405048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600" b="1" i="0" u="none" strike="noStrike" kern="1200" cap="none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cap="none" baseline="0">
                <a:latin typeface="Times New Roman" panose="02020603050405020304" pitchFamily="18" charset="0"/>
              </a:rPr>
              <a:t>Структура налоговых и неналоговых доходов бюджета Атяшевского муниципального района</a:t>
            </a:r>
          </a:p>
        </c:rich>
      </c:tx>
      <c:layout>
        <c:manualLayout>
          <c:xMode val="edge"/>
          <c:yMode val="edge"/>
          <c:x val="0.10246347395392599"/>
          <c:y val="8.3608365905759215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600" b="1" i="0" u="none" strike="noStrike" kern="1200" cap="none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Налоги на прибыль (НДФЛ)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0.80148270181219106</c:v>
                </c:pt>
                <c:pt idx="1">
                  <c:v>0.76938174681059868</c:v>
                </c:pt>
                <c:pt idx="2">
                  <c:v>0.75531914893617025</c:v>
                </c:pt>
                <c:pt idx="3">
                  <c:v>0.75848303393213568</c:v>
                </c:pt>
                <c:pt idx="4">
                  <c:v>0.75725338491295946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F9-4352-AEE4-51F04F9EEF9A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5.1894563426688627E-2</c:v>
                </c:pt>
                <c:pt idx="1">
                  <c:v>7.5564278704612367E-2</c:v>
                </c:pt>
                <c:pt idx="2">
                  <c:v>7.1276595744680857E-2</c:v>
                </c:pt>
                <c:pt idx="3">
                  <c:v>7.0858283433133731E-2</c:v>
                </c:pt>
                <c:pt idx="4">
                  <c:v>7.1566731141199241E-2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4F9-4352-AEE4-51F04F9EEF9A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Налоги на совокупный доход (ЕСХН, УСН, патент)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7.7429983525535415E-2</c:v>
                </c:pt>
                <c:pt idx="1">
                  <c:v>7.6545632973503433E-2</c:v>
                </c:pt>
                <c:pt idx="2">
                  <c:v>8.5106382978723402E-2</c:v>
                </c:pt>
                <c:pt idx="3">
                  <c:v>8.4830339321357279E-2</c:v>
                </c:pt>
                <c:pt idx="4">
                  <c:v>8.5106382978723416E-2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4F9-4352-AEE4-51F04F9EEF9A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Госпошлина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1.5650741350906095E-2</c:v>
                </c:pt>
                <c:pt idx="1">
                  <c:v>2.1589793915603533E-2</c:v>
                </c:pt>
                <c:pt idx="2">
                  <c:v>2.7659574468085108E-2</c:v>
                </c:pt>
                <c:pt idx="3">
                  <c:v>2.6946107784431138E-2</c:v>
                </c:pt>
                <c:pt idx="4">
                  <c:v>2.7079303675048357E-2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4F9-4352-AEE4-51F04F9EEF9A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5.3542009884678748E-2</c:v>
                </c:pt>
                <c:pt idx="1">
                  <c:v>5.6918547595682038E-2</c:v>
                </c:pt>
                <c:pt idx="2">
                  <c:v>6.063829787234043E-2</c:v>
                </c:pt>
                <c:pt idx="3">
                  <c:v>5.8882235528942117E-2</c:v>
                </c:pt>
                <c:pt idx="4">
                  <c:v>5.8994197292069631E-2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4F9-4352-AEE4-51F04F9EEF9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9"/>
        <c:shape val="box"/>
        <c:axId val="497404688"/>
        <c:axId val="497406984"/>
        <c:axId val="0"/>
      </c:bar3DChart>
      <c:catAx>
        <c:axId val="497404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7406984"/>
        <c:crosses val="autoZero"/>
        <c:auto val="1"/>
        <c:lblAlgn val="ctr"/>
        <c:lblOffset val="100"/>
        <c:noMultiLvlLbl val="0"/>
      </c:catAx>
      <c:valAx>
        <c:axId val="49740698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497404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chemeClr val="accent1">
                    <a:lumMod val="75000"/>
                  </a:schemeClr>
                </a:solidFill>
              </a:rPr>
              <a:t>2023 - 2025 годы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75"/>
      <c:rotY val="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3355205164766143E-2"/>
          <c:y val="0.16739381841431927"/>
          <c:w val="0.60883826394651885"/>
          <c:h val="0.8326061815856807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2023 год</c:v>
                </c:pt>
              </c:strCache>
            </c:strRef>
          </c:tx>
          <c:explosion val="21"/>
          <c:dPt>
            <c:idx val="0"/>
            <c:bubble3D val="0"/>
            <c:explosion val="44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E8A7-433A-94D0-0FF7973272E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8A7-433A-94D0-0FF7973272E5}"/>
              </c:ext>
            </c:extLst>
          </c:dPt>
          <c:dPt>
            <c:idx val="2"/>
            <c:bubble3D val="0"/>
            <c:explosion val="5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E8A7-433A-94D0-0FF7973272E5}"/>
              </c:ext>
            </c:extLst>
          </c:dPt>
          <c:dPt>
            <c:idx val="3"/>
            <c:bubble3D val="0"/>
            <c:explosion val="22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8A7-433A-94D0-0FF7973272E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8A7-433A-94D0-0FF7973272E5}"/>
              </c:ext>
            </c:extLst>
          </c:dPt>
          <c:dLbls>
            <c:dLbl>
              <c:idx val="0"/>
              <c:layout>
                <c:manualLayout>
                  <c:x val="-1.2841025080198309E-2"/>
                  <c:y val="1.132420947381577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18,5 %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8A7-433A-94D0-0FF7973272E5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3,3 %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8A7-433A-94D0-0FF7973272E5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64,2 %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8A7-433A-94D0-0FF7973272E5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13,8 %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8A7-433A-94D0-0FF7973272E5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0,2 %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8A7-433A-94D0-0FF7973272E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5"/>
                <c:pt idx="0">
                  <c:v>Администрация Атяшевского муниципального района</c:v>
                </c:pt>
                <c:pt idx="1">
                  <c:v>Финансовое управление Администрации Атяшевского муниципального района</c:v>
                </c:pt>
                <c:pt idx="2">
                  <c:v>Управление образования Администрации Атяшевского муниципального района</c:v>
                </c:pt>
                <c:pt idx="3">
                  <c:v>Управление культуры Администрации Атяшевского муниципального района</c:v>
                </c:pt>
                <c:pt idx="4">
                  <c:v>Совет депутатов Атяшевского муниципального района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5"/>
                <c:pt idx="0">
                  <c:v>18.169699586573852</c:v>
                </c:pt>
                <c:pt idx="1">
                  <c:v>2.4517113955260541</c:v>
                </c:pt>
                <c:pt idx="2">
                  <c:v>69.511129481048144</c:v>
                </c:pt>
                <c:pt idx="3">
                  <c:v>9.7648978536916573</c:v>
                </c:pt>
                <c:pt idx="4">
                  <c:v>0.10256168316029467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8A7-433A-94D0-0FF7973272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8689450277048703"/>
          <c:y val="0.1958110841824405"/>
          <c:w val="0.29921660834062408"/>
          <c:h val="0.5820207838611209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2023 год</c:v>
                </c:pt>
              </c:strCache>
            </c:strRef>
          </c:tx>
          <c:explosion val="14"/>
          <c:dPt>
            <c:idx val="0"/>
            <c:bubble3D val="0"/>
            <c:explosion val="24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ADA-4768-AE5D-4B4FE5D9D454}"/>
              </c:ext>
            </c:extLst>
          </c:dPt>
          <c:dPt>
            <c:idx val="1"/>
            <c:bubble3D val="0"/>
            <c:explosion val="18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ADA-4768-AE5D-4B4FE5D9D454}"/>
              </c:ext>
            </c:extLst>
          </c:dPt>
          <c:dPt>
            <c:idx val="2"/>
            <c:bubble3D val="0"/>
            <c:explosion val="16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ADA-4768-AE5D-4B4FE5D9D45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1ADA-4768-AE5D-4B4FE5D9D45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1ADA-4768-AE5D-4B4FE5D9D454}"/>
              </c:ext>
            </c:extLst>
          </c:dPt>
          <c:dPt>
            <c:idx val="5"/>
            <c:bubble3D val="0"/>
            <c:explosion val="21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788-48B7-9ED0-16EC3B0D98EC}"/>
              </c:ext>
            </c:extLst>
          </c:dPt>
          <c:dPt>
            <c:idx val="6"/>
            <c:bubble3D val="0"/>
            <c:explosion val="3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1ADA-4768-AE5D-4B4FE5D9D454}"/>
              </c:ext>
            </c:extLst>
          </c:dPt>
          <c:dPt>
            <c:idx val="7"/>
            <c:bubble3D val="0"/>
            <c:explosion val="3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1ADA-4768-AE5D-4B4FE5D9D45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1ADA-4768-AE5D-4B4FE5D9D454}"/>
              </c:ext>
            </c:extLst>
          </c:dPt>
          <c:dPt>
            <c:idx val="9"/>
            <c:bubble3D val="0"/>
            <c:explosion val="3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1ADA-4768-AE5D-4B4FE5D9D454}"/>
              </c:ext>
            </c:extLst>
          </c:dPt>
          <c:dPt>
            <c:idx val="10"/>
            <c:bubble3D val="0"/>
            <c:explosion val="28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1ADA-4768-AE5D-4B4FE5D9D454}"/>
              </c:ext>
            </c:extLst>
          </c:dPt>
          <c:dLbls>
            <c:dLbl>
              <c:idx val="0"/>
              <c:layout>
                <c:manualLayout>
                  <c:x val="-2.1642434877536611E-2"/>
                  <c:y val="-1.68373297229249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ADA-4768-AE5D-4B4FE5D9D454}"/>
                </c:ext>
              </c:extLst>
            </c:dLbl>
            <c:dLbl>
              <c:idx val="2"/>
              <c:layout>
                <c:manualLayout>
                  <c:x val="1.2154313566719371E-2"/>
                  <c:y val="-2.4107552166838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ADA-4768-AE5D-4B4FE5D9D454}"/>
                </c:ext>
              </c:extLst>
            </c:dLbl>
            <c:dLbl>
              <c:idx val="5"/>
              <c:layout>
                <c:manualLayout>
                  <c:x val="0.17794734266065496"/>
                  <c:y val="-4.1390165595816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788-48B7-9ED0-16EC3B0D98EC}"/>
                </c:ext>
              </c:extLst>
            </c:dLbl>
            <c:dLbl>
              <c:idx val="6"/>
              <c:layout>
                <c:manualLayout>
                  <c:x val="8.0676520275985274E-3"/>
                  <c:y val="-2.47802282633222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ADA-4768-AE5D-4B4FE5D9D454}"/>
                </c:ext>
              </c:extLst>
            </c:dLbl>
            <c:dLbl>
              <c:idx val="7"/>
              <c:layout>
                <c:manualLayout>
                  <c:x val="-1.9803002997584338E-2"/>
                  <c:y val="6.79675221592776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ADA-4768-AE5D-4B4FE5D9D454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Лист1!$A$2:$A$12</c:f>
              <c:strCache>
                <c:ptCount val="11"/>
                <c:pt idx="0">
                  <c:v>Общегосударственные вопросы</c:v>
                </c:pt>
                <c:pt idx="1">
                  <c:v>Национальная безопасность и правоохранительная деятельность</c:v>
                </c:pt>
                <c:pt idx="2">
                  <c:v>Национальная экономика</c:v>
                </c:pt>
                <c:pt idx="3">
                  <c:v>Жилищно-коммунальное хозяйство</c:v>
                </c:pt>
                <c:pt idx="4">
                  <c:v>Охрана окружающей среды</c:v>
                </c:pt>
                <c:pt idx="5">
                  <c:v>Образование</c:v>
                </c:pt>
                <c:pt idx="6">
                  <c:v>Культура,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Средства массовой информации</c:v>
                </c:pt>
                <c:pt idx="10">
                  <c:v>Межбюджетные трансферты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10.29516739605117</c:v>
                </c:pt>
                <c:pt idx="1">
                  <c:v>0.65165129437972236</c:v>
                </c:pt>
                <c:pt idx="2">
                  <c:v>3.5194810789078814</c:v>
                </c:pt>
                <c:pt idx="3">
                  <c:v>3.406252980698917</c:v>
                </c:pt>
                <c:pt idx="4">
                  <c:v>0.12217660506470103</c:v>
                </c:pt>
                <c:pt idx="5">
                  <c:v>67.0098038712933</c:v>
                </c:pt>
                <c:pt idx="6">
                  <c:v>10.245168575510526</c:v>
                </c:pt>
                <c:pt idx="7">
                  <c:v>3.8434221551696726</c:v>
                </c:pt>
                <c:pt idx="8">
                  <c:v>2.5640420790073667E-2</c:v>
                </c:pt>
                <c:pt idx="9">
                  <c:v>0.37947822769309031</c:v>
                </c:pt>
                <c:pt idx="10">
                  <c:v>0.50175739444095169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88-48B7-9ED0-16EC3B0D98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2024 год</c:v>
                </c:pt>
              </c:strCache>
            </c:strRef>
          </c:tx>
          <c:explosion val="14"/>
          <c:dPt>
            <c:idx val="0"/>
            <c:bubble3D val="0"/>
            <c:explosion val="24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A4D-41EF-A8DA-8786CDF58F00}"/>
              </c:ext>
            </c:extLst>
          </c:dPt>
          <c:dPt>
            <c:idx val="1"/>
            <c:bubble3D val="0"/>
            <c:explosion val="18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A4D-41EF-A8DA-8786CDF58F00}"/>
              </c:ext>
            </c:extLst>
          </c:dPt>
          <c:dPt>
            <c:idx val="2"/>
            <c:bubble3D val="0"/>
            <c:explosion val="16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A4D-41EF-A8DA-8786CDF58F0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A4D-41EF-A8DA-8786CDF58F0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A4D-41EF-A8DA-8786CDF58F00}"/>
              </c:ext>
            </c:extLst>
          </c:dPt>
          <c:dPt>
            <c:idx val="5"/>
            <c:bubble3D val="0"/>
            <c:explosion val="21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CA4D-41EF-A8DA-8786CDF58F00}"/>
              </c:ext>
            </c:extLst>
          </c:dPt>
          <c:dPt>
            <c:idx val="6"/>
            <c:bubble3D val="0"/>
            <c:explosion val="3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CA4D-41EF-A8DA-8786CDF58F00}"/>
              </c:ext>
            </c:extLst>
          </c:dPt>
          <c:dPt>
            <c:idx val="7"/>
            <c:bubble3D val="0"/>
            <c:explosion val="3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CA4D-41EF-A8DA-8786CDF58F0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CA4D-41EF-A8DA-8786CDF58F00}"/>
              </c:ext>
            </c:extLst>
          </c:dPt>
          <c:dPt>
            <c:idx val="9"/>
            <c:bubble3D val="0"/>
            <c:explosion val="3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CA4D-41EF-A8DA-8786CDF58F00}"/>
              </c:ext>
            </c:extLst>
          </c:dPt>
          <c:dPt>
            <c:idx val="10"/>
            <c:bubble3D val="0"/>
            <c:explosion val="28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D9AA-4502-AE59-B51E087D8353}"/>
              </c:ext>
            </c:extLst>
          </c:dPt>
          <c:dLbls>
            <c:dLbl>
              <c:idx val="0"/>
              <c:layout>
                <c:manualLayout>
                  <c:x val="-2.1642434877536611E-2"/>
                  <c:y val="-1.68373297229249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A4D-41EF-A8DA-8786CDF58F00}"/>
                </c:ext>
              </c:extLst>
            </c:dLbl>
            <c:dLbl>
              <c:idx val="2"/>
              <c:layout>
                <c:manualLayout>
                  <c:x val="1.2154313566719371E-2"/>
                  <c:y val="-2.4107552166838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A4D-41EF-A8DA-8786CDF58F00}"/>
                </c:ext>
              </c:extLst>
            </c:dLbl>
            <c:dLbl>
              <c:idx val="5"/>
              <c:layout>
                <c:manualLayout>
                  <c:x val="0.17794734266065496"/>
                  <c:y val="-4.1390165595816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A4D-41EF-A8DA-8786CDF58F00}"/>
                </c:ext>
              </c:extLst>
            </c:dLbl>
            <c:dLbl>
              <c:idx val="6"/>
              <c:layout>
                <c:manualLayout>
                  <c:x val="8.0676520275985274E-3"/>
                  <c:y val="-2.47802282633222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A4D-41EF-A8DA-8786CDF58F00}"/>
                </c:ext>
              </c:extLst>
            </c:dLbl>
            <c:dLbl>
              <c:idx val="7"/>
              <c:layout>
                <c:manualLayout>
                  <c:x val="-1.9803002997584338E-2"/>
                  <c:y val="6.79675221592776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A4D-41EF-A8DA-8786CDF58F00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Лист1!$A$2:$A$12</c:f>
              <c:strCache>
                <c:ptCount val="11"/>
                <c:pt idx="0">
                  <c:v>Общегосударственные вопросы</c:v>
                </c:pt>
                <c:pt idx="1">
                  <c:v>Национальная безопасность и правоохранительная деятельность</c:v>
                </c:pt>
                <c:pt idx="2">
                  <c:v>Национальная экономика</c:v>
                </c:pt>
                <c:pt idx="3">
                  <c:v>Жилищно-коммунальное хозяйство</c:v>
                </c:pt>
                <c:pt idx="4">
                  <c:v>Охрана окружающей среды</c:v>
                </c:pt>
                <c:pt idx="5">
                  <c:v>Образование</c:v>
                </c:pt>
                <c:pt idx="6">
                  <c:v>Культура,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Средства массовой информации</c:v>
                </c:pt>
                <c:pt idx="10">
                  <c:v>Межбюджетные трансферты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8.4687558895405921</c:v>
                </c:pt>
                <c:pt idx="1">
                  <c:v>0.655810648948846</c:v>
                </c:pt>
                <c:pt idx="2">
                  <c:v>2.784427282417159</c:v>
                </c:pt>
                <c:pt idx="3">
                  <c:v>1.5375714076969506E-2</c:v>
                </c:pt>
                <c:pt idx="4">
                  <c:v>0.16250359663289216</c:v>
                </c:pt>
                <c:pt idx="5">
                  <c:v>71.955287562296803</c:v>
                </c:pt>
                <c:pt idx="6">
                  <c:v>9.662924780132494</c:v>
                </c:pt>
                <c:pt idx="7">
                  <c:v>5.1864747860849443</c:v>
                </c:pt>
                <c:pt idx="8">
                  <c:v>9.7182842924412229E-3</c:v>
                </c:pt>
                <c:pt idx="9">
                  <c:v>0.17121534433790195</c:v>
                </c:pt>
                <c:pt idx="10">
                  <c:v>2.9154852877323668E-3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CA4D-41EF-A8DA-8786CDF58F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2025 год</c:v>
                </c:pt>
              </c:strCache>
            </c:strRef>
          </c:tx>
          <c:explosion val="14"/>
          <c:dPt>
            <c:idx val="0"/>
            <c:bubble3D val="0"/>
            <c:explosion val="24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046-4F5E-AAFD-1ADDEA8E8BAD}"/>
              </c:ext>
            </c:extLst>
          </c:dPt>
          <c:dPt>
            <c:idx val="1"/>
            <c:bubble3D val="0"/>
            <c:explosion val="18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046-4F5E-AAFD-1ADDEA8E8BAD}"/>
              </c:ext>
            </c:extLst>
          </c:dPt>
          <c:dPt>
            <c:idx val="2"/>
            <c:bubble3D val="0"/>
            <c:explosion val="16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046-4F5E-AAFD-1ADDEA8E8BA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046-4F5E-AAFD-1ADDEA8E8BA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046-4F5E-AAFD-1ADDEA8E8BAD}"/>
              </c:ext>
            </c:extLst>
          </c:dPt>
          <c:dPt>
            <c:idx val="5"/>
            <c:bubble3D val="0"/>
            <c:explosion val="21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046-4F5E-AAFD-1ADDEA8E8BAD}"/>
              </c:ext>
            </c:extLst>
          </c:dPt>
          <c:dPt>
            <c:idx val="6"/>
            <c:bubble3D val="0"/>
            <c:explosion val="3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046-4F5E-AAFD-1ADDEA8E8BAD}"/>
              </c:ext>
            </c:extLst>
          </c:dPt>
          <c:dPt>
            <c:idx val="7"/>
            <c:bubble3D val="0"/>
            <c:explosion val="3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046-4F5E-AAFD-1ADDEA8E8BA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9046-4F5E-AAFD-1ADDEA8E8BAD}"/>
              </c:ext>
            </c:extLst>
          </c:dPt>
          <c:dPt>
            <c:idx val="9"/>
            <c:bubble3D val="0"/>
            <c:explosion val="3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9046-4F5E-AAFD-1ADDEA8E8BAD}"/>
              </c:ext>
            </c:extLst>
          </c:dPt>
          <c:dPt>
            <c:idx val="10"/>
            <c:bubble3D val="0"/>
            <c:explosion val="28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F5FF-435C-A871-70F86D2E3808}"/>
              </c:ext>
            </c:extLst>
          </c:dPt>
          <c:dLbls>
            <c:dLbl>
              <c:idx val="0"/>
              <c:layout>
                <c:manualLayout>
                  <c:x val="-2.1642434877536611E-2"/>
                  <c:y val="-1.68373297229249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046-4F5E-AAFD-1ADDEA8E8BAD}"/>
                </c:ext>
              </c:extLst>
            </c:dLbl>
            <c:dLbl>
              <c:idx val="2"/>
              <c:layout>
                <c:manualLayout>
                  <c:x val="1.2154313566719371E-2"/>
                  <c:y val="-2.4107552166838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46-4F5E-AAFD-1ADDEA8E8BAD}"/>
                </c:ext>
              </c:extLst>
            </c:dLbl>
            <c:dLbl>
              <c:idx val="5"/>
              <c:layout>
                <c:manualLayout>
                  <c:x val="0.17794734266065496"/>
                  <c:y val="-4.1390165595816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046-4F5E-AAFD-1ADDEA8E8BAD}"/>
                </c:ext>
              </c:extLst>
            </c:dLbl>
            <c:dLbl>
              <c:idx val="6"/>
              <c:layout>
                <c:manualLayout>
                  <c:x val="8.0676520275985274E-3"/>
                  <c:y val="-2.47802282633222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046-4F5E-AAFD-1ADDEA8E8BAD}"/>
                </c:ext>
              </c:extLst>
            </c:dLbl>
            <c:dLbl>
              <c:idx val="7"/>
              <c:layout>
                <c:manualLayout>
                  <c:x val="-1.9803002997584338E-2"/>
                  <c:y val="6.79675221592776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046-4F5E-AAFD-1ADDEA8E8BAD}"/>
                </c:ext>
              </c:extLst>
            </c:dLbl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Лист1!$A$2:$A$12</c:f>
              <c:strCache>
                <c:ptCount val="11"/>
                <c:pt idx="0">
                  <c:v>Общегосударственные вопросы</c:v>
                </c:pt>
                <c:pt idx="1">
                  <c:v>Национальная безопасность и правоохранительная деятельность</c:v>
                </c:pt>
                <c:pt idx="2">
                  <c:v>Национальная экономика</c:v>
                </c:pt>
                <c:pt idx="3">
                  <c:v>Жилищно-коммунальное хозяйство</c:v>
                </c:pt>
                <c:pt idx="4">
                  <c:v>Охрана окружающей среды</c:v>
                </c:pt>
                <c:pt idx="5">
                  <c:v>Образование</c:v>
                </c:pt>
                <c:pt idx="6">
                  <c:v>Культура,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Средства массовой информации</c:v>
                </c:pt>
                <c:pt idx="10">
                  <c:v>Межбюджетные трансферты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7.976286084743835</c:v>
                </c:pt>
                <c:pt idx="1">
                  <c:v>0.70766692169823975</c:v>
                </c:pt>
                <c:pt idx="2">
                  <c:v>3.0799357656741146</c:v>
                </c:pt>
                <c:pt idx="3">
                  <c:v>1.6193834718338764E-2</c:v>
                </c:pt>
                <c:pt idx="4">
                  <c:v>0.17115018995770226</c:v>
                </c:pt>
                <c:pt idx="5">
                  <c:v>70.599270582893965</c:v>
                </c:pt>
                <c:pt idx="6">
                  <c:v>9.8765942062626628</c:v>
                </c:pt>
                <c:pt idx="7">
                  <c:v>5.3912309836676213</c:v>
                </c:pt>
                <c:pt idx="8">
                  <c:v>1.0235380860349559E-2</c:v>
                </c:pt>
                <c:pt idx="9">
                  <c:v>0.1805448073902374</c:v>
                </c:pt>
                <c:pt idx="10">
                  <c:v>3.0706142581048679E-3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9046-4F5E-AAFD-1ADDEA8E8B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CDA-4B2E-89AF-9CDEFAD56469}"/>
                </c:ext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DA-4B2E-89AF-9CDEFAD56469}"/>
                </c:ext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CDA-4B2E-89AF-9CDEFAD56469}"/>
                </c:ext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DA-4B2E-89AF-9CDEFAD56469}"/>
                </c:ext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Лист1!$B$2:$B$6</c:f>
              <c:numCache>
                <c:formatCode>0.0</c:formatCode>
                <c:ptCount val="5"/>
                <c:pt idx="0">
                  <c:v>36533.699999999997</c:v>
                </c:pt>
                <c:pt idx="1">
                  <c:v>50207.3</c:v>
                </c:pt>
                <c:pt idx="2">
                  <c:v>23204.799999999999</c:v>
                </c:pt>
                <c:pt idx="3">
                  <c:v>15562.199999999999</c:v>
                </c:pt>
                <c:pt idx="4">
                  <c:v>12815.800000000001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CDA-4B2E-89AF-9CDEFAD564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Лист1!$C$2:$C$6</c:f>
              <c:numCache>
                <c:formatCode>0.0</c:formatCode>
                <c:ptCount val="5"/>
                <c:pt idx="0">
                  <c:v>12208.9</c:v>
                </c:pt>
                <c:pt idx="1">
                  <c:v>46339.199999999997</c:v>
                </c:pt>
                <c:pt idx="2">
                  <c:v>2109.4</c:v>
                </c:pt>
                <c:pt idx="3">
                  <c:v>624.89999999999986</c:v>
                </c:pt>
                <c:pt idx="4">
                  <c:v>627.9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CDA-4B2E-89AF-9CDEFAD564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Лист1!$D$2:$D$6</c:f>
              <c:numCache>
                <c:formatCode>0.0</c:formatCode>
                <c:ptCount val="5"/>
                <c:pt idx="0">
                  <c:v>10639.900000000001</c:v>
                </c:pt>
                <c:pt idx="1">
                  <c:v>9314.2999999999993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CDA-4B2E-89AF-9CDEFAD5646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DA-4B2E-89AF-9CDEFAD56469}"/>
                </c:ext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CDA-4B2E-89AF-9CDEFAD56469}"/>
                </c:ext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CDA-4B2E-89AF-9CDEFAD56469}"/>
                </c:ext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CDA-4B2E-89AF-9CDEFAD56469}"/>
                </c:ext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Лист1!$E$2:$E$6</c:f>
              <c:numCache>
                <c:formatCode>0.0</c:formatCode>
                <c:ptCount val="5"/>
                <c:pt idx="0">
                  <c:v>1322.2</c:v>
                </c:pt>
                <c:pt idx="1">
                  <c:v>38017.300000000003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CDA-4B2E-89AF-9CDEFAD5646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Лист1!$F$2:$F$6</c:f>
              <c:numCache>
                <c:formatCode>0.0</c:formatCode>
                <c:ptCount val="5"/>
                <c:pt idx="0">
                  <c:v>3377.4</c:v>
                </c:pt>
                <c:pt idx="1">
                  <c:v>6929.3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0CDA-4B2E-89AF-9CDEFAD5646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invertIfNegative val="0"/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Лист1!$G$2:$G$6</c:f>
              <c:numCache>
                <c:formatCode>0.0</c:formatCode>
                <c:ptCount val="5"/>
                <c:pt idx="0">
                  <c:v>207276.6</c:v>
                </c:pt>
                <c:pt idx="1">
                  <c:v>266114.3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0CDA-4B2E-89AF-9CDEFAD5646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CDA-4B2E-89AF-9CDEFAD56469}"/>
                </c:ext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0CDA-4B2E-89AF-9CDEFAD56469}"/>
                </c:ext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CDA-4B2E-89AF-9CDEFAD56469}"/>
                </c:ext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  <c:pt idx="4">
                  <c:v>2025 год</c:v>
                </c:pt>
              </c:strCache>
            </c:strRef>
          </c:cat>
          <c:val>
            <c:numRef>
              <c:f>Лист1!$H$2:$H$6</c:f>
              <c:numCache>
                <c:formatCode>0.0</c:formatCode>
                <c:ptCount val="5"/>
                <c:pt idx="0">
                  <c:v>1447.8999999999999</c:v>
                </c:pt>
                <c:pt idx="1">
                  <c:v>8291.1</c:v>
                </c:pt>
                <c:pt idx="2">
                  <c:v>402.2</c:v>
                </c:pt>
                <c:pt idx="3">
                  <c:v>402.2</c:v>
                </c:pt>
                <c:pt idx="4">
                  <c:v>402.2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0CDA-4B2E-89AF-9CDEFAD564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0276208"/>
        <c:axId val="610276600"/>
        <c:axId val="1182477711"/>
      </c:bar3DChart>
      <c:catAx>
        <c:axId val="61027620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600"/>
        <c:crosses val="autoZero"/>
        <c:auto val="1"/>
        <c:lblAlgn val="ctr"/>
        <c:lblOffset val="100"/>
        <c:noMultiLvlLbl val="0"/>
      </c:catAx>
      <c:valAx>
        <c:axId val="61027660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208"/>
        <c:crosses val="autoZero"/>
        <c:crossBetween val="between"/>
      </c:valAx>
      <c:serAx>
        <c:axId val="1182477711"/>
        <c:scaling>
          <c:orientation val="minMax"/>
        </c:scaling>
        <c:delete val="0"/>
        <c:axPos val="b"/>
        <c:majorTickMark val="out"/>
        <c:minorTickMark val="none"/>
        <c:tickLblPos val="nextTo"/>
        <c:crossAx val="610276600"/>
        <c:crosses val="autoZero"/>
      </c:serAx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1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8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340DB-0474-4E05-ACF5-6E13EFB5A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35</Pages>
  <Words>3692</Words>
  <Characters>21046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36</cp:revision>
  <cp:lastPrinted>2023-01-10T12:40:00Z</cp:lastPrinted>
  <dcterms:created xsi:type="dcterms:W3CDTF">2020-12-07T05:46:00Z</dcterms:created>
  <dcterms:modified xsi:type="dcterms:W3CDTF">2023-01-10T14:22:00Z</dcterms:modified>
</cp:coreProperties>
</file>