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6E1A1" w14:textId="77777777" w:rsidR="00AD075D" w:rsidRDefault="00AD075D" w:rsidP="00AD075D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1B794DED" w14:textId="77777777" w:rsidR="00AD075D" w:rsidRDefault="00AD075D" w:rsidP="00AD075D">
      <w:pPr>
        <w:pStyle w:val="5"/>
      </w:pPr>
      <w:r>
        <w:t xml:space="preserve">АДМИНИСТРАЦИИ АТЯШЕВСКОГО </w:t>
      </w:r>
    </w:p>
    <w:p w14:paraId="17AF2CE8" w14:textId="77777777" w:rsidR="00AD075D" w:rsidRDefault="00AD075D" w:rsidP="00AD075D">
      <w:pPr>
        <w:pStyle w:val="5"/>
      </w:pPr>
      <w:r>
        <w:t>МУНИЦИПАЛЬНОГО РАЙОНА</w:t>
      </w:r>
    </w:p>
    <w:p w14:paraId="365A6F69" w14:textId="77777777" w:rsidR="00AD075D" w:rsidRDefault="00AD075D" w:rsidP="00AD075D">
      <w:pPr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14:paraId="4670F2A6" w14:textId="77777777" w:rsidR="00AD075D" w:rsidRDefault="00AD075D" w:rsidP="00AD075D">
      <w:pPr>
        <w:rPr>
          <w:sz w:val="28"/>
        </w:rPr>
      </w:pPr>
    </w:p>
    <w:p w14:paraId="7619AC88" w14:textId="73859D69" w:rsidR="00AD075D" w:rsidRDefault="00AD075D" w:rsidP="00AD075D">
      <w:pPr>
        <w:rPr>
          <w:sz w:val="28"/>
        </w:rPr>
      </w:pPr>
      <w:r>
        <w:rPr>
          <w:sz w:val="28"/>
        </w:rPr>
        <w:t xml:space="preserve">   29.12.2022                                                                                                   №  695   </w:t>
      </w:r>
    </w:p>
    <w:p w14:paraId="51FCE2A1" w14:textId="77777777" w:rsidR="00AD075D" w:rsidRDefault="00AD075D" w:rsidP="00AD075D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6D8F12D4" w14:textId="77777777" w:rsidR="00AD075D" w:rsidRDefault="00AD075D" w:rsidP="00AD075D"/>
    <w:p w14:paraId="24D22EC7" w14:textId="77777777" w:rsidR="00AD075D" w:rsidRDefault="00AD075D" w:rsidP="00AD075D">
      <w:pPr>
        <w:rPr>
          <w:u w:val="single"/>
        </w:rPr>
      </w:pPr>
    </w:p>
    <w:p w14:paraId="2E59412A" w14:textId="77777777" w:rsidR="00AD075D" w:rsidRDefault="00AD075D" w:rsidP="00AD075D"/>
    <w:p w14:paraId="3125BCEE" w14:textId="77777777" w:rsidR="00AD075D" w:rsidRDefault="00AD075D" w:rsidP="00AD075D"/>
    <w:p w14:paraId="0FCDB3AE" w14:textId="77777777" w:rsidR="00AD075D" w:rsidRDefault="00AD075D" w:rsidP="00AD075D"/>
    <w:p w14:paraId="6172DD0C" w14:textId="77777777" w:rsidR="00AD075D" w:rsidRDefault="00AD075D" w:rsidP="00AD075D"/>
    <w:p w14:paraId="0E96F01A" w14:textId="77777777" w:rsidR="00AD075D" w:rsidRDefault="00AD075D" w:rsidP="00AD075D"/>
    <w:p w14:paraId="4F85C7A6" w14:textId="77777777" w:rsidR="00AD075D" w:rsidRDefault="00AD075D" w:rsidP="00AD075D"/>
    <w:p w14:paraId="5A48F99A" w14:textId="77777777" w:rsidR="00AD075D" w:rsidRDefault="00AD075D" w:rsidP="00AD075D"/>
    <w:p w14:paraId="3C9C8208" w14:textId="77777777" w:rsidR="00AD075D" w:rsidRDefault="00AD075D" w:rsidP="00AD075D"/>
    <w:p w14:paraId="5B3534C3" w14:textId="77777777" w:rsidR="00AD075D" w:rsidRDefault="00AD075D" w:rsidP="00AD075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 изменений в Постановление Администрации Атяшевского  муниципального  района от 21  июня 2021  года  №358 «Об утверждении прогнозного  плана (программы) приватизации муниципального имущества Атяшевского муниципального района Республики Мордовия  на  2022 год и плановый период 2023 и 2024 годов»</w:t>
      </w:r>
    </w:p>
    <w:p w14:paraId="2335FE19" w14:textId="77777777" w:rsidR="00AD075D" w:rsidRDefault="00AD075D" w:rsidP="00AD075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</w:t>
      </w:r>
    </w:p>
    <w:p w14:paraId="6961D614" w14:textId="77777777" w:rsidR="00AD075D" w:rsidRDefault="00AD075D" w:rsidP="00AD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п о с т а н о в л я ю:</w:t>
      </w:r>
    </w:p>
    <w:p w14:paraId="695EA4AA" w14:textId="77777777" w:rsidR="00AD075D" w:rsidRDefault="00AD075D" w:rsidP="00AD075D">
      <w:pPr>
        <w:jc w:val="both"/>
        <w:rPr>
          <w:sz w:val="28"/>
          <w:szCs w:val="28"/>
        </w:rPr>
      </w:pPr>
    </w:p>
    <w:p w14:paraId="6EE00112" w14:textId="19C2E265" w:rsidR="00AD075D" w:rsidRDefault="00AD075D" w:rsidP="00AD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1. Внести в Постановление Администрации Атяшевского  муниципального  района от 21  июня 2021  года  №358 «Об утверждении прогнозного  плана (программы) приватизации муниципального имущества Атяшевского муниципального района Республики Мордовия на 2022 год и плановый период 2023 и 2024 годов»  следующие изменения:</w:t>
      </w:r>
    </w:p>
    <w:p w14:paraId="2295FE49" w14:textId="38690A23" w:rsidR="00AD075D" w:rsidRDefault="00AD075D" w:rsidP="00AD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наименовании и по тексту   Постановления,   слова и  цифры  «на 2022 год и плановый период 2023 и 2024 годов» заменить словами и цифрами «на 2023 год и плановый период 2024 и 2025 годов».                                                                                                                              </w:t>
      </w:r>
    </w:p>
    <w:p w14:paraId="6F48FBFA" w14:textId="30B6B35D" w:rsidR="00AD075D" w:rsidRDefault="00AD075D" w:rsidP="00AD075D">
      <w:pPr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2. Настоящее Постановление вступает в силу   после его официального опубликования  и   подлежит размещению на официальном сайте органов местного самоуправления Атяшевского муниципального района  Республики Мордовия.   </w:t>
      </w:r>
    </w:p>
    <w:p w14:paraId="5DF78E45" w14:textId="77777777" w:rsidR="00AD075D" w:rsidRDefault="00AD075D" w:rsidP="00AD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7D19CEFF" w14:textId="77777777" w:rsidR="00AD075D" w:rsidRDefault="00AD075D" w:rsidP="00AD075D">
      <w:pPr>
        <w:jc w:val="both"/>
        <w:rPr>
          <w:sz w:val="28"/>
          <w:szCs w:val="28"/>
        </w:rPr>
      </w:pPr>
    </w:p>
    <w:p w14:paraId="6226F5FC" w14:textId="77777777" w:rsidR="00AD075D" w:rsidRDefault="00AD075D" w:rsidP="00AD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муниципального района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14:paraId="0BB7AD60" w14:textId="77777777" w:rsidR="00AD075D" w:rsidRDefault="00AD075D" w:rsidP="00AD075D">
      <w:pPr>
        <w:jc w:val="both"/>
        <w:rPr>
          <w:sz w:val="28"/>
          <w:szCs w:val="28"/>
        </w:rPr>
      </w:pPr>
    </w:p>
    <w:p w14:paraId="2082F3C6" w14:textId="77777777" w:rsidR="00AD075D" w:rsidRDefault="00AD075D" w:rsidP="00AD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14:paraId="5ACEB9BC" w14:textId="77777777" w:rsidR="00AD075D" w:rsidRDefault="00AD075D" w:rsidP="00AD075D">
      <w:pPr>
        <w:jc w:val="both"/>
        <w:rPr>
          <w:sz w:val="28"/>
          <w:szCs w:val="28"/>
        </w:rPr>
      </w:pPr>
    </w:p>
    <w:p w14:paraId="7CA3AEFB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62D"/>
    <w:rsid w:val="006230C3"/>
    <w:rsid w:val="007C062D"/>
    <w:rsid w:val="00AD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4AE6B"/>
  <w15:chartTrackingRefBased/>
  <w15:docId w15:val="{B96F0D29-08E5-4537-86BE-D51E101A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75D"/>
    <w:pPr>
      <w:spacing w:after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D075D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semiHidden/>
    <w:unhideWhenUsed/>
    <w:qFormat/>
    <w:rsid w:val="00AD075D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D075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AD075D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4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2023-01-10T06:11:00Z</dcterms:created>
  <dcterms:modified xsi:type="dcterms:W3CDTF">2023-01-10T06:13:00Z</dcterms:modified>
</cp:coreProperties>
</file>