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529F2" w:rsidRDefault="008529F2" w:rsidP="008529F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Срок присвоения адреса объекту недвижимости при подаче электронного заявления сокращен вдвое</w:t>
      </w:r>
    </w:p>
    <w:p w:rsidR="008529F2" w:rsidRDefault="008529F2" w:rsidP="008529F2"/>
    <w:p w:rsidR="008529F2" w:rsidRDefault="008529F2" w:rsidP="008529F2">
      <w:pPr>
        <w:rPr>
          <w:sz w:val="28"/>
          <w:szCs w:val="28"/>
        </w:rPr>
      </w:pPr>
      <w:r>
        <w:rPr>
          <w:sz w:val="28"/>
          <w:szCs w:val="28"/>
        </w:rPr>
        <w:t xml:space="preserve">           Постановлением  Правительства Российской Федерации от 05.02.2024 г. № 124 внесены изменения в постановление Правительства Российской Федерации от 19.11.2014 г. №1221 «Об утверждении правил присвоения, изменения и аннулирования адресов».</w:t>
      </w:r>
    </w:p>
    <w:p w:rsidR="008529F2" w:rsidRDefault="008529F2" w:rsidP="008529F2">
      <w:pPr>
        <w:rPr>
          <w:sz w:val="28"/>
          <w:szCs w:val="28"/>
        </w:rPr>
      </w:pPr>
      <w:r>
        <w:rPr>
          <w:sz w:val="28"/>
          <w:szCs w:val="28"/>
        </w:rPr>
        <w:t xml:space="preserve">          Так, с 05.02.2024 года уполномоченный орган должен присвоить объекту адрес, аннулировать его или отказать в этих действиях в течение 5 рабочих дней </w:t>
      </w:r>
      <w:proofErr w:type="gramStart"/>
      <w:r>
        <w:rPr>
          <w:sz w:val="28"/>
          <w:szCs w:val="28"/>
        </w:rPr>
        <w:t>с даты поступления</w:t>
      </w:r>
      <w:proofErr w:type="gramEnd"/>
      <w:r>
        <w:rPr>
          <w:sz w:val="28"/>
          <w:szCs w:val="28"/>
        </w:rPr>
        <w:t xml:space="preserve"> электронного заявления. Ранее предельный срок составлял 10 рабочих дней независимо от формы документа.</w:t>
      </w:r>
    </w:p>
    <w:p w:rsidR="008529F2" w:rsidRDefault="008529F2" w:rsidP="008529F2">
      <w:pPr>
        <w:rPr>
          <w:sz w:val="28"/>
          <w:szCs w:val="28"/>
        </w:rPr>
      </w:pPr>
      <w:r>
        <w:rPr>
          <w:sz w:val="28"/>
          <w:szCs w:val="28"/>
        </w:rPr>
        <w:t xml:space="preserve">         Новшество не касается ситуаций, когда в уполномоченный орган подают бумажное заявление.</w:t>
      </w:r>
    </w:p>
    <w:p w:rsidR="008529F2" w:rsidRDefault="008529F2" w:rsidP="008529F2">
      <w:pPr>
        <w:rPr>
          <w:sz w:val="28"/>
          <w:szCs w:val="28"/>
        </w:rPr>
      </w:pPr>
      <w:r>
        <w:rPr>
          <w:sz w:val="28"/>
          <w:szCs w:val="28"/>
        </w:rPr>
        <w:t xml:space="preserve">        Кроме того, с 1 марта 2024 года, например, вместе с решением присвоить адрес уполномоченный орган направляет заявителю выписку из адресного  государственного реестра, ранее данную выписку к решению не прилагали.</w:t>
      </w:r>
    </w:p>
    <w:p w:rsidR="008529F2" w:rsidRDefault="008529F2" w:rsidP="008529F2">
      <w:pPr>
        <w:rPr>
          <w:sz w:val="28"/>
          <w:szCs w:val="28"/>
        </w:rPr>
      </w:pPr>
      <w:r>
        <w:rPr>
          <w:sz w:val="28"/>
          <w:szCs w:val="28"/>
        </w:rPr>
        <w:t xml:space="preserve">          Соответствующие изменения вступили в силу 05.02.2024 года.</w:t>
      </w:r>
    </w:p>
    <w:p w:rsidR="008529F2" w:rsidRDefault="008529F2" w:rsidP="008529F2"/>
    <w:p w:rsidR="000C6178" w:rsidRDefault="000C6178"/>
    <w:sectPr w:rsidR="000C617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0C6178"/>
    <w:rsid w:val="000C6178"/>
    <w:rsid w:val="008529F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29F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0903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150</Words>
  <Characters>860</Characters>
  <Application>Microsoft Office Word</Application>
  <DocSecurity>0</DocSecurity>
  <Lines>7</Lines>
  <Paragraphs>2</Paragraphs>
  <ScaleCrop>false</ScaleCrop>
  <Company/>
  <LinksUpToDate>false</LinksUpToDate>
  <CharactersWithSpaces>1008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3</cp:revision>
  <dcterms:created xsi:type="dcterms:W3CDTF">2024-03-05T13:10:00Z</dcterms:created>
  <dcterms:modified xsi:type="dcterms:W3CDTF">2024-03-05T13:10:00Z</dcterms:modified>
</cp:coreProperties>
</file>