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520" w:rsidRPr="004E4520" w:rsidRDefault="006D12F4" w:rsidP="006D12F4">
      <w:pPr>
        <w:keepNext/>
        <w:widowControl/>
        <w:autoSpaceDE/>
        <w:autoSpaceDN/>
        <w:adjustRightInd/>
        <w:ind w:firstLine="0"/>
        <w:outlineLvl w:val="2"/>
        <w:rPr>
          <w:rFonts w:ascii="Times New Roman" w:hAnsi="Times New Roman" w:cs="Times New Roman"/>
          <w:b/>
          <w:sz w:val="48"/>
          <w:szCs w:val="20"/>
        </w:rPr>
      </w:pPr>
      <w:bookmarkStart w:id="0" w:name="_GoBack"/>
      <w:bookmarkEnd w:id="0"/>
      <w:r>
        <w:rPr>
          <w:b/>
          <w:bCs/>
          <w:color w:val="26282F"/>
        </w:rPr>
        <w:t xml:space="preserve">                      </w:t>
      </w:r>
      <w:r w:rsidR="004E4520" w:rsidRPr="004E4520">
        <w:rPr>
          <w:rFonts w:ascii="Times New Roman" w:hAnsi="Times New Roman" w:cs="Times New Roman"/>
          <w:b/>
          <w:sz w:val="48"/>
          <w:szCs w:val="20"/>
        </w:rPr>
        <w:t>П О С Т А Н О В Л Е Н И Е</w:t>
      </w:r>
      <w:r w:rsidR="00DD45E5">
        <w:rPr>
          <w:rFonts w:ascii="Times New Roman" w:hAnsi="Times New Roman" w:cs="Times New Roman"/>
          <w:b/>
          <w:sz w:val="48"/>
          <w:szCs w:val="20"/>
        </w:rPr>
        <w:t xml:space="preserve">     </w:t>
      </w:r>
    </w:p>
    <w:p w:rsidR="004E4520" w:rsidRPr="004E4520" w:rsidRDefault="004E4520" w:rsidP="004E4520">
      <w:pPr>
        <w:keepNext/>
        <w:widowControl/>
        <w:autoSpaceDE/>
        <w:autoSpaceDN/>
        <w:adjustRightInd/>
        <w:ind w:firstLine="0"/>
        <w:jc w:val="center"/>
        <w:outlineLvl w:val="4"/>
        <w:rPr>
          <w:rFonts w:ascii="Times New Roman" w:hAnsi="Times New Roman" w:cs="Times New Roman"/>
          <w:sz w:val="36"/>
          <w:szCs w:val="20"/>
        </w:rPr>
      </w:pPr>
    </w:p>
    <w:p w:rsidR="004E4520" w:rsidRPr="004E4520" w:rsidRDefault="004E4520" w:rsidP="004E4520">
      <w:pPr>
        <w:keepNext/>
        <w:widowControl/>
        <w:autoSpaceDE/>
        <w:autoSpaceDN/>
        <w:adjustRightInd/>
        <w:ind w:firstLine="0"/>
        <w:jc w:val="center"/>
        <w:outlineLvl w:val="4"/>
        <w:rPr>
          <w:rFonts w:ascii="Times New Roman" w:hAnsi="Times New Roman" w:cs="Times New Roman"/>
          <w:sz w:val="36"/>
          <w:szCs w:val="20"/>
        </w:rPr>
      </w:pPr>
      <w:r w:rsidRPr="004E4520">
        <w:rPr>
          <w:rFonts w:ascii="Times New Roman" w:hAnsi="Times New Roman" w:cs="Times New Roman"/>
          <w:sz w:val="36"/>
          <w:szCs w:val="20"/>
        </w:rPr>
        <w:t xml:space="preserve">АДМИНИСТРАЦИИ АТЯШЕВСКОГО </w:t>
      </w:r>
    </w:p>
    <w:p w:rsidR="004E4520" w:rsidRPr="004E4520" w:rsidRDefault="004E4520" w:rsidP="004E4520">
      <w:pPr>
        <w:keepNext/>
        <w:widowControl/>
        <w:autoSpaceDE/>
        <w:autoSpaceDN/>
        <w:adjustRightInd/>
        <w:ind w:firstLine="0"/>
        <w:jc w:val="center"/>
        <w:outlineLvl w:val="4"/>
        <w:rPr>
          <w:rFonts w:ascii="Times New Roman" w:hAnsi="Times New Roman" w:cs="Times New Roman"/>
          <w:sz w:val="36"/>
          <w:szCs w:val="20"/>
        </w:rPr>
      </w:pPr>
      <w:r w:rsidRPr="004E4520">
        <w:rPr>
          <w:rFonts w:ascii="Times New Roman" w:hAnsi="Times New Roman" w:cs="Times New Roman"/>
          <w:sz w:val="36"/>
          <w:szCs w:val="20"/>
        </w:rPr>
        <w:t>МУНИЦИПАЛЬНОГО РАЙОНА</w:t>
      </w:r>
    </w:p>
    <w:p w:rsidR="004E4520" w:rsidRPr="004E4520" w:rsidRDefault="004E4520" w:rsidP="004E4520">
      <w:pPr>
        <w:widowControl/>
        <w:autoSpaceDE/>
        <w:autoSpaceDN/>
        <w:adjustRightInd/>
        <w:ind w:firstLine="0"/>
        <w:jc w:val="center"/>
        <w:rPr>
          <w:rFonts w:ascii="Times New Roman" w:hAnsi="Times New Roman" w:cs="Times New Roman"/>
          <w:sz w:val="36"/>
          <w:szCs w:val="36"/>
        </w:rPr>
      </w:pPr>
      <w:r w:rsidRPr="004E4520">
        <w:rPr>
          <w:rFonts w:ascii="Times New Roman" w:hAnsi="Times New Roman" w:cs="Times New Roman"/>
          <w:sz w:val="36"/>
          <w:szCs w:val="36"/>
        </w:rPr>
        <w:t>РЕСПУБЛИКИ МОРДОВИЯ</w:t>
      </w:r>
    </w:p>
    <w:p w:rsidR="004E4520" w:rsidRPr="004E4520" w:rsidRDefault="004E4520" w:rsidP="004E4520">
      <w:pPr>
        <w:widowControl/>
        <w:autoSpaceDE/>
        <w:autoSpaceDN/>
        <w:adjustRightInd/>
        <w:ind w:firstLine="0"/>
        <w:jc w:val="left"/>
        <w:rPr>
          <w:rFonts w:ascii="Times New Roman" w:hAnsi="Times New Roman" w:cs="Times New Roman"/>
          <w:sz w:val="28"/>
          <w:szCs w:val="20"/>
        </w:rPr>
      </w:pPr>
    </w:p>
    <w:p w:rsidR="004E4520" w:rsidRPr="004E4520" w:rsidRDefault="000B5A27" w:rsidP="000B5A27">
      <w:pPr>
        <w:widowControl/>
        <w:autoSpaceDE/>
        <w:autoSpaceDN/>
        <w:adjustRightInd/>
        <w:ind w:firstLine="0"/>
        <w:jc w:val="center"/>
        <w:rPr>
          <w:rFonts w:ascii="Times New Roman" w:hAnsi="Times New Roman" w:cs="Times New Roman"/>
          <w:sz w:val="28"/>
          <w:szCs w:val="20"/>
        </w:rPr>
      </w:pPr>
      <w:r>
        <w:rPr>
          <w:rFonts w:ascii="Times New Roman" w:hAnsi="Times New Roman" w:cs="Times New Roman"/>
          <w:sz w:val="28"/>
          <w:szCs w:val="20"/>
        </w:rPr>
        <w:t>03.05.2024 г.</w:t>
      </w:r>
      <w:r w:rsidR="004E4520">
        <w:rPr>
          <w:rFonts w:ascii="Times New Roman" w:hAnsi="Times New Roman" w:cs="Times New Roman"/>
          <w:sz w:val="28"/>
          <w:szCs w:val="20"/>
        </w:rPr>
        <w:t xml:space="preserve">   </w:t>
      </w:r>
      <w:r w:rsidR="004E4520" w:rsidRPr="004E4520">
        <w:rPr>
          <w:rFonts w:ascii="Times New Roman" w:hAnsi="Times New Roman" w:cs="Times New Roman"/>
          <w:sz w:val="28"/>
          <w:szCs w:val="20"/>
        </w:rPr>
        <w:t xml:space="preserve">                  </w:t>
      </w:r>
      <w:r w:rsidR="004E4520">
        <w:rPr>
          <w:rFonts w:ascii="Times New Roman" w:hAnsi="Times New Roman" w:cs="Times New Roman"/>
          <w:sz w:val="28"/>
          <w:szCs w:val="20"/>
        </w:rPr>
        <w:t xml:space="preserve">                     </w:t>
      </w:r>
      <w:r w:rsidR="004E4520" w:rsidRPr="004E4520">
        <w:rPr>
          <w:rFonts w:ascii="Times New Roman" w:hAnsi="Times New Roman" w:cs="Times New Roman"/>
          <w:sz w:val="28"/>
          <w:szCs w:val="20"/>
        </w:rPr>
        <w:t xml:space="preserve"> №</w:t>
      </w:r>
      <w:r>
        <w:rPr>
          <w:rFonts w:ascii="Times New Roman" w:hAnsi="Times New Roman" w:cs="Times New Roman"/>
          <w:sz w:val="28"/>
          <w:szCs w:val="20"/>
        </w:rPr>
        <w:t>184</w:t>
      </w:r>
    </w:p>
    <w:p w:rsidR="004E4520" w:rsidRPr="004E4520" w:rsidRDefault="004E4520" w:rsidP="004E4520">
      <w:pPr>
        <w:widowControl/>
        <w:autoSpaceDE/>
        <w:autoSpaceDN/>
        <w:adjustRightInd/>
        <w:ind w:firstLine="0"/>
        <w:jc w:val="center"/>
        <w:rPr>
          <w:rFonts w:ascii="Times New Roman" w:hAnsi="Times New Roman" w:cs="Times New Roman"/>
          <w:szCs w:val="20"/>
        </w:rPr>
      </w:pPr>
      <w:r w:rsidRPr="004E4520">
        <w:rPr>
          <w:rFonts w:ascii="Times New Roman" w:hAnsi="Times New Roman" w:cs="Times New Roman"/>
          <w:szCs w:val="20"/>
        </w:rPr>
        <w:t>рп.Атяшево</w:t>
      </w:r>
    </w:p>
    <w:p w:rsidR="004E4520" w:rsidRDefault="004E4520" w:rsidP="004E4520">
      <w:pPr>
        <w:pStyle w:val="1"/>
        <w:jc w:val="both"/>
      </w:pPr>
    </w:p>
    <w:p w:rsidR="00C1682F" w:rsidRPr="004E4520" w:rsidRDefault="00C1682F" w:rsidP="004E4520">
      <w:pPr>
        <w:pStyle w:val="1"/>
        <w:rPr>
          <w:sz w:val="28"/>
          <w:szCs w:val="28"/>
        </w:rPr>
      </w:pPr>
      <w:r w:rsidRPr="004E4520">
        <w:rPr>
          <w:sz w:val="28"/>
          <w:szCs w:val="28"/>
        </w:rPr>
        <w:t>Об утверждении Порядка и условий заключения соглашений о защите и поощрен</w:t>
      </w:r>
      <w:r w:rsidR="00F23E43">
        <w:rPr>
          <w:sz w:val="28"/>
          <w:szCs w:val="28"/>
        </w:rPr>
        <w:t>ии капиталовложений со стороны А</w:t>
      </w:r>
      <w:r w:rsidRPr="004E4520">
        <w:rPr>
          <w:sz w:val="28"/>
          <w:szCs w:val="28"/>
        </w:rPr>
        <w:t xml:space="preserve">дминистрации </w:t>
      </w:r>
      <w:r w:rsidR="004E4520" w:rsidRPr="004E4520">
        <w:rPr>
          <w:sz w:val="28"/>
          <w:szCs w:val="28"/>
        </w:rPr>
        <w:t>Атяшевского</w:t>
      </w:r>
      <w:r w:rsidRPr="004E4520">
        <w:rPr>
          <w:sz w:val="28"/>
          <w:szCs w:val="28"/>
        </w:rPr>
        <w:t xml:space="preserve"> муниципаль</w:t>
      </w:r>
      <w:r w:rsidR="00F23E43">
        <w:rPr>
          <w:sz w:val="28"/>
          <w:szCs w:val="28"/>
        </w:rPr>
        <w:t>ного района Республики Мордовия</w:t>
      </w:r>
    </w:p>
    <w:p w:rsidR="00C1682F" w:rsidRPr="004E4520" w:rsidRDefault="00C1682F">
      <w:pPr>
        <w:rPr>
          <w:color w:val="000000" w:themeColor="text1"/>
        </w:rPr>
      </w:pPr>
    </w:p>
    <w:p w:rsidR="00C1682F" w:rsidRPr="004E4520" w:rsidRDefault="00C1682F">
      <w:pPr>
        <w:rPr>
          <w:sz w:val="28"/>
          <w:szCs w:val="28"/>
        </w:rPr>
      </w:pPr>
      <w:r w:rsidRPr="004E4520">
        <w:rPr>
          <w:color w:val="000000" w:themeColor="text1"/>
          <w:sz w:val="28"/>
          <w:szCs w:val="28"/>
        </w:rPr>
        <w:t xml:space="preserve">В соответствии с </w:t>
      </w:r>
      <w:hyperlink r:id="rId9" w:history="1">
        <w:r w:rsidRPr="004E4520">
          <w:rPr>
            <w:rStyle w:val="a4"/>
            <w:rFonts w:cs="Times New Roman CYR"/>
            <w:color w:val="000000" w:themeColor="text1"/>
            <w:sz w:val="28"/>
            <w:szCs w:val="28"/>
          </w:rPr>
          <w:t>частью 8 статьи 4</w:t>
        </w:r>
      </w:hyperlink>
      <w:r w:rsidRPr="004E4520">
        <w:rPr>
          <w:color w:val="000000" w:themeColor="text1"/>
          <w:sz w:val="28"/>
          <w:szCs w:val="28"/>
        </w:rPr>
        <w:t xml:space="preserve"> Федерального</w:t>
      </w:r>
      <w:r w:rsidRPr="004E4520">
        <w:rPr>
          <w:sz w:val="28"/>
          <w:szCs w:val="28"/>
        </w:rPr>
        <w:t xml:space="preserve"> закона от 1 апреля 2020 г. </w:t>
      </w:r>
      <w:r w:rsidR="00DD45E5">
        <w:rPr>
          <w:sz w:val="28"/>
          <w:szCs w:val="28"/>
        </w:rPr>
        <w:t>№</w:t>
      </w:r>
      <w:r w:rsidRPr="004E4520">
        <w:rPr>
          <w:sz w:val="28"/>
          <w:szCs w:val="28"/>
        </w:rPr>
        <w:t xml:space="preserve"> 69-ФЗ </w:t>
      </w:r>
      <w:r w:rsidR="00DD45E5">
        <w:rPr>
          <w:sz w:val="28"/>
          <w:szCs w:val="28"/>
        </w:rPr>
        <w:t>«</w:t>
      </w:r>
      <w:r w:rsidRPr="004E4520">
        <w:rPr>
          <w:sz w:val="28"/>
          <w:szCs w:val="28"/>
        </w:rPr>
        <w:t>О защите и поощрении капиталовложен</w:t>
      </w:r>
      <w:r w:rsidR="00F23E43">
        <w:rPr>
          <w:sz w:val="28"/>
          <w:szCs w:val="28"/>
        </w:rPr>
        <w:t>ий в Российской Федерации</w:t>
      </w:r>
      <w:r w:rsidR="00DD45E5">
        <w:rPr>
          <w:sz w:val="28"/>
          <w:szCs w:val="28"/>
        </w:rPr>
        <w:t>»</w:t>
      </w:r>
      <w:r w:rsidR="00F23E43">
        <w:rPr>
          <w:sz w:val="28"/>
          <w:szCs w:val="28"/>
        </w:rPr>
        <w:t>, А</w:t>
      </w:r>
      <w:r w:rsidRPr="004E4520">
        <w:rPr>
          <w:sz w:val="28"/>
          <w:szCs w:val="28"/>
        </w:rPr>
        <w:t xml:space="preserve">дминистрация </w:t>
      </w:r>
      <w:r w:rsidR="004E4520">
        <w:rPr>
          <w:sz w:val="28"/>
          <w:szCs w:val="28"/>
        </w:rPr>
        <w:t>Атяшевского</w:t>
      </w:r>
      <w:r w:rsidRPr="004E4520">
        <w:rPr>
          <w:sz w:val="28"/>
          <w:szCs w:val="28"/>
        </w:rPr>
        <w:t xml:space="preserve"> муниципального района Республики Мордовия постановляет:</w:t>
      </w:r>
    </w:p>
    <w:p w:rsidR="00C1682F" w:rsidRPr="004E4520" w:rsidRDefault="00C1682F">
      <w:pPr>
        <w:rPr>
          <w:sz w:val="28"/>
          <w:szCs w:val="28"/>
        </w:rPr>
      </w:pPr>
      <w:bookmarkStart w:id="1" w:name="sub_1"/>
      <w:r w:rsidRPr="004E4520">
        <w:rPr>
          <w:sz w:val="28"/>
          <w:szCs w:val="28"/>
        </w:rPr>
        <w:t>1. Утвердить Порядок и условия заключения соглашений о защите и поощрен</w:t>
      </w:r>
      <w:r w:rsidR="00F23E43">
        <w:rPr>
          <w:sz w:val="28"/>
          <w:szCs w:val="28"/>
        </w:rPr>
        <w:t>ии капиталовложений со стороны А</w:t>
      </w:r>
      <w:r w:rsidRPr="004E4520">
        <w:rPr>
          <w:sz w:val="28"/>
          <w:szCs w:val="28"/>
        </w:rPr>
        <w:t xml:space="preserve">дминистрации </w:t>
      </w:r>
      <w:r w:rsidR="004E4520">
        <w:rPr>
          <w:sz w:val="28"/>
          <w:szCs w:val="28"/>
        </w:rPr>
        <w:t>Атяшевского</w:t>
      </w:r>
      <w:r w:rsidRPr="004E4520">
        <w:rPr>
          <w:sz w:val="28"/>
          <w:szCs w:val="28"/>
        </w:rPr>
        <w:t xml:space="preserve"> муниципального района Республики Морд</w:t>
      </w:r>
      <w:r w:rsidR="00DD45E5">
        <w:rPr>
          <w:sz w:val="28"/>
          <w:szCs w:val="28"/>
        </w:rPr>
        <w:t>овия</w:t>
      </w:r>
      <w:r w:rsidRPr="004E4520">
        <w:rPr>
          <w:sz w:val="28"/>
          <w:szCs w:val="28"/>
        </w:rPr>
        <w:t>.</w:t>
      </w:r>
    </w:p>
    <w:p w:rsidR="00C1682F" w:rsidRPr="004E4520" w:rsidRDefault="00C1682F">
      <w:pPr>
        <w:rPr>
          <w:sz w:val="28"/>
          <w:szCs w:val="28"/>
        </w:rPr>
      </w:pPr>
      <w:bookmarkStart w:id="2" w:name="sub_2"/>
      <w:bookmarkEnd w:id="1"/>
      <w:r w:rsidRPr="004E4520">
        <w:rPr>
          <w:sz w:val="28"/>
          <w:szCs w:val="28"/>
        </w:rPr>
        <w:t xml:space="preserve">2. Контроль за исполнением настоящего постановления возложить на </w:t>
      </w:r>
      <w:r w:rsidR="004E4520">
        <w:rPr>
          <w:sz w:val="28"/>
          <w:szCs w:val="28"/>
        </w:rPr>
        <w:t xml:space="preserve">Первого </w:t>
      </w:r>
      <w:r w:rsidRPr="004E4520">
        <w:rPr>
          <w:sz w:val="28"/>
          <w:szCs w:val="28"/>
        </w:rPr>
        <w:t>заместителя Главы</w:t>
      </w:r>
      <w:r w:rsidR="004E4520">
        <w:rPr>
          <w:sz w:val="28"/>
          <w:szCs w:val="28"/>
        </w:rPr>
        <w:t xml:space="preserve"> района по экономике</w:t>
      </w:r>
      <w:r w:rsidRPr="004E4520">
        <w:rPr>
          <w:sz w:val="28"/>
          <w:szCs w:val="28"/>
        </w:rPr>
        <w:t xml:space="preserve"> - нач</w:t>
      </w:r>
      <w:r w:rsidR="00F23E43">
        <w:rPr>
          <w:sz w:val="28"/>
          <w:szCs w:val="28"/>
        </w:rPr>
        <w:t xml:space="preserve">альника </w:t>
      </w:r>
      <w:r w:rsidR="00DD45E5">
        <w:rPr>
          <w:sz w:val="28"/>
          <w:szCs w:val="28"/>
        </w:rPr>
        <w:t>Ф</w:t>
      </w:r>
      <w:r w:rsidR="00F23E43">
        <w:rPr>
          <w:sz w:val="28"/>
          <w:szCs w:val="28"/>
        </w:rPr>
        <w:t>инансового управления А</w:t>
      </w:r>
      <w:r w:rsidRPr="004E4520">
        <w:rPr>
          <w:sz w:val="28"/>
          <w:szCs w:val="28"/>
        </w:rPr>
        <w:t xml:space="preserve">дминистрации </w:t>
      </w:r>
      <w:r w:rsidR="004E4520">
        <w:rPr>
          <w:sz w:val="28"/>
          <w:szCs w:val="28"/>
        </w:rPr>
        <w:t xml:space="preserve">Атяшевского </w:t>
      </w:r>
      <w:r w:rsidRPr="004E4520">
        <w:rPr>
          <w:sz w:val="28"/>
          <w:szCs w:val="28"/>
        </w:rPr>
        <w:t xml:space="preserve">муниципального района </w:t>
      </w:r>
      <w:r w:rsidR="004E4520">
        <w:rPr>
          <w:sz w:val="28"/>
          <w:szCs w:val="28"/>
        </w:rPr>
        <w:t>М.С.</w:t>
      </w:r>
      <w:r w:rsidR="00DD45E5">
        <w:rPr>
          <w:sz w:val="28"/>
          <w:szCs w:val="28"/>
        </w:rPr>
        <w:t>Алешину.</w:t>
      </w:r>
    </w:p>
    <w:p w:rsidR="00C1682F" w:rsidRDefault="00C1682F">
      <w:pPr>
        <w:rPr>
          <w:color w:val="000000" w:themeColor="text1"/>
          <w:sz w:val="28"/>
          <w:szCs w:val="28"/>
        </w:rPr>
      </w:pPr>
      <w:bookmarkStart w:id="3" w:name="sub_3"/>
      <w:bookmarkEnd w:id="2"/>
      <w:r w:rsidRPr="004E4520">
        <w:rPr>
          <w:sz w:val="28"/>
          <w:szCs w:val="28"/>
        </w:rPr>
        <w:t xml:space="preserve">3. </w:t>
      </w:r>
      <w:r w:rsidRPr="004E4520">
        <w:rPr>
          <w:color w:val="000000" w:themeColor="text1"/>
          <w:sz w:val="28"/>
          <w:szCs w:val="28"/>
        </w:rPr>
        <w:t xml:space="preserve">Настоящее постановление вступает в силу после его </w:t>
      </w:r>
      <w:hyperlink r:id="rId10" w:history="1">
        <w:r w:rsidRPr="004E4520">
          <w:rPr>
            <w:rStyle w:val="a4"/>
            <w:rFonts w:cs="Times New Roman CYR"/>
            <w:color w:val="000000" w:themeColor="text1"/>
            <w:sz w:val="28"/>
            <w:szCs w:val="28"/>
          </w:rPr>
          <w:t>официального опубликования</w:t>
        </w:r>
      </w:hyperlink>
      <w:bookmarkEnd w:id="3"/>
      <w:r w:rsidR="004E4520">
        <w:rPr>
          <w:color w:val="000000" w:themeColor="text1"/>
          <w:sz w:val="28"/>
          <w:szCs w:val="28"/>
        </w:rPr>
        <w:t>.</w:t>
      </w:r>
    </w:p>
    <w:p w:rsidR="004E4520" w:rsidRDefault="004E4520">
      <w:pPr>
        <w:rPr>
          <w:color w:val="000000" w:themeColor="text1"/>
          <w:sz w:val="28"/>
          <w:szCs w:val="28"/>
        </w:rPr>
      </w:pPr>
    </w:p>
    <w:p w:rsidR="004E4520" w:rsidRPr="004E4520" w:rsidRDefault="004E4520">
      <w:pPr>
        <w:rPr>
          <w:sz w:val="28"/>
          <w:szCs w:val="28"/>
        </w:rPr>
      </w:pPr>
    </w:p>
    <w:tbl>
      <w:tblPr>
        <w:tblW w:w="6449" w:type="pct"/>
        <w:tblInd w:w="108" w:type="dxa"/>
        <w:tblLook w:val="0000" w:firstRow="0" w:lastRow="0" w:firstColumn="0" w:lastColumn="0" w:noHBand="0" w:noVBand="0"/>
      </w:tblPr>
      <w:tblGrid>
        <w:gridCol w:w="10064"/>
        <w:gridCol w:w="3506"/>
      </w:tblGrid>
      <w:tr w:rsidR="00C1682F" w:rsidRPr="004E4520" w:rsidTr="004E4520">
        <w:tblPrEx>
          <w:tblCellMar>
            <w:top w:w="0" w:type="dxa"/>
            <w:bottom w:w="0" w:type="dxa"/>
          </w:tblCellMar>
        </w:tblPrEx>
        <w:tc>
          <w:tcPr>
            <w:tcW w:w="3708" w:type="pct"/>
            <w:tcBorders>
              <w:top w:val="nil"/>
              <w:left w:val="nil"/>
              <w:bottom w:val="nil"/>
              <w:right w:val="nil"/>
            </w:tcBorders>
          </w:tcPr>
          <w:p w:rsidR="004E4520" w:rsidRPr="004E4520" w:rsidRDefault="00C1682F">
            <w:pPr>
              <w:pStyle w:val="a7"/>
              <w:rPr>
                <w:b/>
                <w:sz w:val="28"/>
                <w:szCs w:val="28"/>
              </w:rPr>
            </w:pPr>
            <w:r w:rsidRPr="004E4520">
              <w:rPr>
                <w:b/>
                <w:sz w:val="28"/>
                <w:szCs w:val="28"/>
              </w:rPr>
              <w:t xml:space="preserve">Глава </w:t>
            </w:r>
            <w:r w:rsidR="004E4520" w:rsidRPr="004E4520">
              <w:rPr>
                <w:b/>
                <w:sz w:val="28"/>
                <w:szCs w:val="28"/>
              </w:rPr>
              <w:t>Атяшевского</w:t>
            </w:r>
          </w:p>
          <w:p w:rsidR="004E4520" w:rsidRPr="004E4520" w:rsidRDefault="00C1682F">
            <w:pPr>
              <w:pStyle w:val="a7"/>
              <w:rPr>
                <w:b/>
                <w:sz w:val="28"/>
                <w:szCs w:val="28"/>
              </w:rPr>
            </w:pPr>
            <w:r w:rsidRPr="004E4520">
              <w:rPr>
                <w:b/>
                <w:sz w:val="28"/>
                <w:szCs w:val="28"/>
              </w:rPr>
              <w:t xml:space="preserve">муниципального района </w:t>
            </w:r>
          </w:p>
          <w:p w:rsidR="00C1682F" w:rsidRPr="004E4520" w:rsidRDefault="00C1682F">
            <w:pPr>
              <w:pStyle w:val="a7"/>
              <w:rPr>
                <w:b/>
                <w:sz w:val="28"/>
                <w:szCs w:val="28"/>
              </w:rPr>
            </w:pPr>
            <w:r w:rsidRPr="004E4520">
              <w:rPr>
                <w:b/>
                <w:sz w:val="28"/>
                <w:szCs w:val="28"/>
              </w:rPr>
              <w:t>Республики Мордовия</w:t>
            </w:r>
            <w:r w:rsidR="004E4520" w:rsidRPr="004E4520">
              <w:rPr>
                <w:b/>
                <w:sz w:val="28"/>
                <w:szCs w:val="28"/>
              </w:rPr>
              <w:t xml:space="preserve">                  </w:t>
            </w:r>
            <w:r w:rsidR="004E4520">
              <w:rPr>
                <w:b/>
                <w:sz w:val="28"/>
                <w:szCs w:val="28"/>
              </w:rPr>
              <w:t xml:space="preserve">                  </w:t>
            </w:r>
            <w:r w:rsidR="004E4520" w:rsidRPr="004E4520">
              <w:rPr>
                <w:b/>
                <w:sz w:val="28"/>
                <w:szCs w:val="28"/>
              </w:rPr>
              <w:t xml:space="preserve">     К.Н. Николаев</w:t>
            </w:r>
          </w:p>
        </w:tc>
        <w:tc>
          <w:tcPr>
            <w:tcW w:w="1292" w:type="pct"/>
            <w:tcBorders>
              <w:top w:val="nil"/>
              <w:left w:val="nil"/>
              <w:bottom w:val="nil"/>
              <w:right w:val="nil"/>
            </w:tcBorders>
          </w:tcPr>
          <w:p w:rsidR="00C1682F" w:rsidRPr="004E4520" w:rsidRDefault="00C1682F">
            <w:pPr>
              <w:pStyle w:val="a5"/>
              <w:jc w:val="right"/>
              <w:rPr>
                <w:sz w:val="28"/>
                <w:szCs w:val="28"/>
              </w:rPr>
            </w:pPr>
          </w:p>
        </w:tc>
      </w:tr>
    </w:tbl>
    <w:p w:rsidR="004E4520" w:rsidRDefault="004E4520" w:rsidP="004E4520">
      <w:pPr>
        <w:ind w:firstLine="0"/>
      </w:pPr>
    </w:p>
    <w:p w:rsidR="004E4520" w:rsidRDefault="004E4520"/>
    <w:p w:rsidR="004E4520" w:rsidRDefault="004E4520"/>
    <w:p w:rsidR="004E4520" w:rsidRDefault="004E4520"/>
    <w:p w:rsidR="004E4520" w:rsidRDefault="004E4520"/>
    <w:p w:rsidR="004E4520" w:rsidRDefault="004E4520" w:rsidP="004E4520">
      <w:pPr>
        <w:ind w:firstLine="0"/>
      </w:pPr>
    </w:p>
    <w:p w:rsidR="004E4520" w:rsidRDefault="004E4520" w:rsidP="004E4520">
      <w:pPr>
        <w:ind w:firstLine="0"/>
      </w:pPr>
    </w:p>
    <w:p w:rsidR="00F23E43" w:rsidRDefault="00F23E43" w:rsidP="004E4520">
      <w:pPr>
        <w:ind w:firstLine="0"/>
      </w:pPr>
    </w:p>
    <w:p w:rsidR="00F23E43" w:rsidRDefault="00F23E43" w:rsidP="004E4520">
      <w:pPr>
        <w:ind w:firstLine="0"/>
      </w:pPr>
    </w:p>
    <w:p w:rsidR="00DD45E5" w:rsidRDefault="00DD45E5">
      <w:pPr>
        <w:jc w:val="right"/>
        <w:rPr>
          <w:rStyle w:val="a3"/>
          <w:rFonts w:ascii="Times New Roman" w:hAnsi="Times New Roman" w:cs="Times New Roman"/>
          <w:bCs/>
        </w:rPr>
      </w:pPr>
      <w:bookmarkStart w:id="4" w:name="sub_1000"/>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C1682F" w:rsidRPr="004E4520" w:rsidRDefault="00DD45E5">
      <w:pPr>
        <w:jc w:val="right"/>
        <w:rPr>
          <w:rStyle w:val="a3"/>
          <w:rFonts w:ascii="Times New Roman" w:hAnsi="Times New Roman" w:cs="Times New Roman"/>
          <w:bCs/>
        </w:rPr>
      </w:pPr>
      <w:r>
        <w:rPr>
          <w:rStyle w:val="a3"/>
          <w:rFonts w:ascii="Times New Roman" w:hAnsi="Times New Roman" w:cs="Times New Roman"/>
          <w:bCs/>
        </w:rPr>
        <w:lastRenderedPageBreak/>
        <w:t>Утверждены</w:t>
      </w:r>
      <w:r w:rsidR="00C1682F" w:rsidRPr="004E4520">
        <w:rPr>
          <w:rStyle w:val="a3"/>
          <w:rFonts w:ascii="Times New Roman" w:hAnsi="Times New Roman" w:cs="Times New Roman"/>
          <w:bCs/>
        </w:rPr>
        <w:br/>
      </w:r>
      <w:hyperlink w:anchor="sub_0" w:history="1">
        <w:r w:rsidRPr="006D12F4">
          <w:rPr>
            <w:rStyle w:val="a4"/>
            <w:rFonts w:ascii="Times New Roman" w:hAnsi="Times New Roman"/>
            <w:b/>
            <w:color w:val="000000" w:themeColor="text1"/>
          </w:rPr>
          <w:t>Постановлением</w:t>
        </w:r>
      </w:hyperlink>
      <w:r w:rsidR="00F23E43">
        <w:rPr>
          <w:rStyle w:val="a3"/>
          <w:rFonts w:ascii="Times New Roman" w:hAnsi="Times New Roman" w:cs="Times New Roman"/>
          <w:bCs/>
        </w:rPr>
        <w:t xml:space="preserve"> А</w:t>
      </w:r>
      <w:r w:rsidR="00C1682F" w:rsidRPr="004E4520">
        <w:rPr>
          <w:rStyle w:val="a3"/>
          <w:rFonts w:ascii="Times New Roman" w:hAnsi="Times New Roman" w:cs="Times New Roman"/>
          <w:bCs/>
        </w:rPr>
        <w:t>дминистрации</w:t>
      </w:r>
      <w:r w:rsidR="00C1682F" w:rsidRPr="004E4520">
        <w:rPr>
          <w:rStyle w:val="a3"/>
          <w:rFonts w:ascii="Times New Roman" w:hAnsi="Times New Roman" w:cs="Times New Roman"/>
          <w:bCs/>
        </w:rPr>
        <w:br/>
      </w:r>
      <w:r w:rsidR="004E4520" w:rsidRPr="004E4520">
        <w:rPr>
          <w:rStyle w:val="a3"/>
          <w:rFonts w:ascii="Times New Roman" w:hAnsi="Times New Roman" w:cs="Times New Roman"/>
          <w:bCs/>
        </w:rPr>
        <w:t>Атяшевского</w:t>
      </w:r>
      <w:r w:rsidR="00C1682F" w:rsidRPr="004E4520">
        <w:rPr>
          <w:rStyle w:val="a3"/>
          <w:rFonts w:ascii="Times New Roman" w:hAnsi="Times New Roman" w:cs="Times New Roman"/>
          <w:bCs/>
        </w:rPr>
        <w:t xml:space="preserve"> муниципального</w:t>
      </w:r>
      <w:r w:rsidR="00C1682F" w:rsidRPr="004E4520">
        <w:rPr>
          <w:rStyle w:val="a3"/>
          <w:rFonts w:ascii="Times New Roman" w:hAnsi="Times New Roman" w:cs="Times New Roman"/>
          <w:bCs/>
        </w:rPr>
        <w:br/>
        <w:t>района Республики Мордовия</w:t>
      </w:r>
      <w:r w:rsidR="00C1682F" w:rsidRPr="004E4520">
        <w:rPr>
          <w:rStyle w:val="a3"/>
          <w:rFonts w:ascii="Times New Roman" w:hAnsi="Times New Roman" w:cs="Times New Roman"/>
          <w:bCs/>
        </w:rPr>
        <w:br/>
        <w:t xml:space="preserve">от </w:t>
      </w:r>
      <w:r w:rsidR="004E4520" w:rsidRPr="004E4520">
        <w:rPr>
          <w:rStyle w:val="a3"/>
          <w:rFonts w:ascii="Times New Roman" w:hAnsi="Times New Roman" w:cs="Times New Roman"/>
          <w:bCs/>
        </w:rPr>
        <w:t>___________г. № __________</w:t>
      </w:r>
    </w:p>
    <w:bookmarkEnd w:id="4"/>
    <w:p w:rsidR="00C1682F" w:rsidRDefault="00C1682F"/>
    <w:p w:rsidR="00C1682F" w:rsidRPr="006D12F4" w:rsidRDefault="00C1682F">
      <w:pPr>
        <w:pStyle w:val="1"/>
        <w:rPr>
          <w:sz w:val="26"/>
          <w:szCs w:val="26"/>
        </w:rPr>
      </w:pPr>
      <w:r w:rsidRPr="006D12F4">
        <w:rPr>
          <w:sz w:val="26"/>
          <w:szCs w:val="26"/>
        </w:rPr>
        <w:t>Порядок и условия</w:t>
      </w:r>
      <w:r w:rsidRPr="006D12F4">
        <w:rPr>
          <w:sz w:val="26"/>
          <w:szCs w:val="26"/>
        </w:rPr>
        <w:br/>
        <w:t>заключения соглашений о защите и поощрен</w:t>
      </w:r>
      <w:r w:rsidR="00F23E43" w:rsidRPr="006D12F4">
        <w:rPr>
          <w:sz w:val="26"/>
          <w:szCs w:val="26"/>
        </w:rPr>
        <w:t>ии капиталовложений со стороны А</w:t>
      </w:r>
      <w:r w:rsidRPr="006D12F4">
        <w:rPr>
          <w:sz w:val="26"/>
          <w:szCs w:val="26"/>
        </w:rPr>
        <w:t xml:space="preserve">дминистрации </w:t>
      </w:r>
      <w:r w:rsidR="004E4520" w:rsidRPr="006D12F4">
        <w:rPr>
          <w:sz w:val="26"/>
          <w:szCs w:val="26"/>
        </w:rPr>
        <w:t xml:space="preserve">Атяшевского </w:t>
      </w:r>
      <w:r w:rsidRPr="006D12F4">
        <w:rPr>
          <w:sz w:val="26"/>
          <w:szCs w:val="26"/>
        </w:rPr>
        <w:t>муниципального района Республики Мордовия</w:t>
      </w:r>
    </w:p>
    <w:p w:rsidR="00C1682F" w:rsidRPr="006D12F4" w:rsidRDefault="00C1682F">
      <w:pPr>
        <w:rPr>
          <w:sz w:val="26"/>
          <w:szCs w:val="26"/>
        </w:rPr>
      </w:pPr>
    </w:p>
    <w:p w:rsidR="00C1682F" w:rsidRPr="006D12F4" w:rsidRDefault="00C1682F">
      <w:pPr>
        <w:pStyle w:val="1"/>
        <w:rPr>
          <w:sz w:val="26"/>
          <w:szCs w:val="26"/>
        </w:rPr>
      </w:pPr>
      <w:bookmarkStart w:id="5" w:name="sub_101"/>
      <w:r w:rsidRPr="006D12F4">
        <w:rPr>
          <w:sz w:val="26"/>
          <w:szCs w:val="26"/>
        </w:rPr>
        <w:t>1. Общие положения</w:t>
      </w:r>
    </w:p>
    <w:bookmarkEnd w:id="5"/>
    <w:p w:rsidR="00C1682F" w:rsidRPr="006D12F4" w:rsidRDefault="00C1682F">
      <w:pPr>
        <w:rPr>
          <w:sz w:val="26"/>
          <w:szCs w:val="26"/>
        </w:rPr>
      </w:pPr>
    </w:p>
    <w:p w:rsidR="00C1682F" w:rsidRPr="006D12F4" w:rsidRDefault="00C1682F">
      <w:pPr>
        <w:rPr>
          <w:sz w:val="26"/>
          <w:szCs w:val="26"/>
        </w:rPr>
      </w:pPr>
      <w:bookmarkStart w:id="6" w:name="sub_1011"/>
      <w:r w:rsidRPr="006D12F4">
        <w:rPr>
          <w:sz w:val="26"/>
          <w:szCs w:val="26"/>
        </w:rPr>
        <w:t xml:space="preserve">1.1. Настоящий Порядок разработан в соответствии с </w:t>
      </w:r>
      <w:hyperlink r:id="rId11" w:history="1">
        <w:r w:rsidRPr="006D12F4">
          <w:rPr>
            <w:rStyle w:val="a4"/>
            <w:rFonts w:cs="Times New Roman CYR"/>
            <w:sz w:val="26"/>
            <w:szCs w:val="26"/>
          </w:rPr>
          <w:t>частью 8 статьи 4</w:t>
        </w:r>
      </w:hyperlink>
      <w:r w:rsidRPr="006D12F4">
        <w:rPr>
          <w:sz w:val="26"/>
          <w:szCs w:val="26"/>
        </w:rPr>
        <w:t xml:space="preserve"> Федерального закона от 1 апреля 2020 г. </w:t>
      </w:r>
      <w:r w:rsidR="00DD45E5" w:rsidRPr="006D12F4">
        <w:rPr>
          <w:sz w:val="26"/>
          <w:szCs w:val="26"/>
        </w:rPr>
        <w:t>№</w:t>
      </w:r>
      <w:r w:rsidRPr="006D12F4">
        <w:rPr>
          <w:sz w:val="26"/>
          <w:szCs w:val="26"/>
        </w:rPr>
        <w:t xml:space="preserve"> 69-ФЗ </w:t>
      </w:r>
      <w:r w:rsidR="00DD45E5" w:rsidRPr="006D12F4">
        <w:rPr>
          <w:sz w:val="26"/>
          <w:szCs w:val="26"/>
        </w:rPr>
        <w:t>«</w:t>
      </w:r>
      <w:r w:rsidRPr="006D12F4">
        <w:rPr>
          <w:sz w:val="26"/>
          <w:szCs w:val="26"/>
        </w:rPr>
        <w:t>О защите и поощрении капиталовложений в Российской Федерации</w:t>
      </w:r>
      <w:r w:rsidR="00DD45E5" w:rsidRPr="006D12F4">
        <w:rPr>
          <w:sz w:val="26"/>
          <w:szCs w:val="26"/>
        </w:rPr>
        <w:t>»</w:t>
      </w:r>
      <w:r w:rsidRPr="006D12F4">
        <w:rPr>
          <w:sz w:val="26"/>
          <w:szCs w:val="26"/>
        </w:rPr>
        <w:t xml:space="preserve"> (далее - Федеральный закон) и устанавливает условия и порядок заключения соглашений о защите и поощрении капиталовложений со стороны </w:t>
      </w:r>
      <w:r w:rsidR="00DD45E5" w:rsidRPr="006D12F4">
        <w:rPr>
          <w:sz w:val="26"/>
          <w:szCs w:val="26"/>
        </w:rPr>
        <w:t>А</w:t>
      </w:r>
      <w:r w:rsidRPr="006D12F4">
        <w:rPr>
          <w:sz w:val="26"/>
          <w:szCs w:val="26"/>
        </w:rPr>
        <w:t xml:space="preserve">дминистрации </w:t>
      </w:r>
      <w:r w:rsidR="004E4520" w:rsidRPr="006D12F4">
        <w:rPr>
          <w:sz w:val="26"/>
          <w:szCs w:val="26"/>
        </w:rPr>
        <w:t>Атяшевского</w:t>
      </w:r>
      <w:r w:rsidRPr="006D12F4">
        <w:rPr>
          <w:sz w:val="26"/>
          <w:szCs w:val="26"/>
        </w:rPr>
        <w:t xml:space="preserve"> муниципального района Республики Мордовия.</w:t>
      </w:r>
    </w:p>
    <w:bookmarkEnd w:id="6"/>
    <w:p w:rsidR="00C1682F" w:rsidRPr="006D12F4" w:rsidRDefault="00C1682F">
      <w:pPr>
        <w:rPr>
          <w:sz w:val="26"/>
          <w:szCs w:val="26"/>
        </w:rPr>
      </w:pPr>
    </w:p>
    <w:p w:rsidR="00C1682F" w:rsidRPr="006D12F4" w:rsidRDefault="00C1682F">
      <w:pPr>
        <w:pStyle w:val="1"/>
        <w:rPr>
          <w:sz w:val="26"/>
          <w:szCs w:val="26"/>
        </w:rPr>
      </w:pPr>
      <w:bookmarkStart w:id="7" w:name="sub_102"/>
      <w:r w:rsidRPr="006D12F4">
        <w:rPr>
          <w:sz w:val="26"/>
          <w:szCs w:val="26"/>
        </w:rPr>
        <w:t xml:space="preserve">2. Порядок заключения соглашений о защите и поощрении капиталовложений со стороны администрации </w:t>
      </w:r>
      <w:r w:rsidR="004E4520" w:rsidRPr="006D12F4">
        <w:rPr>
          <w:sz w:val="26"/>
          <w:szCs w:val="26"/>
        </w:rPr>
        <w:t>Атяшевского</w:t>
      </w:r>
      <w:r w:rsidRPr="006D12F4">
        <w:rPr>
          <w:sz w:val="26"/>
          <w:szCs w:val="26"/>
        </w:rPr>
        <w:t xml:space="preserve"> муниципального района Республики Мордовия</w:t>
      </w:r>
    </w:p>
    <w:bookmarkEnd w:id="7"/>
    <w:p w:rsidR="00C1682F" w:rsidRPr="006D12F4" w:rsidRDefault="00C1682F">
      <w:pPr>
        <w:rPr>
          <w:sz w:val="26"/>
          <w:szCs w:val="26"/>
        </w:rPr>
      </w:pPr>
    </w:p>
    <w:p w:rsidR="00C1682F" w:rsidRPr="006D12F4" w:rsidRDefault="00C1682F">
      <w:pPr>
        <w:rPr>
          <w:sz w:val="26"/>
          <w:szCs w:val="26"/>
        </w:rPr>
      </w:pPr>
      <w:bookmarkStart w:id="8" w:name="sub_1021"/>
      <w:r w:rsidRPr="006D12F4">
        <w:rPr>
          <w:sz w:val="26"/>
          <w:szCs w:val="26"/>
        </w:rPr>
        <w:t xml:space="preserve">2.1. К отношениям, возникающим в связи с заключением, изменением и расторжением соглашения о защите и поощрении капиталовложений, а также в связи с исполнением обязанностей по указанному соглашению, применяются правила </w:t>
      </w:r>
      <w:hyperlink r:id="rId12" w:history="1">
        <w:r w:rsidRPr="006D12F4">
          <w:rPr>
            <w:rStyle w:val="a4"/>
            <w:rFonts w:cs="Times New Roman CYR"/>
            <w:sz w:val="26"/>
            <w:szCs w:val="26"/>
          </w:rPr>
          <w:t>гражданского законодательства</w:t>
        </w:r>
      </w:hyperlink>
      <w:r w:rsidRPr="006D12F4">
        <w:rPr>
          <w:sz w:val="26"/>
          <w:szCs w:val="26"/>
        </w:rPr>
        <w:t xml:space="preserve"> с учетом особенностей, установленных </w:t>
      </w:r>
      <w:hyperlink r:id="rId13" w:history="1">
        <w:r w:rsidRPr="006D12F4">
          <w:rPr>
            <w:rStyle w:val="a4"/>
            <w:rFonts w:cs="Times New Roman CYR"/>
            <w:sz w:val="26"/>
            <w:szCs w:val="26"/>
          </w:rPr>
          <w:t>Федеральным законом</w:t>
        </w:r>
      </w:hyperlink>
      <w:r w:rsidRPr="006D12F4">
        <w:rPr>
          <w:sz w:val="26"/>
          <w:szCs w:val="26"/>
        </w:rPr>
        <w:t>.</w:t>
      </w:r>
    </w:p>
    <w:p w:rsidR="00C1682F" w:rsidRPr="006D12F4" w:rsidRDefault="00C1682F">
      <w:pPr>
        <w:rPr>
          <w:sz w:val="26"/>
          <w:szCs w:val="26"/>
        </w:rPr>
      </w:pPr>
      <w:bookmarkStart w:id="9" w:name="sub_1022"/>
      <w:bookmarkEnd w:id="8"/>
      <w:r w:rsidRPr="006D12F4">
        <w:rPr>
          <w:sz w:val="26"/>
          <w:szCs w:val="26"/>
        </w:rPr>
        <w:t>2.2. Соглашение о защите и поощрении капиталовложений заключается не позднее 1 января 2030 года.</w:t>
      </w:r>
    </w:p>
    <w:p w:rsidR="00C1682F" w:rsidRPr="006D12F4" w:rsidRDefault="00C1682F">
      <w:pPr>
        <w:rPr>
          <w:sz w:val="26"/>
          <w:szCs w:val="26"/>
        </w:rPr>
      </w:pPr>
      <w:bookmarkStart w:id="10" w:name="sub_1023"/>
      <w:bookmarkEnd w:id="9"/>
      <w:r w:rsidRPr="006D12F4">
        <w:rPr>
          <w:sz w:val="26"/>
          <w:szCs w:val="26"/>
        </w:rPr>
        <w:t>2.3. Соглашение о защите и поощрении капиталовложений должно содержать следующие условия:</w:t>
      </w:r>
    </w:p>
    <w:bookmarkEnd w:id="10"/>
    <w:p w:rsidR="00C1682F" w:rsidRPr="006D12F4" w:rsidRDefault="00C1682F">
      <w:pPr>
        <w:rPr>
          <w:sz w:val="26"/>
          <w:szCs w:val="26"/>
        </w:rPr>
      </w:pPr>
      <w:r w:rsidRPr="006D12F4">
        <w:rPr>
          <w:sz w:val="26"/>
          <w:szCs w:val="26"/>
        </w:rPr>
        <w:t>1) описание инвестиционного проекта, в том числе характеристики товаров, работ, услуг или результатов интеллектуальной деятельности, производимых, выполняемых, оказываемых или создаваемых в результате реализации инвестиционного проекта, сведения об их предполагаемом объеме, технологические и экологические требования к ним;</w:t>
      </w:r>
    </w:p>
    <w:p w:rsidR="00C1682F" w:rsidRPr="006D12F4" w:rsidRDefault="00C1682F">
      <w:pPr>
        <w:rPr>
          <w:sz w:val="26"/>
          <w:szCs w:val="26"/>
        </w:rPr>
      </w:pPr>
      <w:r w:rsidRPr="006D12F4">
        <w:rPr>
          <w:sz w:val="26"/>
          <w:szCs w:val="26"/>
        </w:rPr>
        <w:t>2) указание на этапы реализации инвестиционного проекта, а также применительно к каждому такому этапу:</w:t>
      </w:r>
    </w:p>
    <w:p w:rsidR="00C1682F" w:rsidRPr="006D12F4" w:rsidRDefault="00C1682F">
      <w:pPr>
        <w:rPr>
          <w:sz w:val="26"/>
          <w:szCs w:val="26"/>
        </w:rPr>
      </w:pPr>
      <w:r w:rsidRPr="006D12F4">
        <w:rPr>
          <w:sz w:val="26"/>
          <w:szCs w:val="26"/>
        </w:rPr>
        <w:t>а) срок получения разрешений и согласий, необходимых для реализации соответствующего этапа инвестиционного проекта;</w:t>
      </w:r>
    </w:p>
    <w:p w:rsidR="00C1682F" w:rsidRPr="006D12F4" w:rsidRDefault="00C1682F">
      <w:pPr>
        <w:rPr>
          <w:sz w:val="26"/>
          <w:szCs w:val="26"/>
        </w:rPr>
      </w:pPr>
      <w:r w:rsidRPr="006D12F4">
        <w:rPr>
          <w:sz w:val="26"/>
          <w:szCs w:val="26"/>
        </w:rPr>
        <w:t>б) срок государственной регистрации прав, в том числе права на недвижимое имущество, результаты интеллектуальной деятельности или средства индивидуализации (в применимых случаях);</w:t>
      </w:r>
    </w:p>
    <w:p w:rsidR="00C1682F" w:rsidRPr="006D12F4" w:rsidRDefault="00C1682F">
      <w:pPr>
        <w:rPr>
          <w:sz w:val="26"/>
          <w:szCs w:val="26"/>
        </w:rPr>
      </w:pPr>
      <w:r w:rsidRPr="006D12F4">
        <w:rPr>
          <w:sz w:val="26"/>
          <w:szCs w:val="26"/>
        </w:rPr>
        <w:t>в) срок ввода в эксплуатацию объекта, создаваемого (строящегося) либо реконструируемого и (или) модернизируемого в рамках соответствующего этапа реализации инвестиционного проекта (в применимых случаях);</w:t>
      </w:r>
    </w:p>
    <w:p w:rsidR="00C1682F" w:rsidRPr="006D12F4" w:rsidRDefault="00C1682F">
      <w:pPr>
        <w:rPr>
          <w:sz w:val="26"/>
          <w:szCs w:val="26"/>
        </w:rPr>
      </w:pPr>
      <w:r w:rsidRPr="006D12F4">
        <w:rPr>
          <w:sz w:val="26"/>
          <w:szCs w:val="26"/>
        </w:rPr>
        <w:t>2.1) срок осуществления капиталовложений в установленном объеме;</w:t>
      </w:r>
    </w:p>
    <w:p w:rsidR="00C1682F" w:rsidRPr="006D12F4" w:rsidRDefault="00C1682F">
      <w:pPr>
        <w:rPr>
          <w:sz w:val="26"/>
          <w:szCs w:val="26"/>
        </w:rPr>
      </w:pPr>
      <w:r w:rsidRPr="006D12F4">
        <w:rPr>
          <w:sz w:val="26"/>
          <w:szCs w:val="26"/>
        </w:rPr>
        <w:lastRenderedPageBreak/>
        <w:t>2.2) сроки осуществления иных мероприятий, определенных в соглашении о защите и поощрении капиталовложений;</w:t>
      </w:r>
    </w:p>
    <w:p w:rsidR="00C1682F" w:rsidRPr="006D12F4" w:rsidRDefault="00C1682F">
      <w:pPr>
        <w:rPr>
          <w:sz w:val="26"/>
          <w:szCs w:val="26"/>
        </w:rPr>
      </w:pPr>
      <w:r w:rsidRPr="006D12F4">
        <w:rPr>
          <w:sz w:val="26"/>
          <w:szCs w:val="26"/>
        </w:rPr>
        <w:t>2.3) объем капиталовложений;</w:t>
      </w:r>
    </w:p>
    <w:p w:rsidR="00C1682F" w:rsidRPr="006D12F4" w:rsidRDefault="00C1682F">
      <w:pPr>
        <w:rPr>
          <w:sz w:val="26"/>
          <w:szCs w:val="26"/>
        </w:rPr>
      </w:pPr>
      <w:r w:rsidRPr="006D12F4">
        <w:rPr>
          <w:sz w:val="26"/>
          <w:szCs w:val="26"/>
        </w:rPr>
        <w:t xml:space="preserve">2.4) объем планируемых к возмещению затрат, указанных в </w:t>
      </w:r>
      <w:hyperlink r:id="rId14" w:history="1">
        <w:r w:rsidRPr="006D12F4">
          <w:rPr>
            <w:rStyle w:val="a4"/>
            <w:rFonts w:cs="Times New Roman CYR"/>
            <w:sz w:val="26"/>
            <w:szCs w:val="26"/>
          </w:rPr>
          <w:t>части 1 статьи 15</w:t>
        </w:r>
      </w:hyperlink>
      <w:r w:rsidRPr="006D12F4">
        <w:rPr>
          <w:sz w:val="26"/>
          <w:szCs w:val="26"/>
        </w:rPr>
        <w:t xml:space="preserve"> настоящего Федерального закона, и планируемые сроки их возмещения;</w:t>
      </w:r>
    </w:p>
    <w:p w:rsidR="00C1682F" w:rsidRPr="006D12F4" w:rsidRDefault="00C1682F">
      <w:pPr>
        <w:rPr>
          <w:sz w:val="26"/>
          <w:szCs w:val="26"/>
        </w:rPr>
      </w:pPr>
      <w:r w:rsidRPr="006D12F4">
        <w:rPr>
          <w:sz w:val="26"/>
          <w:szCs w:val="26"/>
        </w:rPr>
        <w:t xml:space="preserve">3) сведения о предельно допустимых отклонениях от параметров реализации инвестиционного проекта, указанных в </w:t>
      </w:r>
      <w:hyperlink r:id="rId15" w:history="1">
        <w:r w:rsidRPr="006D12F4">
          <w:rPr>
            <w:rStyle w:val="a4"/>
            <w:rFonts w:cs="Times New Roman CYR"/>
            <w:sz w:val="26"/>
            <w:szCs w:val="26"/>
          </w:rPr>
          <w:t>пунктах 2 - 2.2 части 8 статьи 10</w:t>
        </w:r>
      </w:hyperlink>
      <w:r w:rsidRPr="006D12F4">
        <w:rPr>
          <w:sz w:val="26"/>
          <w:szCs w:val="26"/>
        </w:rPr>
        <w:t xml:space="preserve"> Федерального закона, в следующих пределах:</w:t>
      </w:r>
    </w:p>
    <w:p w:rsidR="00C1682F" w:rsidRPr="006D12F4" w:rsidRDefault="00C1682F">
      <w:pPr>
        <w:rPr>
          <w:sz w:val="26"/>
          <w:szCs w:val="26"/>
        </w:rPr>
      </w:pPr>
      <w:r w:rsidRPr="006D12F4">
        <w:rPr>
          <w:sz w:val="26"/>
          <w:szCs w:val="26"/>
        </w:rPr>
        <w:t xml:space="preserve">а) 25 процентов - в случае, если соглашение о защите и поощрении капиталовложений было заключено в порядке публичной проектной инициативы и условиями конкурса не предусмотрено меньшее значение допустимого отклонения, а также в случае, указанном в </w:t>
      </w:r>
      <w:hyperlink r:id="rId16" w:history="1">
        <w:r w:rsidRPr="006D12F4">
          <w:rPr>
            <w:rStyle w:val="a4"/>
            <w:rFonts w:cs="Times New Roman CYR"/>
            <w:sz w:val="26"/>
            <w:szCs w:val="26"/>
          </w:rPr>
          <w:t>пункте 2.1 части 8 статьи 10</w:t>
        </w:r>
      </w:hyperlink>
      <w:r w:rsidRPr="006D12F4">
        <w:rPr>
          <w:sz w:val="26"/>
          <w:szCs w:val="26"/>
        </w:rPr>
        <w:t xml:space="preserve"> Федерального закона, если соглашение о защите и поощрении капиталовложений было заключено в порядке частной проектной инициативы (при этом объем вносимых организацией, реализующей проект, капиталовложений не может быть менее объемов, предусмотренных </w:t>
      </w:r>
      <w:hyperlink r:id="rId17" w:history="1">
        <w:r w:rsidRPr="006D12F4">
          <w:rPr>
            <w:rStyle w:val="a4"/>
            <w:rFonts w:cs="Times New Roman CYR"/>
            <w:sz w:val="26"/>
            <w:szCs w:val="26"/>
          </w:rPr>
          <w:t>частью 4 статьи 9</w:t>
        </w:r>
      </w:hyperlink>
      <w:r w:rsidRPr="006D12F4">
        <w:rPr>
          <w:sz w:val="26"/>
          <w:szCs w:val="26"/>
        </w:rPr>
        <w:t xml:space="preserve"> настоящего Федерального закона);</w:t>
      </w:r>
    </w:p>
    <w:p w:rsidR="00C1682F" w:rsidRPr="006D12F4" w:rsidRDefault="00C1682F">
      <w:pPr>
        <w:rPr>
          <w:sz w:val="26"/>
          <w:szCs w:val="26"/>
        </w:rPr>
      </w:pPr>
      <w:r w:rsidRPr="006D12F4">
        <w:rPr>
          <w:sz w:val="26"/>
          <w:szCs w:val="26"/>
        </w:rPr>
        <w:t xml:space="preserve">б) 40 процентов - в случаях, указанных в </w:t>
      </w:r>
      <w:hyperlink r:id="rId18" w:history="1">
        <w:r w:rsidRPr="006D12F4">
          <w:rPr>
            <w:rStyle w:val="a4"/>
            <w:rFonts w:cs="Times New Roman CYR"/>
            <w:sz w:val="26"/>
            <w:szCs w:val="26"/>
          </w:rPr>
          <w:t>подпунктах "а" - "в" пункта 2</w:t>
        </w:r>
      </w:hyperlink>
      <w:r w:rsidRPr="006D12F4">
        <w:rPr>
          <w:sz w:val="26"/>
          <w:szCs w:val="26"/>
        </w:rPr>
        <w:t xml:space="preserve"> и </w:t>
      </w:r>
      <w:hyperlink r:id="rId19" w:history="1">
        <w:r w:rsidRPr="006D12F4">
          <w:rPr>
            <w:rStyle w:val="a4"/>
            <w:rFonts w:cs="Times New Roman CYR"/>
            <w:sz w:val="26"/>
            <w:szCs w:val="26"/>
          </w:rPr>
          <w:t>пункте 2.2 части 8 статьи 10</w:t>
        </w:r>
      </w:hyperlink>
      <w:r w:rsidRPr="006D12F4">
        <w:rPr>
          <w:sz w:val="26"/>
          <w:szCs w:val="26"/>
        </w:rPr>
        <w:t xml:space="preserve"> Федерального закона (значения предельно допустимых отклонений определяются в соответствии с порядком, установленным Правительством Российской Федерации);</w:t>
      </w:r>
    </w:p>
    <w:p w:rsidR="00C1682F" w:rsidRPr="006D12F4" w:rsidRDefault="00C1682F">
      <w:pPr>
        <w:rPr>
          <w:sz w:val="26"/>
          <w:szCs w:val="26"/>
        </w:rPr>
      </w:pPr>
      <w:r w:rsidRPr="006D12F4">
        <w:rPr>
          <w:sz w:val="26"/>
          <w:szCs w:val="26"/>
        </w:rPr>
        <w:t xml:space="preserve">4) срок применения стабилизационной оговорки в пределах сроков, установленных </w:t>
      </w:r>
      <w:hyperlink r:id="rId20" w:history="1">
        <w:r w:rsidRPr="006D12F4">
          <w:rPr>
            <w:rStyle w:val="a4"/>
            <w:rFonts w:cs="Times New Roman CYR"/>
            <w:sz w:val="26"/>
            <w:szCs w:val="26"/>
          </w:rPr>
          <w:t>частями 10 и 11 статьи 10</w:t>
        </w:r>
      </w:hyperlink>
      <w:r w:rsidRPr="006D12F4">
        <w:rPr>
          <w:sz w:val="26"/>
          <w:szCs w:val="26"/>
        </w:rPr>
        <w:t xml:space="preserve"> Федерального закона;</w:t>
      </w:r>
    </w:p>
    <w:p w:rsidR="00C1682F" w:rsidRPr="006D12F4" w:rsidRDefault="00C1682F">
      <w:pPr>
        <w:rPr>
          <w:sz w:val="26"/>
          <w:szCs w:val="26"/>
        </w:rPr>
      </w:pPr>
      <w:r w:rsidRPr="006D12F4">
        <w:rPr>
          <w:sz w:val="26"/>
          <w:szCs w:val="26"/>
        </w:rPr>
        <w:t xml:space="preserve">5) условия связанных договоров, в том числе сроки предоставления и объемы субсидий, бюджетных инвестиций, указанных в </w:t>
      </w:r>
      <w:hyperlink r:id="rId21" w:history="1">
        <w:r w:rsidRPr="006D12F4">
          <w:rPr>
            <w:rStyle w:val="a4"/>
            <w:rFonts w:cs="Times New Roman CYR"/>
            <w:sz w:val="26"/>
            <w:szCs w:val="26"/>
          </w:rPr>
          <w:t>пункте 1 части 1 статьи 14</w:t>
        </w:r>
      </w:hyperlink>
      <w:r w:rsidRPr="006D12F4">
        <w:rPr>
          <w:sz w:val="26"/>
          <w:szCs w:val="26"/>
        </w:rPr>
        <w:t xml:space="preserve"> настоящего Федерального закона, и (или) процентная ставка (порядок ее определения) по кредитному договору, указанному в </w:t>
      </w:r>
      <w:hyperlink r:id="rId22" w:history="1">
        <w:r w:rsidRPr="006D12F4">
          <w:rPr>
            <w:rStyle w:val="a4"/>
            <w:rFonts w:cs="Times New Roman CYR"/>
            <w:sz w:val="26"/>
            <w:szCs w:val="26"/>
          </w:rPr>
          <w:t>пункте 2 части 1 статьи 14</w:t>
        </w:r>
      </w:hyperlink>
      <w:r w:rsidRPr="006D12F4">
        <w:rPr>
          <w:sz w:val="26"/>
          <w:szCs w:val="26"/>
        </w:rPr>
        <w:t xml:space="preserve"> настоящего Федерального закона, а также сроки предоставления и объемы субсидий, указанных в </w:t>
      </w:r>
      <w:hyperlink r:id="rId23" w:history="1">
        <w:r w:rsidRPr="006D12F4">
          <w:rPr>
            <w:rStyle w:val="a4"/>
            <w:rFonts w:cs="Times New Roman CYR"/>
            <w:sz w:val="26"/>
            <w:szCs w:val="26"/>
          </w:rPr>
          <w:t>пункте 2 части 3 статьи 14</w:t>
        </w:r>
      </w:hyperlink>
      <w:r w:rsidRPr="006D12F4">
        <w:rPr>
          <w:sz w:val="26"/>
          <w:szCs w:val="26"/>
        </w:rPr>
        <w:t xml:space="preserve"> настоящего Федерального закона;</w:t>
      </w:r>
    </w:p>
    <w:p w:rsidR="00C1682F" w:rsidRPr="006D12F4" w:rsidRDefault="00C1682F">
      <w:pPr>
        <w:rPr>
          <w:sz w:val="26"/>
          <w:szCs w:val="26"/>
        </w:rPr>
      </w:pPr>
      <w:r w:rsidRPr="006D12F4">
        <w:rPr>
          <w:sz w:val="26"/>
          <w:szCs w:val="26"/>
        </w:rPr>
        <w:t xml:space="preserve">6) указание на обязанность публично-правового образования (публично-правовых образований) осуществлять выплаты (обеспечить возмещение затрат) в пользу организации, реализующей проект, в объеме, не превышающем размера обязательных платежей, исчисленных организацией, реализующей проект, для уплаты в соответствующие бюджеты публично-правовых образований, являющихся сторонами соглашения о защите и поощрении капиталовложений, в связи с реализацией инвестиционного проекта (за исключением случая, если Российская Федерация приняла на себя обязанность возместить организации, реализующей проект, убытки), а именно налога на прибыль организаций, налога на имущество организаций, транспортного налога, налога на добавленную стоимость (за вычетом налога, возмещенного организации, реализующей проект), земельного налога (в случае, если муниципальное образование является стороной соглашения о защите и поощрении капиталовложений и таким соглашением предусмотрена возможность возмещения затрат, указанных в </w:t>
      </w:r>
      <w:hyperlink r:id="rId24" w:history="1">
        <w:r w:rsidRPr="006D12F4">
          <w:rPr>
            <w:rStyle w:val="a4"/>
            <w:rFonts w:cs="Times New Roman CYR"/>
            <w:sz w:val="26"/>
            <w:szCs w:val="26"/>
          </w:rPr>
          <w:t>части 1 статьи 15</w:t>
        </w:r>
      </w:hyperlink>
      <w:r w:rsidRPr="006D12F4">
        <w:rPr>
          <w:sz w:val="26"/>
          <w:szCs w:val="26"/>
        </w:rPr>
        <w:t xml:space="preserve"> настоящего Федерального закона, в пределах земельного налога, исчисленного организацией, реализующей проект, для уплаты в местный бюджет), ввозных таможенных пошлин, акцизов на автомобили легковые и мотоциклы:</w:t>
      </w:r>
    </w:p>
    <w:p w:rsidR="00C1682F" w:rsidRPr="006D12F4" w:rsidRDefault="00C1682F">
      <w:pPr>
        <w:rPr>
          <w:sz w:val="26"/>
          <w:szCs w:val="26"/>
        </w:rPr>
      </w:pPr>
      <w:r w:rsidRPr="006D12F4">
        <w:rPr>
          <w:sz w:val="26"/>
          <w:szCs w:val="26"/>
        </w:rPr>
        <w:t xml:space="preserve">а) на возмещение реального ущерба в соответствии с порядком, предусмотренным </w:t>
      </w:r>
      <w:hyperlink r:id="rId25" w:history="1">
        <w:r w:rsidRPr="006D12F4">
          <w:rPr>
            <w:rStyle w:val="a4"/>
            <w:rFonts w:cs="Times New Roman CYR"/>
            <w:sz w:val="26"/>
            <w:szCs w:val="26"/>
          </w:rPr>
          <w:t>статьей 12</w:t>
        </w:r>
      </w:hyperlink>
      <w:r w:rsidRPr="006D12F4">
        <w:rPr>
          <w:sz w:val="26"/>
          <w:szCs w:val="26"/>
        </w:rPr>
        <w:t xml:space="preserve"> настоящего Федерального закона, в том числе в случаях, предусмотренных </w:t>
      </w:r>
      <w:hyperlink r:id="rId26" w:history="1">
        <w:r w:rsidRPr="006D12F4">
          <w:rPr>
            <w:rStyle w:val="a4"/>
            <w:rFonts w:cs="Times New Roman CYR"/>
            <w:sz w:val="26"/>
            <w:szCs w:val="26"/>
          </w:rPr>
          <w:t>частью 3 статьи 14</w:t>
        </w:r>
      </w:hyperlink>
      <w:r w:rsidRPr="006D12F4">
        <w:rPr>
          <w:sz w:val="26"/>
          <w:szCs w:val="26"/>
        </w:rPr>
        <w:t xml:space="preserve"> настоящего Федерального закона;</w:t>
      </w:r>
    </w:p>
    <w:p w:rsidR="00C1682F" w:rsidRPr="006D12F4" w:rsidRDefault="00C1682F">
      <w:pPr>
        <w:rPr>
          <w:sz w:val="26"/>
          <w:szCs w:val="26"/>
        </w:rPr>
      </w:pPr>
      <w:r w:rsidRPr="006D12F4">
        <w:rPr>
          <w:sz w:val="26"/>
          <w:szCs w:val="26"/>
        </w:rPr>
        <w:t xml:space="preserve">б) на возмещение понесенных затрат, предусмотренных </w:t>
      </w:r>
      <w:hyperlink r:id="rId27" w:history="1">
        <w:r w:rsidRPr="006D12F4">
          <w:rPr>
            <w:rStyle w:val="a4"/>
            <w:rFonts w:cs="Times New Roman CYR"/>
            <w:sz w:val="26"/>
            <w:szCs w:val="26"/>
          </w:rPr>
          <w:t>статьей 15</w:t>
        </w:r>
      </w:hyperlink>
      <w:r w:rsidRPr="006D12F4">
        <w:rPr>
          <w:sz w:val="26"/>
          <w:szCs w:val="26"/>
        </w:rPr>
        <w:t xml:space="preserve"> настоящего Федерального закона (в случае, если публично-правовым образованием было принято решение о возмещении таких затрат);</w:t>
      </w:r>
    </w:p>
    <w:p w:rsidR="00C1682F" w:rsidRPr="006D12F4" w:rsidRDefault="00C1682F">
      <w:pPr>
        <w:rPr>
          <w:sz w:val="26"/>
          <w:szCs w:val="26"/>
        </w:rPr>
      </w:pPr>
      <w:r w:rsidRPr="006D12F4">
        <w:rPr>
          <w:sz w:val="26"/>
          <w:szCs w:val="26"/>
        </w:rPr>
        <w:t>7) порядок мониторинга, в том числе представления организацией, реализующей проект, информации об этапах реализации инвестиционного проекта;</w:t>
      </w:r>
    </w:p>
    <w:p w:rsidR="00C1682F" w:rsidRPr="006D12F4" w:rsidRDefault="00C1682F">
      <w:pPr>
        <w:rPr>
          <w:sz w:val="26"/>
          <w:szCs w:val="26"/>
        </w:rPr>
      </w:pPr>
      <w:r w:rsidRPr="006D12F4">
        <w:rPr>
          <w:sz w:val="26"/>
          <w:szCs w:val="26"/>
        </w:rPr>
        <w:t>8) порядок разрешения споров между сторонами соглашения о защите и поощрении капиталовложений;</w:t>
      </w:r>
    </w:p>
    <w:p w:rsidR="00C1682F" w:rsidRPr="006D12F4" w:rsidRDefault="00C1682F">
      <w:pPr>
        <w:rPr>
          <w:sz w:val="26"/>
          <w:szCs w:val="26"/>
        </w:rPr>
      </w:pPr>
      <w:r w:rsidRPr="006D12F4">
        <w:rPr>
          <w:sz w:val="26"/>
          <w:szCs w:val="26"/>
        </w:rPr>
        <w:t xml:space="preserve">9) иные условия, предусмотренные настоящим </w:t>
      </w:r>
      <w:hyperlink r:id="rId28" w:history="1">
        <w:r w:rsidRPr="006D12F4">
          <w:rPr>
            <w:rStyle w:val="a4"/>
            <w:rFonts w:cs="Times New Roman CYR"/>
            <w:sz w:val="26"/>
            <w:szCs w:val="26"/>
          </w:rPr>
          <w:t>Федеральным законом</w:t>
        </w:r>
      </w:hyperlink>
      <w:r w:rsidRPr="006D12F4">
        <w:rPr>
          <w:sz w:val="26"/>
          <w:szCs w:val="26"/>
        </w:rPr>
        <w:t xml:space="preserve"> и типовой формой соглашения о защите и поощрении капиталовложений, утвержденной Правительством Российской Федерации.</w:t>
      </w:r>
    </w:p>
    <w:p w:rsidR="00C1682F" w:rsidRPr="006D12F4" w:rsidRDefault="00C1682F">
      <w:pPr>
        <w:rPr>
          <w:sz w:val="26"/>
          <w:szCs w:val="26"/>
        </w:rPr>
      </w:pPr>
      <w:bookmarkStart w:id="11" w:name="sub_1024"/>
      <w:r w:rsidRPr="006D12F4">
        <w:rPr>
          <w:sz w:val="26"/>
          <w:szCs w:val="26"/>
        </w:rPr>
        <w:t>2.4. Для получения согласия на заключение Сог</w:t>
      </w:r>
      <w:r w:rsidR="00F23E43" w:rsidRPr="006D12F4">
        <w:rPr>
          <w:sz w:val="26"/>
          <w:szCs w:val="26"/>
        </w:rPr>
        <w:t>лашения Заявитель направляет в А</w:t>
      </w:r>
      <w:r w:rsidRPr="006D12F4">
        <w:rPr>
          <w:sz w:val="26"/>
          <w:szCs w:val="26"/>
        </w:rPr>
        <w:t xml:space="preserve">дминистрацию </w:t>
      </w:r>
      <w:r w:rsidR="004E4520" w:rsidRPr="006D12F4">
        <w:rPr>
          <w:sz w:val="26"/>
          <w:szCs w:val="26"/>
        </w:rPr>
        <w:t>Атяшевского</w:t>
      </w:r>
      <w:r w:rsidRPr="006D12F4">
        <w:rPr>
          <w:sz w:val="26"/>
          <w:szCs w:val="26"/>
        </w:rPr>
        <w:t xml:space="preserve"> муниципального района Республики Мордовия заявление о предоставлении согласия на заключение Соглашения (присоединение к Соглашению), составленное по форме, предусмотренной </w:t>
      </w:r>
      <w:hyperlink w:anchor="sub_1100" w:history="1">
        <w:r w:rsidRPr="006D12F4">
          <w:rPr>
            <w:rStyle w:val="a4"/>
            <w:rFonts w:cs="Times New Roman CYR"/>
            <w:sz w:val="26"/>
            <w:szCs w:val="26"/>
          </w:rPr>
          <w:t>приложением</w:t>
        </w:r>
      </w:hyperlink>
      <w:r w:rsidRPr="006D12F4">
        <w:rPr>
          <w:sz w:val="26"/>
          <w:szCs w:val="26"/>
        </w:rPr>
        <w:t xml:space="preserve"> к настоящему Порядку.</w:t>
      </w:r>
    </w:p>
    <w:p w:rsidR="00C1682F" w:rsidRPr="006D12F4" w:rsidRDefault="00C1682F">
      <w:pPr>
        <w:rPr>
          <w:sz w:val="26"/>
          <w:szCs w:val="26"/>
        </w:rPr>
      </w:pPr>
      <w:bookmarkStart w:id="12" w:name="sub_1025"/>
      <w:bookmarkEnd w:id="11"/>
      <w:r w:rsidRPr="006D12F4">
        <w:rPr>
          <w:sz w:val="26"/>
          <w:szCs w:val="26"/>
        </w:rPr>
        <w:t xml:space="preserve">2.5. </w:t>
      </w:r>
      <w:hyperlink w:anchor="sub_1100" w:history="1">
        <w:r w:rsidRPr="006D12F4">
          <w:rPr>
            <w:rStyle w:val="a4"/>
            <w:rFonts w:cs="Times New Roman CYR"/>
            <w:sz w:val="26"/>
            <w:szCs w:val="26"/>
          </w:rPr>
          <w:t>Заявление</w:t>
        </w:r>
      </w:hyperlink>
      <w:r w:rsidRPr="006D12F4">
        <w:rPr>
          <w:sz w:val="26"/>
          <w:szCs w:val="26"/>
        </w:rPr>
        <w:t xml:space="preserve"> и документы могут быть представлены Заявителем одним из следующих способов:</w:t>
      </w:r>
    </w:p>
    <w:bookmarkEnd w:id="12"/>
    <w:p w:rsidR="00C1682F" w:rsidRPr="006D12F4" w:rsidRDefault="00C1682F">
      <w:pPr>
        <w:rPr>
          <w:sz w:val="26"/>
          <w:szCs w:val="26"/>
        </w:rPr>
      </w:pPr>
      <w:r w:rsidRPr="006D12F4">
        <w:rPr>
          <w:sz w:val="26"/>
          <w:szCs w:val="26"/>
        </w:rPr>
        <w:t>- на бумажном носителе;</w:t>
      </w:r>
    </w:p>
    <w:p w:rsidR="00C1682F" w:rsidRPr="006D12F4" w:rsidRDefault="00C1682F">
      <w:pPr>
        <w:rPr>
          <w:sz w:val="26"/>
          <w:szCs w:val="26"/>
        </w:rPr>
      </w:pPr>
      <w:r w:rsidRPr="006D12F4">
        <w:rPr>
          <w:sz w:val="26"/>
          <w:szCs w:val="26"/>
        </w:rPr>
        <w:t xml:space="preserve">- в электронном виде (скан-копии) на адрес электронной почты: </w:t>
      </w:r>
      <w:hyperlink r:id="rId29" w:anchor="compose?to=%3Catadm3%40atyashevo.e-mordovia.ru%3E" w:history="1">
        <w:r w:rsidR="004E4520" w:rsidRPr="006D12F4">
          <w:rPr>
            <w:rStyle w:val="ad"/>
            <w:rFonts w:ascii="Times New Roman" w:hAnsi="Times New Roman"/>
            <w:color w:val="000000" w:themeColor="text1"/>
            <w:sz w:val="26"/>
            <w:szCs w:val="26"/>
            <w:shd w:val="clear" w:color="auto" w:fill="FFFFFF"/>
          </w:rPr>
          <w:t>atadm3@atyashevo.e-mordovia.ru</w:t>
        </w:r>
      </w:hyperlink>
    </w:p>
    <w:p w:rsidR="00C1682F" w:rsidRPr="006D12F4" w:rsidRDefault="00C1682F">
      <w:pPr>
        <w:rPr>
          <w:sz w:val="26"/>
          <w:szCs w:val="26"/>
        </w:rPr>
      </w:pPr>
      <w:bookmarkStart w:id="13" w:name="sub_1026"/>
      <w:r w:rsidRPr="006D12F4">
        <w:rPr>
          <w:sz w:val="26"/>
          <w:szCs w:val="26"/>
        </w:rPr>
        <w:t>2.6. Заявление, документ</w:t>
      </w:r>
      <w:r w:rsidR="00F23E43" w:rsidRPr="006D12F4">
        <w:rPr>
          <w:sz w:val="26"/>
          <w:szCs w:val="26"/>
        </w:rPr>
        <w:t>ы и материалы, рассматриваются А</w:t>
      </w:r>
      <w:r w:rsidRPr="006D12F4">
        <w:rPr>
          <w:sz w:val="26"/>
          <w:szCs w:val="26"/>
        </w:rPr>
        <w:t xml:space="preserve">дминистрацией </w:t>
      </w:r>
      <w:r w:rsidR="004E4520" w:rsidRPr="006D12F4">
        <w:rPr>
          <w:sz w:val="26"/>
          <w:szCs w:val="26"/>
        </w:rPr>
        <w:t xml:space="preserve">Атяшевского </w:t>
      </w:r>
      <w:r w:rsidRPr="006D12F4">
        <w:rPr>
          <w:sz w:val="26"/>
          <w:szCs w:val="26"/>
        </w:rPr>
        <w:t>муниципального района Республики Мордовия в течение 30 рабочих дней с даты их подачи Заявителем.</w:t>
      </w:r>
    </w:p>
    <w:p w:rsidR="00C1682F" w:rsidRPr="006D12F4" w:rsidRDefault="00C1682F">
      <w:pPr>
        <w:rPr>
          <w:sz w:val="26"/>
          <w:szCs w:val="26"/>
        </w:rPr>
      </w:pPr>
      <w:bookmarkStart w:id="14" w:name="sub_1027"/>
      <w:bookmarkEnd w:id="13"/>
      <w:r w:rsidRPr="006D12F4">
        <w:rPr>
          <w:sz w:val="26"/>
          <w:szCs w:val="26"/>
        </w:rPr>
        <w:t>2.7. Заявите</w:t>
      </w:r>
      <w:r w:rsidR="00F23E43" w:rsidRPr="006D12F4">
        <w:rPr>
          <w:sz w:val="26"/>
          <w:szCs w:val="26"/>
        </w:rPr>
        <w:t>ль до момента принятия решения А</w:t>
      </w:r>
      <w:r w:rsidRPr="006D12F4">
        <w:rPr>
          <w:sz w:val="26"/>
          <w:szCs w:val="26"/>
        </w:rPr>
        <w:t xml:space="preserve">дминистрацией </w:t>
      </w:r>
      <w:r w:rsidR="004E4520" w:rsidRPr="006D12F4">
        <w:rPr>
          <w:sz w:val="26"/>
          <w:szCs w:val="26"/>
        </w:rPr>
        <w:t xml:space="preserve">Атяшевского </w:t>
      </w:r>
      <w:r w:rsidRPr="006D12F4">
        <w:rPr>
          <w:sz w:val="26"/>
          <w:szCs w:val="26"/>
        </w:rPr>
        <w:t xml:space="preserve">муниципального района Республики Мордовия вправе отозвать </w:t>
      </w:r>
      <w:hyperlink w:anchor="sub_1100" w:history="1">
        <w:r w:rsidRPr="006D12F4">
          <w:rPr>
            <w:rStyle w:val="a4"/>
            <w:rFonts w:cs="Times New Roman CYR"/>
            <w:sz w:val="26"/>
            <w:szCs w:val="26"/>
          </w:rPr>
          <w:t>заявление</w:t>
        </w:r>
      </w:hyperlink>
      <w:r w:rsidRPr="006D12F4">
        <w:rPr>
          <w:sz w:val="26"/>
          <w:szCs w:val="26"/>
        </w:rPr>
        <w:t xml:space="preserve"> и прилагаемые к нему документы путем направления уведомления об отзыве заявления. В этом случае заявление и приложенные к нему документы возвращаются заявителю в течение 15 рабочих дней с момента получения уведомления об отзыве заявления.</w:t>
      </w:r>
    </w:p>
    <w:p w:rsidR="00C1682F" w:rsidRPr="006D12F4" w:rsidRDefault="00C1682F">
      <w:pPr>
        <w:rPr>
          <w:sz w:val="26"/>
          <w:szCs w:val="26"/>
        </w:rPr>
      </w:pPr>
      <w:bookmarkStart w:id="15" w:name="sub_1028"/>
      <w:bookmarkEnd w:id="14"/>
      <w:r w:rsidRPr="006D12F4">
        <w:rPr>
          <w:sz w:val="26"/>
          <w:szCs w:val="26"/>
        </w:rPr>
        <w:t xml:space="preserve">2.8. Решение о заключении соглашения принимается в форме постановления администрации </w:t>
      </w:r>
      <w:r w:rsidR="004E4520" w:rsidRPr="006D12F4">
        <w:rPr>
          <w:sz w:val="26"/>
          <w:szCs w:val="26"/>
        </w:rPr>
        <w:t xml:space="preserve">Атяшевского </w:t>
      </w:r>
      <w:r w:rsidRPr="006D12F4">
        <w:rPr>
          <w:sz w:val="26"/>
          <w:szCs w:val="26"/>
        </w:rPr>
        <w:t>муниципального района Республики Мордовия.</w:t>
      </w:r>
    </w:p>
    <w:bookmarkEnd w:id="15"/>
    <w:p w:rsidR="00C1682F" w:rsidRPr="006D12F4" w:rsidRDefault="00C1682F">
      <w:pPr>
        <w:rPr>
          <w:sz w:val="26"/>
          <w:szCs w:val="26"/>
        </w:rPr>
      </w:pPr>
    </w:p>
    <w:p w:rsidR="00C1682F" w:rsidRPr="006D12F4" w:rsidRDefault="00C1682F">
      <w:pPr>
        <w:pStyle w:val="1"/>
        <w:rPr>
          <w:sz w:val="26"/>
          <w:szCs w:val="26"/>
        </w:rPr>
      </w:pPr>
      <w:bookmarkStart w:id="16" w:name="sub_103"/>
      <w:r w:rsidRPr="006D12F4">
        <w:rPr>
          <w:sz w:val="26"/>
          <w:szCs w:val="26"/>
        </w:rPr>
        <w:t>3. Условия заключения соглашений о защите и поощрении кап</w:t>
      </w:r>
      <w:r w:rsidR="00F23E43" w:rsidRPr="006D12F4">
        <w:rPr>
          <w:sz w:val="26"/>
          <w:szCs w:val="26"/>
        </w:rPr>
        <w:t>италовложений со стороны А</w:t>
      </w:r>
      <w:r w:rsidRPr="006D12F4">
        <w:rPr>
          <w:sz w:val="26"/>
          <w:szCs w:val="26"/>
        </w:rPr>
        <w:t xml:space="preserve">дминистрации </w:t>
      </w:r>
      <w:r w:rsidR="004E4520" w:rsidRPr="006D12F4">
        <w:rPr>
          <w:sz w:val="26"/>
          <w:szCs w:val="26"/>
        </w:rPr>
        <w:t xml:space="preserve">Атяшевского </w:t>
      </w:r>
      <w:r w:rsidRPr="006D12F4">
        <w:rPr>
          <w:sz w:val="26"/>
          <w:szCs w:val="26"/>
        </w:rPr>
        <w:t>муниципального района Республики Мордовия.</w:t>
      </w:r>
    </w:p>
    <w:bookmarkEnd w:id="16"/>
    <w:p w:rsidR="00C1682F" w:rsidRPr="006D12F4" w:rsidRDefault="00C1682F">
      <w:pPr>
        <w:rPr>
          <w:sz w:val="26"/>
          <w:szCs w:val="26"/>
        </w:rPr>
      </w:pPr>
    </w:p>
    <w:p w:rsidR="00C1682F" w:rsidRPr="006D12F4" w:rsidRDefault="00C1682F">
      <w:pPr>
        <w:rPr>
          <w:sz w:val="26"/>
          <w:szCs w:val="26"/>
        </w:rPr>
      </w:pPr>
      <w:bookmarkStart w:id="17" w:name="sub_1031"/>
      <w:r w:rsidRPr="006D12F4">
        <w:rPr>
          <w:sz w:val="26"/>
          <w:szCs w:val="26"/>
        </w:rPr>
        <w:t>3.1. Соглашение о защите и поощрении капиталовложений заключается с организацией, реализующей проект, при условии, что такое соглашение предусматривает реализацию нового инвестиционного проекта в одной из сфер российской экономики, за исключением следующих сфер и видов деятельности:</w:t>
      </w:r>
    </w:p>
    <w:bookmarkEnd w:id="17"/>
    <w:p w:rsidR="00C1682F" w:rsidRPr="006D12F4" w:rsidRDefault="00C1682F">
      <w:pPr>
        <w:rPr>
          <w:sz w:val="26"/>
          <w:szCs w:val="26"/>
        </w:rPr>
      </w:pPr>
      <w:r w:rsidRPr="006D12F4">
        <w:rPr>
          <w:sz w:val="26"/>
          <w:szCs w:val="26"/>
        </w:rPr>
        <w:t>1) игорный бизнес;</w:t>
      </w:r>
    </w:p>
    <w:p w:rsidR="00C1682F" w:rsidRPr="006D12F4" w:rsidRDefault="00C1682F">
      <w:pPr>
        <w:rPr>
          <w:sz w:val="26"/>
          <w:szCs w:val="26"/>
        </w:rPr>
      </w:pPr>
      <w:r w:rsidRPr="006D12F4">
        <w:rPr>
          <w:sz w:val="26"/>
          <w:szCs w:val="26"/>
        </w:rPr>
        <w:t>2) производство табачных изделий, алкогольной продукции, жидкого топлива (ограничение неприменимо к жидкому топливу, полученному из угля, а также на установках вторичной переработки нефтяного сырья согласно перечню, утверждаемому Правительством Российской Федерации);</w:t>
      </w:r>
    </w:p>
    <w:p w:rsidR="00C1682F" w:rsidRPr="006D12F4" w:rsidRDefault="00C1682F">
      <w:pPr>
        <w:rPr>
          <w:sz w:val="26"/>
          <w:szCs w:val="26"/>
        </w:rPr>
      </w:pPr>
      <w:r w:rsidRPr="006D12F4">
        <w:rPr>
          <w:sz w:val="26"/>
          <w:szCs w:val="26"/>
        </w:rPr>
        <w:t xml:space="preserve">3) добыча сырой нефти и природного газа, в том числе попутного нефтяного газа </w:t>
      </w:r>
      <w:r w:rsidRPr="006D12F4">
        <w:rPr>
          <w:sz w:val="26"/>
          <w:szCs w:val="26"/>
        </w:rPr>
        <w:lastRenderedPageBreak/>
        <w:t>(ограничение неприменимо к инвестиционным проектам по сжижению природного газа);</w:t>
      </w:r>
    </w:p>
    <w:p w:rsidR="00C1682F" w:rsidRPr="006D12F4" w:rsidRDefault="00C1682F">
      <w:pPr>
        <w:rPr>
          <w:sz w:val="26"/>
          <w:szCs w:val="26"/>
        </w:rPr>
      </w:pPr>
      <w:r w:rsidRPr="006D12F4">
        <w:rPr>
          <w:sz w:val="26"/>
          <w:szCs w:val="26"/>
        </w:rPr>
        <w:t>4) оптовая и розничная торговля;</w:t>
      </w:r>
    </w:p>
    <w:p w:rsidR="00C1682F" w:rsidRPr="006D12F4" w:rsidRDefault="00C1682F">
      <w:pPr>
        <w:rPr>
          <w:sz w:val="26"/>
          <w:szCs w:val="26"/>
        </w:rPr>
      </w:pPr>
      <w:r w:rsidRPr="006D12F4">
        <w:rPr>
          <w:sz w:val="26"/>
          <w:szCs w:val="26"/>
        </w:rPr>
        <w:t>5) деятельность финансовых организаций, поднадзорных Центральному банку Российской Федерации (ограничение неприменимо к случаям выпуска ценных бумаг в целях финансирования инвестиционного проекта);</w:t>
      </w:r>
    </w:p>
    <w:p w:rsidR="00C1682F" w:rsidRPr="006D12F4" w:rsidRDefault="00C1682F">
      <w:pPr>
        <w:rPr>
          <w:sz w:val="26"/>
          <w:szCs w:val="26"/>
        </w:rPr>
      </w:pPr>
      <w:r w:rsidRPr="006D12F4">
        <w:rPr>
          <w:sz w:val="26"/>
          <w:szCs w:val="26"/>
        </w:rPr>
        <w:t>6) создание (строительство) либо реконструкция и (или) модернизация административно-деловых центров и торговых центров (комплексов) (кроме аэровокзалов (терминалов), а также многоквартирных домов, жилых домов (кроме строительства таких домов в соответствии с договором о комплексном развитии территории).</w:t>
      </w:r>
    </w:p>
    <w:p w:rsidR="00C1682F" w:rsidRPr="006D12F4" w:rsidRDefault="00C1682F">
      <w:pPr>
        <w:rPr>
          <w:sz w:val="26"/>
          <w:szCs w:val="26"/>
        </w:rPr>
      </w:pPr>
    </w:p>
    <w:p w:rsidR="00C1682F" w:rsidRPr="006D12F4" w:rsidRDefault="00C1682F">
      <w:pPr>
        <w:pStyle w:val="1"/>
        <w:rPr>
          <w:sz w:val="26"/>
          <w:szCs w:val="26"/>
        </w:rPr>
      </w:pPr>
      <w:bookmarkStart w:id="18" w:name="sub_104"/>
      <w:r w:rsidRPr="006D12F4">
        <w:rPr>
          <w:sz w:val="26"/>
          <w:szCs w:val="26"/>
        </w:rPr>
        <w:t>4. Заключительные положения</w:t>
      </w:r>
    </w:p>
    <w:bookmarkEnd w:id="18"/>
    <w:p w:rsidR="00C1682F" w:rsidRPr="006D12F4" w:rsidRDefault="00C1682F">
      <w:pPr>
        <w:rPr>
          <w:sz w:val="26"/>
          <w:szCs w:val="26"/>
        </w:rPr>
      </w:pPr>
    </w:p>
    <w:p w:rsidR="00C1682F" w:rsidRPr="006D12F4" w:rsidRDefault="00C1682F">
      <w:pPr>
        <w:rPr>
          <w:sz w:val="26"/>
          <w:szCs w:val="26"/>
        </w:rPr>
      </w:pPr>
      <w:bookmarkStart w:id="19" w:name="sub_1041"/>
      <w:r w:rsidRPr="006D12F4">
        <w:rPr>
          <w:sz w:val="26"/>
          <w:szCs w:val="26"/>
        </w:rPr>
        <w:t xml:space="preserve">4.1. Положения об ответственности за нарушение условий соглашения о защите и поощрении капиталовложений установлены </w:t>
      </w:r>
      <w:hyperlink r:id="rId30" w:history="1">
        <w:r w:rsidRPr="006D12F4">
          <w:rPr>
            <w:rStyle w:val="a4"/>
            <w:rFonts w:cs="Times New Roman CYR"/>
            <w:sz w:val="26"/>
            <w:szCs w:val="26"/>
          </w:rPr>
          <w:t>статьей 12</w:t>
        </w:r>
      </w:hyperlink>
      <w:r w:rsidRPr="006D12F4">
        <w:rPr>
          <w:sz w:val="26"/>
          <w:szCs w:val="26"/>
        </w:rPr>
        <w:t xml:space="preserve"> Федерального закона.</w:t>
      </w:r>
    </w:p>
    <w:p w:rsidR="00C1682F" w:rsidRPr="006D12F4" w:rsidRDefault="00C1682F">
      <w:pPr>
        <w:rPr>
          <w:sz w:val="26"/>
          <w:szCs w:val="26"/>
        </w:rPr>
      </w:pPr>
      <w:bookmarkStart w:id="20" w:name="sub_1042"/>
      <w:bookmarkEnd w:id="19"/>
      <w:r w:rsidRPr="006D12F4">
        <w:rPr>
          <w:sz w:val="26"/>
          <w:szCs w:val="26"/>
        </w:rPr>
        <w:t xml:space="preserve">4.2. Порядок рассмотрения споров по соглашению о защите и поощрении капиталовложений установлен </w:t>
      </w:r>
      <w:hyperlink r:id="rId31" w:history="1">
        <w:r w:rsidRPr="006D12F4">
          <w:rPr>
            <w:rStyle w:val="a4"/>
            <w:rFonts w:cs="Times New Roman CYR"/>
            <w:sz w:val="26"/>
            <w:szCs w:val="26"/>
          </w:rPr>
          <w:t>статьей 13</w:t>
        </w:r>
      </w:hyperlink>
      <w:r w:rsidRPr="006D12F4">
        <w:rPr>
          <w:sz w:val="26"/>
          <w:szCs w:val="26"/>
        </w:rPr>
        <w:t xml:space="preserve"> Федерального закона.</w:t>
      </w:r>
    </w:p>
    <w:bookmarkEnd w:id="20"/>
    <w:p w:rsidR="00C1682F" w:rsidRPr="006D12F4" w:rsidRDefault="00C1682F">
      <w:pPr>
        <w:rPr>
          <w:sz w:val="26"/>
          <w:szCs w:val="26"/>
        </w:rPr>
      </w:pPr>
    </w:p>
    <w:p w:rsidR="004E4520" w:rsidRPr="006D12F4" w:rsidRDefault="004E4520">
      <w:pPr>
        <w:jc w:val="right"/>
        <w:rPr>
          <w:rStyle w:val="a3"/>
          <w:rFonts w:ascii="Arial" w:hAnsi="Arial" w:cs="Arial"/>
          <w:bCs/>
          <w:sz w:val="26"/>
          <w:szCs w:val="26"/>
        </w:rPr>
      </w:pPr>
      <w:bookmarkStart w:id="21" w:name="sub_1100"/>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6D12F4" w:rsidRDefault="006D12F4">
      <w:pPr>
        <w:jc w:val="right"/>
        <w:rPr>
          <w:rStyle w:val="a3"/>
          <w:rFonts w:ascii="Times New Roman" w:hAnsi="Times New Roman" w:cs="Times New Roman"/>
          <w:bCs/>
        </w:rPr>
      </w:pPr>
    </w:p>
    <w:p w:rsidR="00C1682F" w:rsidRPr="004E4520" w:rsidRDefault="00C1682F">
      <w:pPr>
        <w:jc w:val="right"/>
        <w:rPr>
          <w:rStyle w:val="a3"/>
          <w:rFonts w:ascii="Times New Roman" w:hAnsi="Times New Roman" w:cs="Times New Roman"/>
          <w:bCs/>
        </w:rPr>
      </w:pPr>
      <w:r w:rsidRPr="004E4520">
        <w:rPr>
          <w:rStyle w:val="a3"/>
          <w:rFonts w:ascii="Times New Roman" w:hAnsi="Times New Roman" w:cs="Times New Roman"/>
          <w:bCs/>
        </w:rPr>
        <w:t>Приложение</w:t>
      </w:r>
      <w:r w:rsidRPr="004E4520">
        <w:rPr>
          <w:rStyle w:val="a3"/>
          <w:rFonts w:ascii="Times New Roman" w:hAnsi="Times New Roman" w:cs="Times New Roman"/>
          <w:bCs/>
        </w:rPr>
        <w:br/>
      </w:r>
      <w:r w:rsidRPr="004E4520">
        <w:rPr>
          <w:rStyle w:val="a3"/>
          <w:rFonts w:ascii="Times New Roman" w:hAnsi="Times New Roman" w:cs="Times New Roman"/>
          <w:bCs/>
        </w:rPr>
        <w:lastRenderedPageBreak/>
        <w:t xml:space="preserve">к </w:t>
      </w:r>
      <w:hyperlink w:anchor="sub_1000" w:history="1">
        <w:r w:rsidRPr="004E4520">
          <w:rPr>
            <w:rStyle w:val="a4"/>
            <w:rFonts w:ascii="Times New Roman" w:hAnsi="Times New Roman"/>
          </w:rPr>
          <w:t>Порядку и условиям</w:t>
        </w:r>
        <w:r w:rsidRPr="004E4520">
          <w:rPr>
            <w:rStyle w:val="a4"/>
            <w:rFonts w:ascii="Times New Roman" w:hAnsi="Times New Roman"/>
          </w:rPr>
          <w:br/>
        </w:r>
      </w:hyperlink>
      <w:r w:rsidRPr="004E4520">
        <w:rPr>
          <w:rStyle w:val="a3"/>
          <w:rFonts w:ascii="Times New Roman" w:hAnsi="Times New Roman" w:cs="Times New Roman"/>
          <w:bCs/>
        </w:rPr>
        <w:t>заключения соглашений</w:t>
      </w:r>
      <w:r w:rsidRPr="004E4520">
        <w:rPr>
          <w:rStyle w:val="a3"/>
          <w:rFonts w:ascii="Times New Roman" w:hAnsi="Times New Roman" w:cs="Times New Roman"/>
          <w:bCs/>
        </w:rPr>
        <w:br/>
        <w:t>о защите и поощрен</w:t>
      </w:r>
      <w:r w:rsidR="00F23E43">
        <w:rPr>
          <w:rStyle w:val="a3"/>
          <w:rFonts w:ascii="Times New Roman" w:hAnsi="Times New Roman" w:cs="Times New Roman"/>
          <w:bCs/>
        </w:rPr>
        <w:t>ии капиталовложений</w:t>
      </w:r>
      <w:r w:rsidR="00F23E43">
        <w:rPr>
          <w:rStyle w:val="a3"/>
          <w:rFonts w:ascii="Times New Roman" w:hAnsi="Times New Roman" w:cs="Times New Roman"/>
          <w:bCs/>
        </w:rPr>
        <w:br/>
        <w:t>со стороны А</w:t>
      </w:r>
      <w:r w:rsidRPr="004E4520">
        <w:rPr>
          <w:rStyle w:val="a3"/>
          <w:rFonts w:ascii="Times New Roman" w:hAnsi="Times New Roman" w:cs="Times New Roman"/>
          <w:bCs/>
        </w:rPr>
        <w:t xml:space="preserve">дминистрации </w:t>
      </w:r>
      <w:r w:rsidR="004E4520">
        <w:rPr>
          <w:rStyle w:val="a3"/>
          <w:rFonts w:ascii="Times New Roman" w:hAnsi="Times New Roman" w:cs="Times New Roman"/>
          <w:bCs/>
        </w:rPr>
        <w:t>Атяшевского</w:t>
      </w:r>
      <w:r w:rsidRPr="004E4520">
        <w:rPr>
          <w:rStyle w:val="a3"/>
          <w:rFonts w:ascii="Times New Roman" w:hAnsi="Times New Roman" w:cs="Times New Roman"/>
          <w:bCs/>
        </w:rPr>
        <w:br/>
        <w:t>муниципального района Республики Мордовия</w:t>
      </w:r>
    </w:p>
    <w:bookmarkEnd w:id="21"/>
    <w:p w:rsidR="00C1682F" w:rsidRPr="004E4520" w:rsidRDefault="00C1682F">
      <w:pPr>
        <w:rPr>
          <w:rFonts w:ascii="Times New Roman" w:hAnsi="Times New Roman" w:cs="Times New Roman"/>
        </w:rPr>
      </w:pPr>
    </w:p>
    <w:p w:rsidR="00C1682F" w:rsidRDefault="00C1682F">
      <w:pPr>
        <w:pStyle w:val="a6"/>
        <w:rPr>
          <w:sz w:val="22"/>
          <w:szCs w:val="22"/>
        </w:rPr>
      </w:pPr>
      <w:r>
        <w:rPr>
          <w:sz w:val="22"/>
          <w:szCs w:val="22"/>
        </w:rPr>
        <w:t xml:space="preserve">                               Форма</w:t>
      </w:r>
    </w:p>
    <w:p w:rsidR="00C1682F" w:rsidRDefault="00C1682F">
      <w:pPr>
        <w:pStyle w:val="a6"/>
        <w:rPr>
          <w:sz w:val="22"/>
          <w:szCs w:val="22"/>
        </w:rPr>
      </w:pPr>
      <w:r>
        <w:rPr>
          <w:sz w:val="22"/>
          <w:szCs w:val="22"/>
        </w:rPr>
        <w:t xml:space="preserve">       заявления о получении согла</w:t>
      </w:r>
      <w:r w:rsidR="00F23E43">
        <w:rPr>
          <w:sz w:val="22"/>
          <w:szCs w:val="22"/>
        </w:rPr>
        <w:t>сия А</w:t>
      </w:r>
      <w:r>
        <w:rPr>
          <w:sz w:val="22"/>
          <w:szCs w:val="22"/>
        </w:rPr>
        <w:t xml:space="preserve">дминистрации </w:t>
      </w:r>
      <w:r w:rsidR="004E4520">
        <w:rPr>
          <w:sz w:val="22"/>
          <w:szCs w:val="22"/>
        </w:rPr>
        <w:t>Ат</w:t>
      </w:r>
      <w:r w:rsidR="00BF1116">
        <w:rPr>
          <w:sz w:val="22"/>
          <w:szCs w:val="22"/>
        </w:rPr>
        <w:t>я</w:t>
      </w:r>
      <w:r w:rsidR="004E4520">
        <w:rPr>
          <w:sz w:val="22"/>
          <w:szCs w:val="22"/>
        </w:rPr>
        <w:t>шевского</w:t>
      </w:r>
    </w:p>
    <w:p w:rsidR="00C1682F" w:rsidRDefault="00C1682F">
      <w:pPr>
        <w:pStyle w:val="a6"/>
        <w:rPr>
          <w:sz w:val="22"/>
          <w:szCs w:val="22"/>
        </w:rPr>
      </w:pPr>
      <w:r>
        <w:rPr>
          <w:sz w:val="22"/>
          <w:szCs w:val="22"/>
        </w:rPr>
        <w:t xml:space="preserve">        муниципального района Республики Мордовия на заключение</w:t>
      </w:r>
    </w:p>
    <w:p w:rsidR="00C1682F" w:rsidRDefault="00C1682F">
      <w:pPr>
        <w:pStyle w:val="a6"/>
        <w:rPr>
          <w:sz w:val="22"/>
          <w:szCs w:val="22"/>
        </w:rPr>
      </w:pPr>
      <w:r>
        <w:rPr>
          <w:sz w:val="22"/>
          <w:szCs w:val="22"/>
        </w:rPr>
        <w:t xml:space="preserve">           соглашения о защите и поощрении капиталовложений</w:t>
      </w:r>
    </w:p>
    <w:p w:rsidR="00C1682F" w:rsidRDefault="00C1682F"/>
    <w:p w:rsidR="00C1682F" w:rsidRDefault="00C1682F">
      <w:pPr>
        <w:pStyle w:val="a6"/>
        <w:rPr>
          <w:sz w:val="22"/>
          <w:szCs w:val="22"/>
        </w:rPr>
      </w:pPr>
      <w:r>
        <w:rPr>
          <w:sz w:val="22"/>
          <w:szCs w:val="22"/>
        </w:rPr>
        <w:t xml:space="preserve">                                                      Главе </w:t>
      </w:r>
      <w:r w:rsidR="00BF1116">
        <w:rPr>
          <w:sz w:val="22"/>
          <w:szCs w:val="22"/>
        </w:rPr>
        <w:t>Атяшевского</w:t>
      </w:r>
    </w:p>
    <w:p w:rsidR="00C1682F" w:rsidRDefault="00C1682F">
      <w:pPr>
        <w:pStyle w:val="a6"/>
        <w:rPr>
          <w:sz w:val="22"/>
          <w:szCs w:val="22"/>
        </w:rPr>
      </w:pPr>
      <w:r>
        <w:rPr>
          <w:sz w:val="22"/>
          <w:szCs w:val="22"/>
        </w:rPr>
        <w:t xml:space="preserve">                                                    муниципального района</w:t>
      </w:r>
    </w:p>
    <w:p w:rsidR="00C1682F" w:rsidRDefault="00C1682F">
      <w:pPr>
        <w:pStyle w:val="a6"/>
        <w:rPr>
          <w:sz w:val="22"/>
          <w:szCs w:val="22"/>
        </w:rPr>
      </w:pPr>
      <w:r>
        <w:rPr>
          <w:sz w:val="22"/>
          <w:szCs w:val="22"/>
        </w:rPr>
        <w:t xml:space="preserve">                                                      Республики Мордовия</w:t>
      </w:r>
    </w:p>
    <w:p w:rsidR="00C1682F" w:rsidRDefault="00C1682F">
      <w:pPr>
        <w:pStyle w:val="a6"/>
        <w:rPr>
          <w:sz w:val="22"/>
          <w:szCs w:val="22"/>
        </w:rPr>
      </w:pPr>
      <w:r>
        <w:rPr>
          <w:sz w:val="22"/>
          <w:szCs w:val="22"/>
        </w:rPr>
        <w:t xml:space="preserve">                                  _______________________________________</w:t>
      </w:r>
    </w:p>
    <w:p w:rsidR="00C1682F" w:rsidRDefault="00C1682F">
      <w:pPr>
        <w:pStyle w:val="a6"/>
        <w:rPr>
          <w:sz w:val="22"/>
          <w:szCs w:val="22"/>
        </w:rPr>
      </w:pPr>
      <w:r>
        <w:rPr>
          <w:sz w:val="22"/>
          <w:szCs w:val="22"/>
        </w:rPr>
        <w:t xml:space="preserve">                                                                Заявитель</w:t>
      </w:r>
    </w:p>
    <w:p w:rsidR="00C1682F" w:rsidRDefault="00C1682F">
      <w:pPr>
        <w:pStyle w:val="a6"/>
        <w:rPr>
          <w:sz w:val="22"/>
          <w:szCs w:val="22"/>
        </w:rPr>
      </w:pPr>
      <w:r>
        <w:rPr>
          <w:sz w:val="22"/>
          <w:szCs w:val="22"/>
        </w:rPr>
        <w:t xml:space="preserve">                                  _______________________________________</w:t>
      </w:r>
    </w:p>
    <w:p w:rsidR="00C1682F" w:rsidRDefault="00C1682F">
      <w:pPr>
        <w:pStyle w:val="a6"/>
        <w:rPr>
          <w:sz w:val="22"/>
          <w:szCs w:val="22"/>
        </w:rPr>
      </w:pPr>
      <w:r>
        <w:rPr>
          <w:sz w:val="22"/>
          <w:szCs w:val="22"/>
        </w:rPr>
        <w:t xml:space="preserve">                                  _______________________________________</w:t>
      </w:r>
    </w:p>
    <w:p w:rsidR="00C1682F" w:rsidRDefault="00C1682F">
      <w:pPr>
        <w:pStyle w:val="a6"/>
        <w:rPr>
          <w:sz w:val="22"/>
          <w:szCs w:val="22"/>
        </w:rPr>
      </w:pPr>
      <w:r>
        <w:rPr>
          <w:sz w:val="22"/>
          <w:szCs w:val="22"/>
        </w:rPr>
        <w:t xml:space="preserve">                                  (полное наименование юридического лица)</w:t>
      </w:r>
    </w:p>
    <w:p w:rsidR="00C1682F" w:rsidRDefault="00C1682F"/>
    <w:p w:rsidR="00C1682F" w:rsidRDefault="00C1682F">
      <w:pPr>
        <w:pStyle w:val="a6"/>
        <w:rPr>
          <w:sz w:val="22"/>
          <w:szCs w:val="22"/>
        </w:rPr>
      </w:pPr>
      <w:r>
        <w:rPr>
          <w:rStyle w:val="a3"/>
          <w:bCs/>
          <w:sz w:val="22"/>
          <w:szCs w:val="22"/>
        </w:rPr>
        <w:t xml:space="preserve">                              Заявление</w:t>
      </w:r>
    </w:p>
    <w:p w:rsidR="00C1682F" w:rsidRDefault="00C1682F">
      <w:pPr>
        <w:pStyle w:val="a6"/>
        <w:rPr>
          <w:sz w:val="22"/>
          <w:szCs w:val="22"/>
        </w:rPr>
      </w:pPr>
      <w:r>
        <w:rPr>
          <w:rStyle w:val="a3"/>
          <w:bCs/>
          <w:sz w:val="22"/>
          <w:szCs w:val="22"/>
        </w:rPr>
        <w:t xml:space="preserve">            о получении согла</w:t>
      </w:r>
      <w:r w:rsidR="00F23E43">
        <w:rPr>
          <w:rStyle w:val="a3"/>
          <w:bCs/>
          <w:sz w:val="22"/>
          <w:szCs w:val="22"/>
        </w:rPr>
        <w:t>сия А</w:t>
      </w:r>
      <w:r>
        <w:rPr>
          <w:rStyle w:val="a3"/>
          <w:bCs/>
          <w:sz w:val="22"/>
          <w:szCs w:val="22"/>
        </w:rPr>
        <w:t xml:space="preserve">дминистрации </w:t>
      </w:r>
      <w:r w:rsidR="00BF1116">
        <w:rPr>
          <w:rStyle w:val="a3"/>
          <w:bCs/>
          <w:sz w:val="22"/>
          <w:szCs w:val="22"/>
        </w:rPr>
        <w:t>Атяшевского</w:t>
      </w:r>
    </w:p>
    <w:p w:rsidR="00C1682F" w:rsidRDefault="00C1682F">
      <w:pPr>
        <w:pStyle w:val="a6"/>
        <w:rPr>
          <w:sz w:val="22"/>
          <w:szCs w:val="22"/>
        </w:rPr>
      </w:pPr>
      <w:r>
        <w:rPr>
          <w:rStyle w:val="a3"/>
          <w:bCs/>
          <w:sz w:val="22"/>
          <w:szCs w:val="22"/>
        </w:rPr>
        <w:t xml:space="preserve">        муниципального района Республики Мордовия на заключение</w:t>
      </w:r>
    </w:p>
    <w:p w:rsidR="00C1682F" w:rsidRDefault="00C1682F">
      <w:pPr>
        <w:pStyle w:val="a6"/>
        <w:rPr>
          <w:sz w:val="22"/>
          <w:szCs w:val="22"/>
        </w:rPr>
      </w:pPr>
      <w:r>
        <w:rPr>
          <w:rStyle w:val="a3"/>
          <w:bCs/>
          <w:sz w:val="22"/>
          <w:szCs w:val="22"/>
        </w:rPr>
        <w:t xml:space="preserve">           соглашения о защите и поощрении капиталовложений</w:t>
      </w:r>
    </w:p>
    <w:p w:rsidR="00C1682F" w:rsidRDefault="00C1682F"/>
    <w:p w:rsidR="00C1682F" w:rsidRDefault="00C1682F">
      <w:pPr>
        <w:pStyle w:val="a6"/>
        <w:rPr>
          <w:sz w:val="22"/>
          <w:szCs w:val="22"/>
        </w:rPr>
      </w:pPr>
      <w:r>
        <w:rPr>
          <w:sz w:val="22"/>
          <w:szCs w:val="22"/>
        </w:rPr>
        <w:t xml:space="preserve">В  соответствии   с   </w:t>
      </w:r>
      <w:hyperlink r:id="rId32" w:history="1">
        <w:r>
          <w:rPr>
            <w:rStyle w:val="a4"/>
            <w:rFonts w:cs="Courier New"/>
            <w:sz w:val="22"/>
            <w:szCs w:val="22"/>
          </w:rPr>
          <w:t>Федеральным законом</w:t>
        </w:r>
      </w:hyperlink>
      <w:r>
        <w:rPr>
          <w:sz w:val="22"/>
          <w:szCs w:val="22"/>
        </w:rPr>
        <w:t xml:space="preserve">  от  1  апреля  2020 г. N 69-ФЗ</w:t>
      </w:r>
    </w:p>
    <w:p w:rsidR="00C1682F" w:rsidRDefault="00C1682F">
      <w:pPr>
        <w:pStyle w:val="a6"/>
        <w:rPr>
          <w:sz w:val="22"/>
          <w:szCs w:val="22"/>
        </w:rPr>
      </w:pPr>
      <w:r>
        <w:rPr>
          <w:sz w:val="22"/>
          <w:szCs w:val="22"/>
        </w:rPr>
        <w:t>"О   защите   и   поощрении  капиталовложений  в  Российской  Федерации",</w:t>
      </w:r>
    </w:p>
    <w:p w:rsidR="00C1682F" w:rsidRDefault="00C1682F">
      <w:pPr>
        <w:pStyle w:val="a6"/>
        <w:rPr>
          <w:sz w:val="22"/>
          <w:szCs w:val="22"/>
        </w:rPr>
      </w:pPr>
      <w:r>
        <w:rPr>
          <w:sz w:val="22"/>
          <w:szCs w:val="22"/>
        </w:rPr>
        <w:t xml:space="preserve">в  целях  реализации  на  территории  </w:t>
      </w:r>
      <w:r w:rsidR="00BF1116">
        <w:rPr>
          <w:sz w:val="22"/>
          <w:szCs w:val="22"/>
        </w:rPr>
        <w:t>Атяшевского</w:t>
      </w:r>
      <w:r>
        <w:rPr>
          <w:sz w:val="22"/>
          <w:szCs w:val="22"/>
        </w:rPr>
        <w:t xml:space="preserve"> муниципального района</w:t>
      </w:r>
    </w:p>
    <w:p w:rsidR="00C1682F" w:rsidRDefault="00C1682F">
      <w:pPr>
        <w:pStyle w:val="a6"/>
        <w:rPr>
          <w:sz w:val="22"/>
          <w:szCs w:val="22"/>
        </w:rPr>
      </w:pPr>
      <w:r>
        <w:rPr>
          <w:sz w:val="22"/>
          <w:szCs w:val="22"/>
        </w:rPr>
        <w:t>Республики Мордовия инвестиционного проекта:</w:t>
      </w:r>
    </w:p>
    <w:p w:rsidR="00C1682F" w:rsidRDefault="00C1682F">
      <w:pPr>
        <w:pStyle w:val="a6"/>
        <w:rPr>
          <w:sz w:val="22"/>
          <w:szCs w:val="22"/>
        </w:rPr>
      </w:pPr>
      <w:r>
        <w:rPr>
          <w:sz w:val="22"/>
          <w:szCs w:val="22"/>
        </w:rPr>
        <w:t>_________________________________________________________________________</w:t>
      </w:r>
    </w:p>
    <w:p w:rsidR="00C1682F" w:rsidRDefault="00C1682F">
      <w:pPr>
        <w:pStyle w:val="a6"/>
        <w:rPr>
          <w:sz w:val="22"/>
          <w:szCs w:val="22"/>
        </w:rPr>
      </w:pPr>
      <w:r>
        <w:rPr>
          <w:sz w:val="22"/>
          <w:szCs w:val="22"/>
        </w:rPr>
        <w:t xml:space="preserve">             (указать наименование инвестиционного проекта)</w:t>
      </w:r>
    </w:p>
    <w:p w:rsidR="00C1682F" w:rsidRDefault="00C1682F"/>
    <w:p w:rsidR="00C1682F" w:rsidRDefault="00C1682F">
      <w:pPr>
        <w:pStyle w:val="a6"/>
        <w:rPr>
          <w:sz w:val="22"/>
          <w:szCs w:val="22"/>
        </w:rPr>
      </w:pPr>
      <w:r>
        <w:rPr>
          <w:sz w:val="22"/>
          <w:szCs w:val="22"/>
        </w:rPr>
        <w:t>прошу   предоставить   документ,  подтверждающий  согла</w:t>
      </w:r>
      <w:r w:rsidR="00F23E43">
        <w:rPr>
          <w:sz w:val="22"/>
          <w:szCs w:val="22"/>
        </w:rPr>
        <w:t>сие  А</w:t>
      </w:r>
      <w:r>
        <w:rPr>
          <w:sz w:val="22"/>
          <w:szCs w:val="22"/>
        </w:rPr>
        <w:t>дминистрации</w:t>
      </w:r>
    </w:p>
    <w:p w:rsidR="00C1682F" w:rsidRDefault="00BF1116">
      <w:pPr>
        <w:pStyle w:val="a6"/>
        <w:rPr>
          <w:sz w:val="22"/>
          <w:szCs w:val="22"/>
        </w:rPr>
      </w:pPr>
      <w:r>
        <w:rPr>
          <w:sz w:val="22"/>
          <w:szCs w:val="22"/>
        </w:rPr>
        <w:t>Атяшевского</w:t>
      </w:r>
      <w:r w:rsidR="00C1682F">
        <w:rPr>
          <w:sz w:val="22"/>
          <w:szCs w:val="22"/>
        </w:rPr>
        <w:t xml:space="preserve"> муниципального  района  Республики  Мордовия на заключение</w:t>
      </w:r>
    </w:p>
    <w:p w:rsidR="00C1682F" w:rsidRDefault="00C1682F">
      <w:pPr>
        <w:pStyle w:val="a6"/>
        <w:rPr>
          <w:sz w:val="22"/>
          <w:szCs w:val="22"/>
        </w:rPr>
      </w:pPr>
      <w:r>
        <w:rPr>
          <w:sz w:val="22"/>
          <w:szCs w:val="22"/>
        </w:rPr>
        <w:t>соглашения о защите и поощрении капиталовложений.</w:t>
      </w:r>
    </w:p>
    <w:p w:rsidR="00C1682F" w:rsidRDefault="00C1682F"/>
    <w:p w:rsidR="00C1682F" w:rsidRDefault="00C1682F">
      <w:pPr>
        <w:pStyle w:val="a6"/>
        <w:rPr>
          <w:sz w:val="22"/>
          <w:szCs w:val="22"/>
        </w:rPr>
      </w:pPr>
      <w:r>
        <w:rPr>
          <w:sz w:val="22"/>
          <w:szCs w:val="22"/>
        </w:rPr>
        <w:t>Сведения о заявителе и инвестиционном  проекте, реализуемом на территории</w:t>
      </w:r>
    </w:p>
    <w:p w:rsidR="00C1682F" w:rsidRDefault="00BF1116">
      <w:pPr>
        <w:pStyle w:val="a6"/>
        <w:rPr>
          <w:sz w:val="22"/>
          <w:szCs w:val="22"/>
        </w:rPr>
      </w:pPr>
      <w:r>
        <w:rPr>
          <w:sz w:val="22"/>
          <w:szCs w:val="22"/>
        </w:rPr>
        <w:t>Атяшевского</w:t>
      </w:r>
      <w:r w:rsidR="00C1682F">
        <w:rPr>
          <w:sz w:val="22"/>
          <w:szCs w:val="22"/>
        </w:rPr>
        <w:t xml:space="preserve"> муниципального района Республики Мордовия</w:t>
      </w:r>
    </w:p>
    <w:p w:rsidR="00C1682F" w:rsidRDefault="00C1682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0"/>
        <w:gridCol w:w="6673"/>
        <w:gridCol w:w="2927"/>
      </w:tblGrid>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N п/п</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jc w:val="center"/>
            </w:pPr>
            <w:r>
              <w:t>Характеристики</w:t>
            </w:r>
          </w:p>
        </w:tc>
        <w:tc>
          <w:tcPr>
            <w:tcW w:w="2927" w:type="dxa"/>
            <w:tcBorders>
              <w:top w:val="single" w:sz="4" w:space="0" w:color="auto"/>
              <w:left w:val="single" w:sz="4" w:space="0" w:color="auto"/>
              <w:bottom w:val="single" w:sz="4" w:space="0" w:color="auto"/>
            </w:tcBorders>
          </w:tcPr>
          <w:p w:rsidR="00C1682F" w:rsidRDefault="00C1682F">
            <w:pPr>
              <w:pStyle w:val="a5"/>
              <w:jc w:val="center"/>
            </w:pPr>
            <w:r>
              <w:t>Сведения (для заполнения заявителем)</w:t>
            </w:r>
          </w:p>
        </w:tc>
      </w:tr>
      <w:tr w:rsidR="00C1682F">
        <w:tblPrEx>
          <w:tblCellMar>
            <w:top w:w="0" w:type="dxa"/>
            <w:bottom w:w="0" w:type="dxa"/>
          </w:tblCellMar>
        </w:tblPrEx>
        <w:tc>
          <w:tcPr>
            <w:tcW w:w="10320" w:type="dxa"/>
            <w:gridSpan w:val="3"/>
            <w:tcBorders>
              <w:top w:val="single" w:sz="4" w:space="0" w:color="auto"/>
              <w:bottom w:val="single" w:sz="4" w:space="0" w:color="auto"/>
            </w:tcBorders>
          </w:tcPr>
          <w:p w:rsidR="00C1682F" w:rsidRDefault="00C1682F">
            <w:pPr>
              <w:pStyle w:val="1"/>
            </w:pPr>
            <w:r>
              <w:t>Сведения о заявителе</w:t>
            </w: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ИНН</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2.</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ОГРН</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3.</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КПП</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4.</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Юридический адрес</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5.</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Фактический адрес</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6.</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Ф.И.О. уполномоченного лица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7.</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Адрес электронной почты уполномоченного лица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8.</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Контактный телефон уполномоченного лица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9.</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Проектная компания (да/нет)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lastRenderedPageBreak/>
              <w:t>10.</w:t>
            </w:r>
          </w:p>
        </w:tc>
        <w:tc>
          <w:tcPr>
            <w:tcW w:w="6673" w:type="dxa"/>
            <w:tcBorders>
              <w:top w:val="single" w:sz="4" w:space="0" w:color="auto"/>
              <w:left w:val="single" w:sz="4" w:space="0" w:color="auto"/>
              <w:bottom w:val="single" w:sz="4" w:space="0" w:color="auto"/>
              <w:right w:val="single" w:sz="4" w:space="0" w:color="auto"/>
            </w:tcBorders>
          </w:tcPr>
          <w:p w:rsidR="00C1682F" w:rsidRDefault="00C1682F" w:rsidP="00BF1116">
            <w:pPr>
              <w:pStyle w:val="a5"/>
            </w:pPr>
            <w:r>
              <w:t>Наличие ранее заключенного соглашения о защите и поощрении капиталовложений, дополнительных согла</w:t>
            </w:r>
            <w:r w:rsidR="00F23E43">
              <w:t>шений к нему, по которым А</w:t>
            </w:r>
            <w:r>
              <w:t xml:space="preserve">дминистрация </w:t>
            </w:r>
            <w:r w:rsidR="00BF1116">
              <w:t>Атяшевского</w:t>
            </w:r>
            <w:r>
              <w:t xml:space="preserve"> муниципального района Республики Мордовия ранее не являлась стороной (да/нет)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10320" w:type="dxa"/>
            <w:gridSpan w:val="3"/>
            <w:tcBorders>
              <w:top w:val="single" w:sz="4" w:space="0" w:color="auto"/>
              <w:bottom w:val="single" w:sz="4" w:space="0" w:color="auto"/>
            </w:tcBorders>
          </w:tcPr>
          <w:p w:rsidR="00C1682F" w:rsidRDefault="00C1682F">
            <w:pPr>
              <w:pStyle w:val="1"/>
            </w:pPr>
            <w:r>
              <w:t>Сведения об инвестиционном проекте</w:t>
            </w: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11.</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Субъект Российской Федерации, на территории которого предполагается реализация проекта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12.</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Участие Российской Федерации в соглашении о защите и поощрении капиталовложений (да/нет)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13.</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Дата принятия решения об утверждении бюджета на капитальные расходы</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14.</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Сфера экономики (вид экономической деятельности), в которой реализуется проект</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15.</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Цель реализации инвестиционного проекта (в соответствии с документами стратегического планирования муниципального образования)</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16.</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Общий срок и этапы реализации проекта, а также сроки реализации каждого этапа</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17.</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Общий размер капиталовложений в соответствии с соглашением о защите и поощрении капиталовложений, включая осуществленные капиталовложения, в том числе по этапам реализации проекта (рублей)</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18.</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Прогнозируемый объем налогов и иных обязательных платежей в связи с реализацией проекта из расчета на каждый год реализации проекта в период действия соглашения (рублей)</w:t>
            </w:r>
          </w:p>
        </w:tc>
        <w:tc>
          <w:tcPr>
            <w:tcW w:w="2927" w:type="dxa"/>
            <w:tcBorders>
              <w:top w:val="single" w:sz="4" w:space="0" w:color="auto"/>
              <w:left w:val="single" w:sz="4" w:space="0" w:color="auto"/>
              <w:bottom w:val="single" w:sz="4" w:space="0" w:color="auto"/>
            </w:tcBorders>
          </w:tcPr>
          <w:p w:rsidR="00C1682F" w:rsidRDefault="00C1682F">
            <w:pPr>
              <w:pStyle w:val="a5"/>
            </w:pPr>
          </w:p>
        </w:tc>
      </w:tr>
      <w:tr w:rsidR="00C1682F">
        <w:tblPrEx>
          <w:tblCellMar>
            <w:top w:w="0" w:type="dxa"/>
            <w:bottom w:w="0" w:type="dxa"/>
          </w:tblCellMar>
        </w:tblPrEx>
        <w:tc>
          <w:tcPr>
            <w:tcW w:w="720" w:type="dxa"/>
            <w:tcBorders>
              <w:top w:val="single" w:sz="4" w:space="0" w:color="auto"/>
              <w:bottom w:val="single" w:sz="4" w:space="0" w:color="auto"/>
              <w:right w:val="single" w:sz="4" w:space="0" w:color="auto"/>
            </w:tcBorders>
          </w:tcPr>
          <w:p w:rsidR="00C1682F" w:rsidRDefault="00C1682F">
            <w:pPr>
              <w:pStyle w:val="a5"/>
              <w:jc w:val="center"/>
            </w:pPr>
            <w:r>
              <w:t>19.</w:t>
            </w:r>
          </w:p>
        </w:tc>
        <w:tc>
          <w:tcPr>
            <w:tcW w:w="6673" w:type="dxa"/>
            <w:tcBorders>
              <w:top w:val="single" w:sz="4" w:space="0" w:color="auto"/>
              <w:left w:val="single" w:sz="4" w:space="0" w:color="auto"/>
              <w:bottom w:val="single" w:sz="4" w:space="0" w:color="auto"/>
              <w:right w:val="single" w:sz="4" w:space="0" w:color="auto"/>
            </w:tcBorders>
          </w:tcPr>
          <w:p w:rsidR="00C1682F" w:rsidRDefault="00C1682F">
            <w:pPr>
              <w:pStyle w:val="a5"/>
            </w:pPr>
            <w:r>
              <w:t>Количество рабочих мест, планируемых к созданию в результате реализации проекта (единиц)</w:t>
            </w:r>
          </w:p>
        </w:tc>
        <w:tc>
          <w:tcPr>
            <w:tcW w:w="2927" w:type="dxa"/>
            <w:tcBorders>
              <w:top w:val="single" w:sz="4" w:space="0" w:color="auto"/>
              <w:left w:val="single" w:sz="4" w:space="0" w:color="auto"/>
              <w:bottom w:val="single" w:sz="4" w:space="0" w:color="auto"/>
            </w:tcBorders>
          </w:tcPr>
          <w:p w:rsidR="00C1682F" w:rsidRDefault="00C1682F">
            <w:pPr>
              <w:pStyle w:val="a5"/>
            </w:pPr>
          </w:p>
        </w:tc>
      </w:tr>
    </w:tbl>
    <w:p w:rsidR="00C1682F" w:rsidRDefault="00C1682F"/>
    <w:p w:rsidR="00C1682F" w:rsidRDefault="00C1682F">
      <w:pPr>
        <w:pStyle w:val="a6"/>
        <w:rPr>
          <w:sz w:val="22"/>
          <w:szCs w:val="22"/>
        </w:rPr>
      </w:pPr>
      <w:r>
        <w:rPr>
          <w:rStyle w:val="a3"/>
          <w:bCs/>
          <w:sz w:val="22"/>
          <w:szCs w:val="22"/>
        </w:rPr>
        <w:t>Приложение:</w:t>
      </w:r>
    </w:p>
    <w:p w:rsidR="00C1682F" w:rsidRDefault="00C1682F">
      <w:pPr>
        <w:pStyle w:val="a6"/>
        <w:rPr>
          <w:sz w:val="22"/>
          <w:szCs w:val="22"/>
        </w:rPr>
      </w:pPr>
      <w:r>
        <w:rPr>
          <w:sz w:val="22"/>
          <w:szCs w:val="22"/>
        </w:rPr>
        <w:t>________________________________________________ на __________________ л.</w:t>
      </w:r>
    </w:p>
    <w:p w:rsidR="00C1682F" w:rsidRDefault="00C1682F">
      <w:pPr>
        <w:pStyle w:val="a6"/>
        <w:rPr>
          <w:sz w:val="22"/>
          <w:szCs w:val="22"/>
        </w:rPr>
      </w:pPr>
      <w:r>
        <w:rPr>
          <w:sz w:val="22"/>
          <w:szCs w:val="22"/>
        </w:rPr>
        <w:t>________________________________________________ на __________________ л.</w:t>
      </w:r>
    </w:p>
    <w:p w:rsidR="00C1682F" w:rsidRDefault="00C1682F">
      <w:pPr>
        <w:pStyle w:val="a6"/>
        <w:rPr>
          <w:sz w:val="22"/>
          <w:szCs w:val="22"/>
        </w:rPr>
      </w:pPr>
      <w:r>
        <w:rPr>
          <w:sz w:val="22"/>
          <w:szCs w:val="22"/>
        </w:rPr>
        <w:t>________________________________________________ на __________________ л.</w:t>
      </w:r>
    </w:p>
    <w:p w:rsidR="00C1682F" w:rsidRDefault="00C1682F"/>
    <w:p w:rsidR="00C1682F" w:rsidRDefault="00C1682F">
      <w:pPr>
        <w:pStyle w:val="a6"/>
        <w:rPr>
          <w:sz w:val="22"/>
          <w:szCs w:val="22"/>
        </w:rPr>
      </w:pPr>
      <w:r>
        <w:rPr>
          <w:sz w:val="22"/>
          <w:szCs w:val="22"/>
        </w:rPr>
        <w:t>Гарантирую достоверность сведений, предоставленных в настоящем  заявлении</w:t>
      </w:r>
    </w:p>
    <w:p w:rsidR="00C1682F" w:rsidRDefault="00C1682F">
      <w:pPr>
        <w:pStyle w:val="a6"/>
        <w:rPr>
          <w:sz w:val="22"/>
          <w:szCs w:val="22"/>
        </w:rPr>
      </w:pPr>
      <w:r>
        <w:rPr>
          <w:sz w:val="22"/>
          <w:szCs w:val="22"/>
        </w:rPr>
        <w:t>и  подтверждаю   согласие   на   пра</w:t>
      </w:r>
      <w:r w:rsidR="00F23E43">
        <w:rPr>
          <w:sz w:val="22"/>
          <w:szCs w:val="22"/>
        </w:rPr>
        <w:t>во   А</w:t>
      </w:r>
      <w:r>
        <w:rPr>
          <w:sz w:val="22"/>
          <w:szCs w:val="22"/>
        </w:rPr>
        <w:t xml:space="preserve">дминистрации   </w:t>
      </w:r>
      <w:r w:rsidR="00BF1116">
        <w:rPr>
          <w:sz w:val="22"/>
          <w:szCs w:val="22"/>
        </w:rPr>
        <w:t>Атяшевского</w:t>
      </w:r>
    </w:p>
    <w:p w:rsidR="00C1682F" w:rsidRDefault="00C1682F">
      <w:pPr>
        <w:pStyle w:val="a6"/>
        <w:rPr>
          <w:sz w:val="22"/>
          <w:szCs w:val="22"/>
        </w:rPr>
      </w:pPr>
      <w:r>
        <w:rPr>
          <w:sz w:val="22"/>
          <w:szCs w:val="22"/>
        </w:rPr>
        <w:t>муниципального района Республики Мордовия  на  обработку, распространение</w:t>
      </w:r>
    </w:p>
    <w:p w:rsidR="00C1682F" w:rsidRDefault="00C1682F">
      <w:pPr>
        <w:pStyle w:val="a6"/>
        <w:rPr>
          <w:sz w:val="22"/>
          <w:szCs w:val="22"/>
        </w:rPr>
      </w:pPr>
      <w:r>
        <w:rPr>
          <w:sz w:val="22"/>
          <w:szCs w:val="22"/>
        </w:rPr>
        <w:t>и использование  персональных   данных,  а  также  иных  данных  субъекта</w:t>
      </w:r>
    </w:p>
    <w:p w:rsidR="00C1682F" w:rsidRDefault="00F23E43">
      <w:pPr>
        <w:pStyle w:val="a6"/>
        <w:rPr>
          <w:sz w:val="22"/>
          <w:szCs w:val="22"/>
        </w:rPr>
      </w:pPr>
      <w:r>
        <w:rPr>
          <w:sz w:val="22"/>
          <w:szCs w:val="22"/>
        </w:rPr>
        <w:t>и</w:t>
      </w:r>
      <w:r w:rsidR="00C1682F">
        <w:rPr>
          <w:sz w:val="22"/>
          <w:szCs w:val="22"/>
        </w:rPr>
        <w:t>нвестиционной   деятельности,   которые   необходимы для принятия решения</w:t>
      </w:r>
    </w:p>
    <w:p w:rsidR="00C1682F" w:rsidRDefault="00C1682F">
      <w:pPr>
        <w:pStyle w:val="a6"/>
        <w:rPr>
          <w:sz w:val="22"/>
          <w:szCs w:val="22"/>
        </w:rPr>
      </w:pPr>
      <w:r>
        <w:rPr>
          <w:sz w:val="22"/>
          <w:szCs w:val="22"/>
        </w:rPr>
        <w:t>о   предоставлении   документа,   подтверждающего  согла</w:t>
      </w:r>
      <w:r w:rsidR="00F23E43">
        <w:rPr>
          <w:sz w:val="22"/>
          <w:szCs w:val="22"/>
        </w:rPr>
        <w:t>сие А</w:t>
      </w:r>
      <w:r>
        <w:rPr>
          <w:sz w:val="22"/>
          <w:szCs w:val="22"/>
        </w:rPr>
        <w:t>дминистрации</w:t>
      </w:r>
    </w:p>
    <w:p w:rsidR="00C1682F" w:rsidRDefault="00BF1116">
      <w:pPr>
        <w:pStyle w:val="a6"/>
        <w:rPr>
          <w:sz w:val="22"/>
          <w:szCs w:val="22"/>
        </w:rPr>
      </w:pPr>
      <w:r>
        <w:rPr>
          <w:sz w:val="22"/>
          <w:szCs w:val="22"/>
        </w:rPr>
        <w:t>Атяшевского</w:t>
      </w:r>
      <w:r w:rsidR="00C1682F">
        <w:rPr>
          <w:sz w:val="22"/>
          <w:szCs w:val="22"/>
        </w:rPr>
        <w:t xml:space="preserve">  муниципального  района  Республики  Мордовия</w:t>
      </w:r>
      <w:r>
        <w:rPr>
          <w:sz w:val="22"/>
          <w:szCs w:val="22"/>
        </w:rPr>
        <w:t xml:space="preserve"> </w:t>
      </w:r>
      <w:r w:rsidR="00C1682F">
        <w:rPr>
          <w:sz w:val="22"/>
          <w:szCs w:val="22"/>
        </w:rPr>
        <w:t>на  заключение</w:t>
      </w:r>
    </w:p>
    <w:p w:rsidR="00C1682F" w:rsidRDefault="00C1682F">
      <w:pPr>
        <w:pStyle w:val="a6"/>
        <w:rPr>
          <w:sz w:val="22"/>
          <w:szCs w:val="22"/>
        </w:rPr>
      </w:pPr>
      <w:r>
        <w:rPr>
          <w:sz w:val="22"/>
          <w:szCs w:val="22"/>
        </w:rPr>
        <w:t>соглашения  о  защите  и  поощрении  капиталовложений,  в  том  числе  на</w:t>
      </w:r>
    </w:p>
    <w:p w:rsidR="00C1682F" w:rsidRDefault="00C1682F">
      <w:pPr>
        <w:pStyle w:val="a6"/>
        <w:rPr>
          <w:sz w:val="22"/>
          <w:szCs w:val="22"/>
        </w:rPr>
      </w:pPr>
      <w:r>
        <w:rPr>
          <w:sz w:val="22"/>
          <w:szCs w:val="22"/>
        </w:rPr>
        <w:t>получение от  соответствующих  органов  государственной  власти,  органов</w:t>
      </w:r>
    </w:p>
    <w:p w:rsidR="00C1682F" w:rsidRDefault="00C1682F">
      <w:pPr>
        <w:pStyle w:val="a6"/>
        <w:rPr>
          <w:sz w:val="22"/>
          <w:szCs w:val="22"/>
        </w:rPr>
      </w:pPr>
      <w:r>
        <w:rPr>
          <w:sz w:val="22"/>
          <w:szCs w:val="22"/>
        </w:rPr>
        <w:t>местного  самоуправления,  организаций  необходимых  документов  и  (или)</w:t>
      </w:r>
    </w:p>
    <w:p w:rsidR="00C1682F" w:rsidRDefault="00C1682F">
      <w:pPr>
        <w:pStyle w:val="a6"/>
        <w:rPr>
          <w:sz w:val="22"/>
          <w:szCs w:val="22"/>
        </w:rPr>
      </w:pPr>
      <w:r>
        <w:rPr>
          <w:sz w:val="22"/>
          <w:szCs w:val="22"/>
        </w:rPr>
        <w:t>содержащейся в них информации.</w:t>
      </w:r>
    </w:p>
    <w:p w:rsidR="00C1682F" w:rsidRDefault="00C1682F">
      <w:pPr>
        <w:pStyle w:val="a6"/>
        <w:rPr>
          <w:sz w:val="22"/>
          <w:szCs w:val="22"/>
        </w:rPr>
      </w:pPr>
      <w:r>
        <w:rPr>
          <w:sz w:val="22"/>
          <w:szCs w:val="22"/>
        </w:rPr>
        <w:t>О решении, принятом по результатам  рассмотрения   настоящего   заявления</w:t>
      </w:r>
    </w:p>
    <w:p w:rsidR="00C1682F" w:rsidRDefault="00C1682F">
      <w:pPr>
        <w:pStyle w:val="a6"/>
        <w:rPr>
          <w:sz w:val="22"/>
          <w:szCs w:val="22"/>
        </w:rPr>
      </w:pPr>
      <w:r>
        <w:rPr>
          <w:sz w:val="22"/>
          <w:szCs w:val="22"/>
        </w:rPr>
        <w:t>и приложенных к нему документов, прошу проинформировать:</w:t>
      </w:r>
    </w:p>
    <w:p w:rsidR="00DD45E5" w:rsidRDefault="00DD45E5">
      <w:pPr>
        <w:pStyle w:val="a6"/>
        <w:rPr>
          <w:sz w:val="22"/>
          <w:szCs w:val="22"/>
        </w:rPr>
      </w:pPr>
    </w:p>
    <w:p w:rsidR="00DD45E5" w:rsidRDefault="00DD45E5">
      <w:pPr>
        <w:pStyle w:val="a6"/>
        <w:rPr>
          <w:sz w:val="22"/>
          <w:szCs w:val="22"/>
        </w:rPr>
      </w:pPr>
    </w:p>
    <w:p w:rsidR="00C1682F" w:rsidRDefault="00C1682F">
      <w:pPr>
        <w:pStyle w:val="a6"/>
        <w:rPr>
          <w:sz w:val="22"/>
          <w:szCs w:val="22"/>
        </w:rPr>
      </w:pPr>
      <w:r>
        <w:rPr>
          <w:sz w:val="22"/>
          <w:szCs w:val="22"/>
        </w:rPr>
        <w:t>┌──┐</w:t>
      </w:r>
    </w:p>
    <w:p w:rsidR="00C1682F" w:rsidRDefault="00C1682F">
      <w:pPr>
        <w:pStyle w:val="a6"/>
        <w:rPr>
          <w:sz w:val="22"/>
          <w:szCs w:val="22"/>
        </w:rPr>
      </w:pPr>
      <w:r>
        <w:rPr>
          <w:sz w:val="22"/>
          <w:szCs w:val="22"/>
        </w:rPr>
        <w:lastRenderedPageBreak/>
        <w:t>│  │</w:t>
      </w:r>
    </w:p>
    <w:p w:rsidR="00C1682F" w:rsidRDefault="00C1682F">
      <w:pPr>
        <w:pStyle w:val="a6"/>
        <w:rPr>
          <w:sz w:val="22"/>
          <w:szCs w:val="22"/>
        </w:rPr>
      </w:pPr>
      <w:r>
        <w:rPr>
          <w:sz w:val="22"/>
          <w:szCs w:val="22"/>
        </w:rPr>
        <w:t>└──┘ ____________________________________________________________________</w:t>
      </w:r>
    </w:p>
    <w:p w:rsidR="00C1682F" w:rsidRDefault="00C1682F">
      <w:pPr>
        <w:pStyle w:val="a6"/>
        <w:rPr>
          <w:sz w:val="22"/>
          <w:szCs w:val="22"/>
        </w:rPr>
      </w:pPr>
      <w:r>
        <w:rPr>
          <w:sz w:val="22"/>
          <w:szCs w:val="22"/>
        </w:rPr>
        <w:t xml:space="preserve">                      (указать почтовый адрес)</w:t>
      </w:r>
    </w:p>
    <w:p w:rsidR="00C1682F" w:rsidRDefault="00C1682F">
      <w:pPr>
        <w:pStyle w:val="a6"/>
        <w:rPr>
          <w:sz w:val="22"/>
          <w:szCs w:val="22"/>
        </w:rPr>
      </w:pPr>
      <w:r>
        <w:rPr>
          <w:sz w:val="22"/>
          <w:szCs w:val="22"/>
        </w:rPr>
        <w:t>┌──┐</w:t>
      </w:r>
    </w:p>
    <w:p w:rsidR="00C1682F" w:rsidRDefault="00C1682F">
      <w:pPr>
        <w:pStyle w:val="a6"/>
        <w:rPr>
          <w:sz w:val="22"/>
          <w:szCs w:val="22"/>
        </w:rPr>
      </w:pPr>
      <w:r>
        <w:rPr>
          <w:sz w:val="22"/>
          <w:szCs w:val="22"/>
        </w:rPr>
        <w:t>│  │</w:t>
      </w:r>
    </w:p>
    <w:p w:rsidR="00C1682F" w:rsidRDefault="00C1682F">
      <w:pPr>
        <w:pStyle w:val="a6"/>
        <w:rPr>
          <w:sz w:val="22"/>
          <w:szCs w:val="22"/>
        </w:rPr>
      </w:pPr>
      <w:r>
        <w:rPr>
          <w:sz w:val="22"/>
          <w:szCs w:val="22"/>
        </w:rPr>
        <w:t>└──┘ путем  непосредственного  вручения под роспись в ходе личного приема</w:t>
      </w:r>
    </w:p>
    <w:p w:rsidR="00C1682F" w:rsidRDefault="00C1682F">
      <w:pPr>
        <w:pStyle w:val="a6"/>
        <w:rPr>
          <w:sz w:val="22"/>
          <w:szCs w:val="22"/>
        </w:rPr>
      </w:pPr>
      <w:r>
        <w:rPr>
          <w:sz w:val="22"/>
          <w:szCs w:val="22"/>
        </w:rPr>
        <w:t>┌──┐</w:t>
      </w:r>
    </w:p>
    <w:p w:rsidR="00C1682F" w:rsidRDefault="00C1682F">
      <w:pPr>
        <w:pStyle w:val="a6"/>
        <w:rPr>
          <w:sz w:val="22"/>
          <w:szCs w:val="22"/>
        </w:rPr>
      </w:pPr>
      <w:r>
        <w:rPr>
          <w:sz w:val="22"/>
          <w:szCs w:val="22"/>
        </w:rPr>
        <w:t>│  │</w:t>
      </w:r>
    </w:p>
    <w:p w:rsidR="00C1682F" w:rsidRDefault="00C1682F">
      <w:pPr>
        <w:pStyle w:val="a6"/>
        <w:rPr>
          <w:sz w:val="22"/>
          <w:szCs w:val="22"/>
        </w:rPr>
      </w:pPr>
      <w:r>
        <w:rPr>
          <w:sz w:val="22"/>
          <w:szCs w:val="22"/>
        </w:rPr>
        <w:t>└──┘ посредством отправления на электронную почту:</w:t>
      </w:r>
    </w:p>
    <w:p w:rsidR="00C1682F" w:rsidRDefault="00C1682F">
      <w:pPr>
        <w:pStyle w:val="a6"/>
        <w:rPr>
          <w:sz w:val="22"/>
          <w:szCs w:val="22"/>
        </w:rPr>
      </w:pPr>
      <w:r>
        <w:rPr>
          <w:sz w:val="22"/>
          <w:szCs w:val="22"/>
        </w:rPr>
        <w:t>_________________________________________________________________________</w:t>
      </w:r>
    </w:p>
    <w:p w:rsidR="00C1682F" w:rsidRDefault="00C1682F">
      <w:pPr>
        <w:pStyle w:val="a6"/>
        <w:rPr>
          <w:sz w:val="22"/>
          <w:szCs w:val="22"/>
        </w:rPr>
      </w:pPr>
      <w:r>
        <w:rPr>
          <w:sz w:val="22"/>
          <w:szCs w:val="22"/>
        </w:rPr>
        <w:t xml:space="preserve">              (указать адрес электронной почты)</w:t>
      </w:r>
    </w:p>
    <w:p w:rsidR="00C1682F" w:rsidRDefault="00C1682F"/>
    <w:p w:rsidR="00C1682F" w:rsidRDefault="00C1682F">
      <w:pPr>
        <w:pStyle w:val="a6"/>
        <w:rPr>
          <w:sz w:val="22"/>
          <w:szCs w:val="22"/>
        </w:rPr>
      </w:pPr>
      <w:r>
        <w:rPr>
          <w:sz w:val="22"/>
          <w:szCs w:val="22"/>
        </w:rPr>
        <w:t>Лицо,   имеющее   право   действовать   от   имени   юридического   лица:</w:t>
      </w:r>
    </w:p>
    <w:p w:rsidR="00C1682F" w:rsidRDefault="00C1682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40"/>
        <w:gridCol w:w="3453"/>
        <w:gridCol w:w="3907"/>
      </w:tblGrid>
      <w:tr w:rsidR="00C1682F">
        <w:tblPrEx>
          <w:tblCellMar>
            <w:top w:w="0" w:type="dxa"/>
            <w:bottom w:w="0" w:type="dxa"/>
          </w:tblCellMar>
        </w:tblPrEx>
        <w:tc>
          <w:tcPr>
            <w:tcW w:w="2540" w:type="dxa"/>
            <w:tcBorders>
              <w:top w:val="single" w:sz="4" w:space="0" w:color="auto"/>
              <w:bottom w:val="single" w:sz="4" w:space="0" w:color="auto"/>
              <w:right w:val="single" w:sz="4" w:space="0" w:color="auto"/>
            </w:tcBorders>
          </w:tcPr>
          <w:p w:rsidR="00C1682F" w:rsidRDefault="00C1682F">
            <w:pPr>
              <w:pStyle w:val="a5"/>
              <w:jc w:val="center"/>
            </w:pPr>
            <w:r>
              <w:t>Ф.И.О. (полностью)</w:t>
            </w:r>
          </w:p>
        </w:tc>
        <w:tc>
          <w:tcPr>
            <w:tcW w:w="3453" w:type="dxa"/>
            <w:tcBorders>
              <w:top w:val="single" w:sz="4" w:space="0" w:color="auto"/>
              <w:left w:val="single" w:sz="4" w:space="0" w:color="auto"/>
              <w:bottom w:val="single" w:sz="4" w:space="0" w:color="auto"/>
              <w:right w:val="single" w:sz="4" w:space="0" w:color="auto"/>
            </w:tcBorders>
          </w:tcPr>
          <w:p w:rsidR="00C1682F" w:rsidRDefault="00C1682F">
            <w:pPr>
              <w:pStyle w:val="a5"/>
            </w:pPr>
            <w:r>
              <w:t>Подпись</w:t>
            </w:r>
          </w:p>
        </w:tc>
        <w:tc>
          <w:tcPr>
            <w:tcW w:w="3907" w:type="dxa"/>
            <w:tcBorders>
              <w:top w:val="single" w:sz="4" w:space="0" w:color="auto"/>
              <w:left w:val="single" w:sz="4" w:space="0" w:color="auto"/>
              <w:bottom w:val="single" w:sz="4" w:space="0" w:color="auto"/>
            </w:tcBorders>
          </w:tcPr>
          <w:p w:rsidR="00C1682F" w:rsidRDefault="00C1682F">
            <w:pPr>
              <w:pStyle w:val="a5"/>
            </w:pPr>
            <w:r>
              <w:t>"___" _________ 20________</w:t>
            </w:r>
          </w:p>
        </w:tc>
      </w:tr>
    </w:tbl>
    <w:p w:rsidR="00C1682F" w:rsidRDefault="00C1682F"/>
    <w:sectPr w:rsidR="00C1682F">
      <w:headerReference w:type="default" r:id="rId33"/>
      <w:footerReference w:type="default" r:id="rId34"/>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34D" w:rsidRDefault="00C7634D">
      <w:r>
        <w:separator/>
      </w:r>
    </w:p>
  </w:endnote>
  <w:endnote w:type="continuationSeparator" w:id="0">
    <w:p w:rsidR="00C7634D" w:rsidRDefault="00C76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BEC" w:rsidRDefault="00F35BE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34D" w:rsidRDefault="00C7634D">
      <w:r>
        <w:separator/>
      </w:r>
    </w:p>
  </w:footnote>
  <w:footnote w:type="continuationSeparator" w:id="0">
    <w:p w:rsidR="00C7634D" w:rsidRDefault="00C763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82F" w:rsidRDefault="00C1682F">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FFFFFF"/>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520"/>
    <w:rsid w:val="000B5A27"/>
    <w:rsid w:val="002A2750"/>
    <w:rsid w:val="004E4520"/>
    <w:rsid w:val="006D12F4"/>
    <w:rsid w:val="00BE6D7A"/>
    <w:rsid w:val="00BF1116"/>
    <w:rsid w:val="00BF533B"/>
    <w:rsid w:val="00C1682F"/>
    <w:rsid w:val="00C7634D"/>
    <w:rsid w:val="00DD45E5"/>
    <w:rsid w:val="00F23E43"/>
    <w:rsid w:val="00F35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4E4520"/>
    <w:pPr>
      <w:keepNext/>
      <w:spacing w:before="240" w:after="60"/>
      <w:outlineLvl w:val="2"/>
    </w:pPr>
    <w:rPr>
      <w:rFonts w:asciiTheme="majorHAnsi" w:eastAsiaTheme="majorEastAsia" w:hAnsiTheme="majorHAnsi" w:cs="Times New Roman"/>
      <w:b/>
      <w:bCs/>
      <w:sz w:val="26"/>
      <w:szCs w:val="26"/>
    </w:rPr>
  </w:style>
  <w:style w:type="paragraph" w:styleId="5">
    <w:name w:val="heading 5"/>
    <w:basedOn w:val="a"/>
    <w:next w:val="a"/>
    <w:link w:val="50"/>
    <w:uiPriority w:val="9"/>
    <w:semiHidden/>
    <w:unhideWhenUsed/>
    <w:qFormat/>
    <w:rsid w:val="004E4520"/>
    <w:pPr>
      <w:spacing w:before="240" w:after="60"/>
      <w:outlineLvl w:val="4"/>
    </w:pPr>
    <w:rPr>
      <w:rFonts w:asciiTheme="minorHAnsi" w:hAnsiTheme="minorHAns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sid w:val="004E4520"/>
    <w:rPr>
      <w:rFonts w:asciiTheme="majorHAnsi" w:eastAsiaTheme="majorEastAsia" w:hAnsiTheme="majorHAnsi" w:cs="Times New Roman"/>
      <w:b/>
      <w:bCs/>
      <w:sz w:val="26"/>
      <w:szCs w:val="26"/>
    </w:rPr>
  </w:style>
  <w:style w:type="character" w:customStyle="1" w:styleId="50">
    <w:name w:val="Заголовок 5 Знак"/>
    <w:basedOn w:val="a0"/>
    <w:link w:val="5"/>
    <w:uiPriority w:val="9"/>
    <w:semiHidden/>
    <w:locked/>
    <w:rsid w:val="004E4520"/>
    <w:rPr>
      <w:rFonts w:cs="Times New Roman"/>
      <w:b/>
      <w:bCs/>
      <w:i/>
      <w:iCs/>
      <w:sz w:val="26"/>
      <w:szCs w:val="26"/>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locked/>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locked/>
    <w:rPr>
      <w:rFonts w:ascii="Times New Roman CYR" w:hAnsi="Times New Roman CYR" w:cs="Times New Roman CYR"/>
      <w:sz w:val="24"/>
      <w:szCs w:val="24"/>
    </w:rPr>
  </w:style>
  <w:style w:type="character" w:styleId="ad">
    <w:name w:val="Hyperlink"/>
    <w:basedOn w:val="a0"/>
    <w:uiPriority w:val="99"/>
    <w:semiHidden/>
    <w:unhideWhenUsed/>
    <w:rsid w:val="004E4520"/>
    <w:rPr>
      <w:rFonts w:cs="Times New Roman"/>
      <w:color w:val="0000FF"/>
      <w:u w:val="single"/>
    </w:rPr>
  </w:style>
  <w:style w:type="paragraph" w:styleId="ae">
    <w:name w:val="Balloon Text"/>
    <w:basedOn w:val="a"/>
    <w:link w:val="af"/>
    <w:uiPriority w:val="99"/>
    <w:rsid w:val="006D12F4"/>
    <w:rPr>
      <w:rFonts w:ascii="Segoe UI" w:hAnsi="Segoe UI" w:cs="Segoe UI"/>
      <w:sz w:val="18"/>
      <w:szCs w:val="18"/>
    </w:rPr>
  </w:style>
  <w:style w:type="character" w:customStyle="1" w:styleId="af">
    <w:name w:val="Текст выноски Знак"/>
    <w:basedOn w:val="a0"/>
    <w:link w:val="ae"/>
    <w:uiPriority w:val="99"/>
    <w:locked/>
    <w:rsid w:val="006D12F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4E4520"/>
    <w:pPr>
      <w:keepNext/>
      <w:spacing w:before="240" w:after="60"/>
      <w:outlineLvl w:val="2"/>
    </w:pPr>
    <w:rPr>
      <w:rFonts w:asciiTheme="majorHAnsi" w:eastAsiaTheme="majorEastAsia" w:hAnsiTheme="majorHAnsi" w:cs="Times New Roman"/>
      <w:b/>
      <w:bCs/>
      <w:sz w:val="26"/>
      <w:szCs w:val="26"/>
    </w:rPr>
  </w:style>
  <w:style w:type="paragraph" w:styleId="5">
    <w:name w:val="heading 5"/>
    <w:basedOn w:val="a"/>
    <w:next w:val="a"/>
    <w:link w:val="50"/>
    <w:uiPriority w:val="9"/>
    <w:semiHidden/>
    <w:unhideWhenUsed/>
    <w:qFormat/>
    <w:rsid w:val="004E4520"/>
    <w:pPr>
      <w:spacing w:before="240" w:after="60"/>
      <w:outlineLvl w:val="4"/>
    </w:pPr>
    <w:rPr>
      <w:rFonts w:asciiTheme="minorHAnsi" w:hAnsiTheme="minorHAns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sid w:val="004E4520"/>
    <w:rPr>
      <w:rFonts w:asciiTheme="majorHAnsi" w:eastAsiaTheme="majorEastAsia" w:hAnsiTheme="majorHAnsi" w:cs="Times New Roman"/>
      <w:b/>
      <w:bCs/>
      <w:sz w:val="26"/>
      <w:szCs w:val="26"/>
    </w:rPr>
  </w:style>
  <w:style w:type="character" w:customStyle="1" w:styleId="50">
    <w:name w:val="Заголовок 5 Знак"/>
    <w:basedOn w:val="a0"/>
    <w:link w:val="5"/>
    <w:uiPriority w:val="9"/>
    <w:semiHidden/>
    <w:locked/>
    <w:rsid w:val="004E4520"/>
    <w:rPr>
      <w:rFonts w:cs="Times New Roman"/>
      <w:b/>
      <w:bCs/>
      <w:i/>
      <w:iCs/>
      <w:sz w:val="26"/>
      <w:szCs w:val="26"/>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Таблицы (моноширинный)"/>
    <w:basedOn w:val="a"/>
    <w:next w:val="a"/>
    <w:uiPriority w:val="99"/>
    <w:pPr>
      <w:ind w:firstLine="0"/>
      <w:jc w:val="left"/>
    </w:pPr>
    <w:rPr>
      <w:rFonts w:ascii="Courier New" w:hAnsi="Courier New" w:cs="Courier New"/>
    </w:rPr>
  </w:style>
  <w:style w:type="paragraph" w:customStyle="1" w:styleId="a7">
    <w:name w:val="Прижатый влево"/>
    <w:basedOn w:val="a"/>
    <w:next w:val="a"/>
    <w:uiPriority w:val="99"/>
    <w:pPr>
      <w:ind w:firstLine="0"/>
      <w:jc w:val="left"/>
    </w:pPr>
  </w:style>
  <w:style w:type="character" w:customStyle="1" w:styleId="a8">
    <w:name w:val="Цветовое выделение для Текст"/>
    <w:uiPriority w:val="99"/>
    <w:rPr>
      <w:rFonts w:ascii="Times New Roman CYR" w:hAnsi="Times New Roman CYR"/>
    </w:rPr>
  </w:style>
  <w:style w:type="paragraph" w:styleId="a9">
    <w:name w:val="header"/>
    <w:basedOn w:val="a"/>
    <w:link w:val="aa"/>
    <w:uiPriority w:val="99"/>
    <w:unhideWhenUsed/>
    <w:pPr>
      <w:tabs>
        <w:tab w:val="center" w:pos="4677"/>
        <w:tab w:val="right" w:pos="9355"/>
      </w:tabs>
    </w:pPr>
  </w:style>
  <w:style w:type="character" w:customStyle="1" w:styleId="aa">
    <w:name w:val="Верхний колонтитул Знак"/>
    <w:basedOn w:val="a0"/>
    <w:link w:val="a9"/>
    <w:uiPriority w:val="99"/>
    <w:locked/>
    <w:rPr>
      <w:rFonts w:ascii="Times New Roman CYR" w:hAnsi="Times New Roman CYR" w:cs="Times New Roman CYR"/>
      <w:sz w:val="24"/>
      <w:szCs w:val="24"/>
    </w:rPr>
  </w:style>
  <w:style w:type="paragraph" w:styleId="ab">
    <w:name w:val="footer"/>
    <w:basedOn w:val="a"/>
    <w:link w:val="ac"/>
    <w:uiPriority w:val="99"/>
    <w:unhideWhenUsed/>
    <w:pPr>
      <w:tabs>
        <w:tab w:val="center" w:pos="4677"/>
        <w:tab w:val="right" w:pos="9355"/>
      </w:tabs>
    </w:pPr>
  </w:style>
  <w:style w:type="character" w:customStyle="1" w:styleId="ac">
    <w:name w:val="Нижний колонтитул Знак"/>
    <w:basedOn w:val="a0"/>
    <w:link w:val="ab"/>
    <w:uiPriority w:val="99"/>
    <w:locked/>
    <w:rPr>
      <w:rFonts w:ascii="Times New Roman CYR" w:hAnsi="Times New Roman CYR" w:cs="Times New Roman CYR"/>
      <w:sz w:val="24"/>
      <w:szCs w:val="24"/>
    </w:rPr>
  </w:style>
  <w:style w:type="character" w:styleId="ad">
    <w:name w:val="Hyperlink"/>
    <w:basedOn w:val="a0"/>
    <w:uiPriority w:val="99"/>
    <w:semiHidden/>
    <w:unhideWhenUsed/>
    <w:rsid w:val="004E4520"/>
    <w:rPr>
      <w:rFonts w:cs="Times New Roman"/>
      <w:color w:val="0000FF"/>
      <w:u w:val="single"/>
    </w:rPr>
  </w:style>
  <w:style w:type="paragraph" w:styleId="ae">
    <w:name w:val="Balloon Text"/>
    <w:basedOn w:val="a"/>
    <w:link w:val="af"/>
    <w:uiPriority w:val="99"/>
    <w:rsid w:val="006D12F4"/>
    <w:rPr>
      <w:rFonts w:ascii="Segoe UI" w:hAnsi="Segoe UI" w:cs="Segoe UI"/>
      <w:sz w:val="18"/>
      <w:szCs w:val="18"/>
    </w:rPr>
  </w:style>
  <w:style w:type="character" w:customStyle="1" w:styleId="af">
    <w:name w:val="Текст выноски Знак"/>
    <w:basedOn w:val="a0"/>
    <w:link w:val="ae"/>
    <w:uiPriority w:val="99"/>
    <w:locked/>
    <w:rsid w:val="006D1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73826576/0" TargetMode="External"/><Relationship Id="rId18" Type="http://schemas.openxmlformats.org/officeDocument/2006/relationships/hyperlink" Target="https://internet.garant.ru/document/redirect/73826576/10821" TargetMode="External"/><Relationship Id="rId26" Type="http://schemas.openxmlformats.org/officeDocument/2006/relationships/hyperlink" Target="https://internet.garant.ru/document/redirect/73826576/143" TargetMode="External"/><Relationship Id="rId3" Type="http://schemas.openxmlformats.org/officeDocument/2006/relationships/styles" Target="styles.xml"/><Relationship Id="rId21" Type="http://schemas.openxmlformats.org/officeDocument/2006/relationships/hyperlink" Target="https://internet.garant.ru/document/redirect/73826576/1411"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internet.garant.ru/document/redirect/10164072/3" TargetMode="External"/><Relationship Id="rId17" Type="http://schemas.openxmlformats.org/officeDocument/2006/relationships/hyperlink" Target="https://internet.garant.ru/document/redirect/73826576/94" TargetMode="External"/><Relationship Id="rId25" Type="http://schemas.openxmlformats.org/officeDocument/2006/relationships/hyperlink" Target="https://internet.garant.ru/document/redirect/73826576/1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nternet.garant.ru/document/redirect/73826576/108021" TargetMode="External"/><Relationship Id="rId20" Type="http://schemas.openxmlformats.org/officeDocument/2006/relationships/hyperlink" Target="https://internet.garant.ru/document/redirect/73826576/1010" TargetMode="External"/><Relationship Id="rId29" Type="http://schemas.openxmlformats.org/officeDocument/2006/relationships/hyperlink" Target="https://mail.yandex.ru/?win=334&amp;clid=2226599&amp;uid=37322183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73826576/48" TargetMode="External"/><Relationship Id="rId24" Type="http://schemas.openxmlformats.org/officeDocument/2006/relationships/hyperlink" Target="https://internet.garant.ru/document/redirect/73826576/151" TargetMode="External"/><Relationship Id="rId32" Type="http://schemas.openxmlformats.org/officeDocument/2006/relationships/hyperlink" Target="https://internet.garant.ru/document/redirect/73826576/0" TargetMode="External"/><Relationship Id="rId5" Type="http://schemas.openxmlformats.org/officeDocument/2006/relationships/settings" Target="settings.xml"/><Relationship Id="rId15" Type="http://schemas.openxmlformats.org/officeDocument/2006/relationships/hyperlink" Target="https://internet.garant.ru/document/redirect/73826576/1082" TargetMode="External"/><Relationship Id="rId23" Type="http://schemas.openxmlformats.org/officeDocument/2006/relationships/hyperlink" Target="https://internet.garant.ru/document/redirect/73826576/1432" TargetMode="External"/><Relationship Id="rId28" Type="http://schemas.openxmlformats.org/officeDocument/2006/relationships/hyperlink" Target="https://internet.garant.ru/document/redirect/73826576/0" TargetMode="External"/><Relationship Id="rId36" Type="http://schemas.openxmlformats.org/officeDocument/2006/relationships/theme" Target="theme/theme1.xml"/><Relationship Id="rId10" Type="http://schemas.openxmlformats.org/officeDocument/2006/relationships/hyperlink" Target="https://internet.garant.ru/document/redirect/405036242/0" TargetMode="External"/><Relationship Id="rId19" Type="http://schemas.openxmlformats.org/officeDocument/2006/relationships/hyperlink" Target="https://internet.garant.ru/document/redirect/73826576/108022" TargetMode="External"/><Relationship Id="rId31" Type="http://schemas.openxmlformats.org/officeDocument/2006/relationships/hyperlink" Target="https://internet.garant.ru/document/redirect/73826576/13" TargetMode="External"/><Relationship Id="rId4" Type="http://schemas.microsoft.com/office/2007/relationships/stylesWithEffects" Target="stylesWithEffects.xml"/><Relationship Id="rId9" Type="http://schemas.openxmlformats.org/officeDocument/2006/relationships/hyperlink" Target="https://internet.garant.ru/document/redirect/73826576/48" TargetMode="External"/><Relationship Id="rId14" Type="http://schemas.openxmlformats.org/officeDocument/2006/relationships/hyperlink" Target="https://internet.garant.ru/document/redirect/73826576/151" TargetMode="External"/><Relationship Id="rId22" Type="http://schemas.openxmlformats.org/officeDocument/2006/relationships/hyperlink" Target="https://internet.garant.ru/document/redirect/73826576/1412" TargetMode="External"/><Relationship Id="rId27" Type="http://schemas.openxmlformats.org/officeDocument/2006/relationships/hyperlink" Target="https://internet.garant.ru/document/redirect/73826576/15" TargetMode="External"/><Relationship Id="rId30" Type="http://schemas.openxmlformats.org/officeDocument/2006/relationships/hyperlink" Target="https://internet.garant.ru/document/redirect/73826576/12"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305BF-5758-42B9-BFFE-8AD11F680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2618</Words>
  <Characters>14929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ws15</cp:lastModifiedBy>
  <cp:revision>2</cp:revision>
  <cp:lastPrinted>2024-05-02T13:52:00Z</cp:lastPrinted>
  <dcterms:created xsi:type="dcterms:W3CDTF">2024-05-03T10:12:00Z</dcterms:created>
  <dcterms:modified xsi:type="dcterms:W3CDTF">2024-05-03T10:12:00Z</dcterms:modified>
</cp:coreProperties>
</file>